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BA627B" w14:textId="77777777" w:rsidR="004C069C" w:rsidRPr="001B045D" w:rsidRDefault="003426D3" w:rsidP="004C069C">
      <w:pPr>
        <w:spacing w:before="156" w:after="156"/>
        <w:jc w:val="center"/>
        <w:rPr>
          <w:b/>
          <w:bCs/>
          <w:kern w:val="0"/>
          <w:sz w:val="44"/>
          <w:szCs w:val="44"/>
        </w:rPr>
      </w:pPr>
      <w:r>
        <w:rPr>
          <w:noProof/>
        </w:rPr>
        <w:drawing>
          <wp:anchor distT="0" distB="0" distL="114300" distR="114300" simplePos="0" relativeHeight="251657728" behindDoc="0" locked="0" layoutInCell="1" allowOverlap="1" wp14:anchorId="4BF33188" wp14:editId="4BC00AA5">
            <wp:simplePos x="0" y="0"/>
            <wp:positionH relativeFrom="margin">
              <wp:posOffset>1930400</wp:posOffset>
            </wp:positionH>
            <wp:positionV relativeFrom="paragraph">
              <wp:posOffset>429895</wp:posOffset>
            </wp:positionV>
            <wp:extent cx="1522730" cy="1257300"/>
            <wp:effectExtent l="0" t="0" r="1270" b="0"/>
            <wp:wrapTopAndBottom/>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2730"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60F6D4" w14:textId="77777777" w:rsidR="004C069C" w:rsidRPr="000A159F" w:rsidRDefault="004C069C" w:rsidP="004C069C">
      <w:pPr>
        <w:spacing w:before="156" w:after="156"/>
        <w:jc w:val="center"/>
        <w:rPr>
          <w:rFonts w:eastAsia="黑体"/>
          <w:b/>
          <w:bCs/>
          <w:sz w:val="36"/>
          <w:szCs w:val="36"/>
        </w:rPr>
      </w:pPr>
    </w:p>
    <w:p w14:paraId="10E9FD4F" w14:textId="77777777" w:rsidR="00C813F0" w:rsidRPr="00C813F0" w:rsidRDefault="00C813F0" w:rsidP="00C813F0">
      <w:pPr>
        <w:spacing w:before="156" w:after="156"/>
        <w:jc w:val="center"/>
        <w:rPr>
          <w:rFonts w:eastAsia="黑体"/>
          <w:b/>
          <w:bCs/>
          <w:sz w:val="36"/>
          <w:szCs w:val="36"/>
        </w:rPr>
      </w:pPr>
      <w:r w:rsidRPr="00C813F0">
        <w:rPr>
          <w:rFonts w:eastAsia="黑体" w:hint="eastAsia"/>
          <w:b/>
          <w:bCs/>
          <w:sz w:val="36"/>
          <w:szCs w:val="36"/>
        </w:rPr>
        <w:t>关于江苏博俊工业科技股份有限公司</w:t>
      </w:r>
    </w:p>
    <w:p w14:paraId="7BA76E73" w14:textId="77777777" w:rsidR="00C813F0" w:rsidRPr="00C813F0" w:rsidRDefault="00C813F0" w:rsidP="00C813F0">
      <w:pPr>
        <w:spacing w:before="156" w:after="156"/>
        <w:jc w:val="center"/>
        <w:rPr>
          <w:rFonts w:eastAsia="黑体"/>
          <w:b/>
          <w:bCs/>
          <w:sz w:val="36"/>
          <w:szCs w:val="36"/>
        </w:rPr>
      </w:pPr>
      <w:r w:rsidRPr="00C813F0">
        <w:rPr>
          <w:rFonts w:eastAsia="黑体" w:hint="eastAsia"/>
          <w:b/>
          <w:bCs/>
          <w:sz w:val="36"/>
          <w:szCs w:val="36"/>
        </w:rPr>
        <w:t>申请首次公开发行股票并在创业板上市</w:t>
      </w:r>
    </w:p>
    <w:p w14:paraId="61453F2A" w14:textId="77777777" w:rsidR="004C069C" w:rsidRDefault="00C813F0" w:rsidP="00C813F0">
      <w:pPr>
        <w:spacing w:before="156" w:after="156"/>
        <w:jc w:val="center"/>
        <w:rPr>
          <w:rFonts w:eastAsia="黑体"/>
          <w:b/>
          <w:bCs/>
          <w:sz w:val="36"/>
          <w:szCs w:val="36"/>
        </w:rPr>
      </w:pPr>
      <w:r w:rsidRPr="00C813F0">
        <w:rPr>
          <w:rFonts w:eastAsia="黑体" w:hint="eastAsia"/>
          <w:b/>
          <w:bCs/>
          <w:sz w:val="36"/>
          <w:szCs w:val="36"/>
        </w:rPr>
        <w:t>的审核中心意见落实函</w:t>
      </w:r>
      <w:r w:rsidR="00EA2DC3">
        <w:rPr>
          <w:rFonts w:eastAsia="黑体" w:hint="eastAsia"/>
          <w:b/>
          <w:bCs/>
          <w:sz w:val="36"/>
          <w:szCs w:val="36"/>
        </w:rPr>
        <w:t>的</w:t>
      </w:r>
      <w:r w:rsidR="004C069C" w:rsidRPr="000A159F">
        <w:rPr>
          <w:rFonts w:eastAsia="黑体" w:hint="eastAsia"/>
          <w:b/>
          <w:bCs/>
          <w:sz w:val="36"/>
          <w:szCs w:val="36"/>
        </w:rPr>
        <w:t>回复</w:t>
      </w:r>
    </w:p>
    <w:p w14:paraId="3895252B" w14:textId="77777777" w:rsidR="007D0527" w:rsidRDefault="007D0527" w:rsidP="00C813F0">
      <w:pPr>
        <w:spacing w:before="156" w:after="156"/>
        <w:jc w:val="center"/>
        <w:rPr>
          <w:rFonts w:eastAsia="黑体"/>
          <w:b/>
          <w:bCs/>
          <w:sz w:val="36"/>
          <w:szCs w:val="36"/>
        </w:rPr>
      </w:pPr>
    </w:p>
    <w:p w14:paraId="4CBFC693" w14:textId="77777777" w:rsidR="007D0527" w:rsidRDefault="007D0527" w:rsidP="00C813F0">
      <w:pPr>
        <w:spacing w:before="156" w:after="156"/>
        <w:jc w:val="center"/>
        <w:rPr>
          <w:rFonts w:eastAsia="黑体"/>
          <w:b/>
          <w:bCs/>
          <w:sz w:val="36"/>
          <w:szCs w:val="36"/>
        </w:rPr>
      </w:pPr>
    </w:p>
    <w:p w14:paraId="7431DB14" w14:textId="77777777" w:rsidR="00AD301A" w:rsidRPr="000A159F" w:rsidRDefault="00AD301A" w:rsidP="00C813F0">
      <w:pPr>
        <w:spacing w:before="156" w:after="156"/>
        <w:jc w:val="center"/>
        <w:rPr>
          <w:rFonts w:eastAsia="黑体"/>
          <w:b/>
          <w:bCs/>
          <w:sz w:val="36"/>
          <w:szCs w:val="36"/>
        </w:rPr>
      </w:pPr>
    </w:p>
    <w:p w14:paraId="37AE7AC3" w14:textId="77777777" w:rsidR="004C069C" w:rsidRPr="000A159F" w:rsidRDefault="004C069C" w:rsidP="004C069C">
      <w:pPr>
        <w:spacing w:before="156" w:after="156"/>
      </w:pPr>
    </w:p>
    <w:p w14:paraId="3BA86547" w14:textId="77777777" w:rsidR="004C069C" w:rsidRPr="000A159F" w:rsidRDefault="004C069C" w:rsidP="004C069C">
      <w:pPr>
        <w:autoSpaceDE w:val="0"/>
        <w:autoSpaceDN w:val="0"/>
        <w:adjustRightInd w:val="0"/>
        <w:spacing w:before="156" w:after="156"/>
        <w:jc w:val="center"/>
        <w:rPr>
          <w:rFonts w:eastAsia="黑体"/>
          <w:b/>
          <w:bCs/>
          <w:kern w:val="0"/>
          <w:sz w:val="28"/>
          <w:szCs w:val="28"/>
        </w:rPr>
      </w:pPr>
      <w:r w:rsidRPr="000A159F">
        <w:rPr>
          <w:rFonts w:eastAsia="黑体" w:hint="eastAsia"/>
          <w:b/>
          <w:bCs/>
          <w:kern w:val="0"/>
          <w:sz w:val="28"/>
          <w:szCs w:val="28"/>
        </w:rPr>
        <w:t>保荐机构</w:t>
      </w:r>
      <w:r w:rsidRPr="000A159F">
        <w:rPr>
          <w:rFonts w:eastAsia="黑体"/>
          <w:b/>
          <w:bCs/>
          <w:kern w:val="0"/>
          <w:sz w:val="28"/>
          <w:szCs w:val="28"/>
        </w:rPr>
        <w:t>/</w:t>
      </w:r>
      <w:r w:rsidRPr="000A159F">
        <w:rPr>
          <w:rFonts w:eastAsia="黑体" w:hint="eastAsia"/>
          <w:b/>
          <w:bCs/>
          <w:kern w:val="0"/>
          <w:sz w:val="28"/>
          <w:szCs w:val="28"/>
        </w:rPr>
        <w:t>主承销商</w:t>
      </w:r>
    </w:p>
    <w:p w14:paraId="464237D9" w14:textId="77777777" w:rsidR="004C069C" w:rsidRDefault="003426D3" w:rsidP="004C069C">
      <w:pPr>
        <w:spacing w:before="156" w:after="156"/>
        <w:jc w:val="center"/>
        <w:rPr>
          <w:noProof/>
        </w:rPr>
      </w:pPr>
      <w:r w:rsidRPr="00C248F1">
        <w:rPr>
          <w:rFonts w:ascii="times new roma" w:hAnsi="times new roma"/>
          <w:noProof/>
          <w:szCs w:val="21"/>
        </w:rPr>
        <w:drawing>
          <wp:inline distT="0" distB="0" distL="0" distR="0" wp14:anchorId="2165266C" wp14:editId="407FC5D7">
            <wp:extent cx="3444199" cy="1089343"/>
            <wp:effectExtent l="0" t="0" r="4445" b="0"/>
            <wp:docPr id="1" name="图片 9" descr="招股说明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descr="招股说明书-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69772" cy="1097431"/>
                    </a:xfrm>
                    <a:prstGeom prst="rect">
                      <a:avLst/>
                    </a:prstGeom>
                    <a:noFill/>
                    <a:ln>
                      <a:noFill/>
                    </a:ln>
                  </pic:spPr>
                </pic:pic>
              </a:graphicData>
            </a:graphic>
          </wp:inline>
        </w:drawing>
      </w:r>
    </w:p>
    <w:p w14:paraId="75655E9D" w14:textId="77777777" w:rsidR="004C069C" w:rsidRPr="00897252" w:rsidRDefault="004C069C" w:rsidP="004C069C">
      <w:pPr>
        <w:pStyle w:val="aff0"/>
        <w:spacing w:beforeLines="25" w:before="78" w:afterLines="25" w:after="78"/>
        <w:jc w:val="center"/>
        <w:rPr>
          <w:rFonts w:ascii="黑体" w:eastAsia="黑体" w:hAnsi="黑体"/>
          <w:szCs w:val="24"/>
        </w:rPr>
        <w:sectPr w:rsidR="004C069C" w:rsidRPr="00897252" w:rsidSect="00F11B93">
          <w:headerReference w:type="even" r:id="rId10"/>
          <w:footerReference w:type="even" r:id="rId11"/>
          <w:footerReference w:type="default" r:id="rId12"/>
          <w:headerReference w:type="first" r:id="rId13"/>
          <w:footerReference w:type="first" r:id="rId14"/>
          <w:pgSz w:w="11906" w:h="16838" w:code="9"/>
          <w:pgMar w:top="1440" w:right="1797" w:bottom="1440" w:left="1797" w:header="851" w:footer="992" w:gutter="0"/>
          <w:pgNumType w:start="1"/>
          <w:cols w:space="720"/>
          <w:titlePg/>
          <w:docGrid w:type="lines" w:linePitch="312"/>
        </w:sectPr>
      </w:pPr>
      <w:r w:rsidRPr="00897252">
        <w:rPr>
          <w:rFonts w:ascii="黑体" w:eastAsia="黑体" w:hAnsi="黑体" w:hint="eastAsia"/>
          <w:szCs w:val="24"/>
        </w:rPr>
        <w:t>（上海市中山南路</w:t>
      </w:r>
      <w:r w:rsidRPr="00897252">
        <w:rPr>
          <w:rFonts w:eastAsia="黑体" w:hint="eastAsia"/>
          <w:szCs w:val="24"/>
        </w:rPr>
        <w:t>318</w:t>
      </w:r>
      <w:r w:rsidRPr="00897252">
        <w:rPr>
          <w:rFonts w:ascii="黑体" w:eastAsia="黑体" w:hAnsi="黑体" w:hint="eastAsia"/>
          <w:szCs w:val="24"/>
        </w:rPr>
        <w:t>号东方国际金融广场</w:t>
      </w:r>
      <w:r w:rsidRPr="00897252">
        <w:rPr>
          <w:rFonts w:eastAsia="黑体" w:hint="eastAsia"/>
          <w:szCs w:val="24"/>
        </w:rPr>
        <w:t>2</w:t>
      </w:r>
      <w:r w:rsidRPr="00897252">
        <w:rPr>
          <w:rFonts w:ascii="黑体" w:eastAsia="黑体" w:hAnsi="黑体" w:hint="eastAsia"/>
          <w:szCs w:val="24"/>
        </w:rPr>
        <w:t>号楼</w:t>
      </w:r>
      <w:r w:rsidRPr="00897252">
        <w:rPr>
          <w:rFonts w:eastAsia="黑体" w:hint="eastAsia"/>
          <w:szCs w:val="24"/>
        </w:rPr>
        <w:t>24</w:t>
      </w:r>
      <w:r w:rsidRPr="00897252">
        <w:rPr>
          <w:rFonts w:ascii="黑体" w:eastAsia="黑体" w:hAnsi="黑体" w:hint="eastAsia"/>
          <w:szCs w:val="24"/>
        </w:rPr>
        <w:t>层）</w:t>
      </w:r>
    </w:p>
    <w:p w14:paraId="4CEBA49F" w14:textId="77777777" w:rsidR="004C069C" w:rsidRPr="000A159F" w:rsidRDefault="00C813F0" w:rsidP="004C069C">
      <w:pPr>
        <w:spacing w:before="120" w:after="120"/>
        <w:jc w:val="left"/>
        <w:rPr>
          <w:b/>
          <w:sz w:val="28"/>
          <w:szCs w:val="28"/>
        </w:rPr>
      </w:pPr>
      <w:r>
        <w:rPr>
          <w:rFonts w:hint="eastAsia"/>
          <w:b/>
          <w:sz w:val="28"/>
          <w:szCs w:val="28"/>
        </w:rPr>
        <w:lastRenderedPageBreak/>
        <w:t>深圳证券交易所</w:t>
      </w:r>
      <w:r w:rsidR="004C069C" w:rsidRPr="000A159F">
        <w:rPr>
          <w:rFonts w:hint="eastAsia"/>
          <w:b/>
          <w:sz w:val="28"/>
          <w:szCs w:val="28"/>
        </w:rPr>
        <w:t>：</w:t>
      </w:r>
    </w:p>
    <w:p w14:paraId="07173DB5" w14:textId="77777777" w:rsidR="00C813F0" w:rsidRPr="00C813F0" w:rsidRDefault="00C813F0" w:rsidP="00C813F0">
      <w:pPr>
        <w:spacing w:before="120" w:after="120"/>
        <w:ind w:firstLineChars="200" w:firstLine="480"/>
        <w:rPr>
          <w:szCs w:val="20"/>
        </w:rPr>
      </w:pPr>
      <w:r w:rsidRPr="00C813F0">
        <w:rPr>
          <w:rFonts w:hint="eastAsia"/>
          <w:szCs w:val="20"/>
        </w:rPr>
        <w:t>贵所审核函〔</w:t>
      </w:r>
      <w:r w:rsidRPr="00C813F0">
        <w:rPr>
          <w:rFonts w:hint="eastAsia"/>
          <w:szCs w:val="20"/>
        </w:rPr>
        <w:t>2020</w:t>
      </w:r>
      <w:r w:rsidRPr="00C813F0">
        <w:rPr>
          <w:rFonts w:hint="eastAsia"/>
          <w:szCs w:val="20"/>
        </w:rPr>
        <w:t>〕</w:t>
      </w:r>
      <w:r w:rsidRPr="00C813F0">
        <w:rPr>
          <w:rFonts w:hint="eastAsia"/>
          <w:szCs w:val="20"/>
        </w:rPr>
        <w:t>0</w:t>
      </w:r>
      <w:r w:rsidRPr="00C813F0">
        <w:rPr>
          <w:szCs w:val="20"/>
        </w:rPr>
        <w:t>10140</w:t>
      </w:r>
      <w:r w:rsidRPr="00C813F0">
        <w:rPr>
          <w:rFonts w:hint="eastAsia"/>
          <w:szCs w:val="20"/>
        </w:rPr>
        <w:t xml:space="preserve"> </w:t>
      </w:r>
      <w:r w:rsidRPr="00C813F0">
        <w:rPr>
          <w:rFonts w:hint="eastAsia"/>
          <w:szCs w:val="20"/>
        </w:rPr>
        <w:t>号《关于江苏博俊工业科技股份有限公司申请首次公开发行股票并在创业板上市的审核中心意见落实函》（以下简称“《落实函》”）收悉。东方证券承销保荐有限公司（以下简称“</w:t>
      </w:r>
      <w:r>
        <w:rPr>
          <w:rFonts w:hint="eastAsia"/>
          <w:szCs w:val="20"/>
        </w:rPr>
        <w:t>东方投行</w:t>
      </w:r>
      <w:r w:rsidRPr="00C813F0">
        <w:rPr>
          <w:rFonts w:hint="eastAsia"/>
          <w:szCs w:val="20"/>
        </w:rPr>
        <w:t>”、“保荐机构”）根据《落实函》的要求，立即组织江苏博俊工业科技股份有限公司（以下简称“发行人”、“</w:t>
      </w:r>
      <w:r>
        <w:rPr>
          <w:rFonts w:hint="eastAsia"/>
          <w:szCs w:val="20"/>
        </w:rPr>
        <w:t>博俊科技</w:t>
      </w:r>
      <w:r w:rsidRPr="00C813F0">
        <w:rPr>
          <w:rFonts w:hint="eastAsia"/>
          <w:szCs w:val="20"/>
        </w:rPr>
        <w:t>”或“公司”）和容诚会计师事务所（特殊普通合伙）</w:t>
      </w:r>
      <w:r>
        <w:rPr>
          <w:rFonts w:hint="eastAsia"/>
          <w:szCs w:val="20"/>
        </w:rPr>
        <w:t>、</w:t>
      </w:r>
      <w:r w:rsidRPr="009B2B20">
        <w:rPr>
          <w:rFonts w:hint="eastAsia"/>
          <w:szCs w:val="20"/>
        </w:rPr>
        <w:t>上海市通力律师事务所</w:t>
      </w:r>
      <w:r w:rsidRPr="00C813F0">
        <w:rPr>
          <w:rFonts w:hint="eastAsia"/>
          <w:szCs w:val="20"/>
        </w:rPr>
        <w:t>就《落实函》进行了认真核查，并出具了核查意见。</w:t>
      </w:r>
    </w:p>
    <w:p w14:paraId="21A70958" w14:textId="77777777" w:rsidR="004C069C" w:rsidRPr="000A159F" w:rsidRDefault="004C069C" w:rsidP="004C069C">
      <w:pPr>
        <w:spacing w:before="120" w:after="120"/>
        <w:ind w:firstLineChars="200" w:firstLine="480"/>
        <w:rPr>
          <w:szCs w:val="20"/>
        </w:rPr>
      </w:pPr>
      <w:r w:rsidRPr="000A159F">
        <w:rPr>
          <w:rFonts w:hint="eastAsia"/>
          <w:szCs w:val="20"/>
        </w:rPr>
        <w:t>如无特别说明，本回复中的简称或名词的释义与招股说明书中的相同。</w:t>
      </w:r>
    </w:p>
    <w:tbl>
      <w:tblPr>
        <w:tblStyle w:val="af"/>
        <w:tblW w:w="0" w:type="auto"/>
        <w:jc w:val="center"/>
        <w:tblLook w:val="04A0" w:firstRow="1" w:lastRow="0" w:firstColumn="1" w:lastColumn="0" w:noHBand="0" w:noVBand="1"/>
      </w:tblPr>
      <w:tblGrid>
        <w:gridCol w:w="2735"/>
        <w:gridCol w:w="2226"/>
      </w:tblGrid>
      <w:tr w:rsidR="001673F5" w:rsidRPr="001673F5" w14:paraId="5D4A143C" w14:textId="77777777" w:rsidTr="001673F5">
        <w:trPr>
          <w:jc w:val="center"/>
        </w:trPr>
        <w:tc>
          <w:tcPr>
            <w:tcW w:w="2735" w:type="dxa"/>
          </w:tcPr>
          <w:p w14:paraId="201E3E7A" w14:textId="77777777" w:rsidR="001673F5" w:rsidRPr="001673F5" w:rsidRDefault="001673F5">
            <w:pPr>
              <w:rPr>
                <w:rFonts w:ascii="黑体" w:eastAsia="黑体" w:hAnsi="黑体"/>
                <w:b/>
                <w:bCs/>
                <w:sz w:val="21"/>
                <w:szCs w:val="21"/>
              </w:rPr>
            </w:pPr>
            <w:r w:rsidRPr="001673F5">
              <w:rPr>
                <w:rFonts w:ascii="黑体" w:eastAsia="黑体" w:hAnsi="黑体" w:hint="eastAsia"/>
                <w:b/>
                <w:bCs/>
                <w:sz w:val="21"/>
                <w:szCs w:val="21"/>
              </w:rPr>
              <w:t>落实函所列问题</w:t>
            </w:r>
          </w:p>
        </w:tc>
        <w:tc>
          <w:tcPr>
            <w:tcW w:w="2226" w:type="dxa"/>
          </w:tcPr>
          <w:p w14:paraId="434F8910" w14:textId="77777777" w:rsidR="001673F5" w:rsidRPr="001673F5" w:rsidRDefault="001673F5">
            <w:pPr>
              <w:rPr>
                <w:rFonts w:ascii="黑体" w:eastAsia="黑体" w:hAnsi="黑体"/>
                <w:b/>
                <w:bCs/>
                <w:sz w:val="21"/>
                <w:szCs w:val="21"/>
              </w:rPr>
            </w:pPr>
            <w:r w:rsidRPr="001673F5">
              <w:rPr>
                <w:rFonts w:ascii="黑体" w:eastAsia="黑体" w:hAnsi="黑体" w:hint="eastAsia"/>
                <w:b/>
                <w:bCs/>
                <w:sz w:val="21"/>
                <w:szCs w:val="21"/>
              </w:rPr>
              <w:t>黑体（加粗）</w:t>
            </w:r>
          </w:p>
        </w:tc>
      </w:tr>
      <w:tr w:rsidR="001673F5" w:rsidRPr="001673F5" w14:paraId="53E7F51C" w14:textId="77777777" w:rsidTr="001673F5">
        <w:trPr>
          <w:jc w:val="center"/>
        </w:trPr>
        <w:tc>
          <w:tcPr>
            <w:tcW w:w="2735" w:type="dxa"/>
          </w:tcPr>
          <w:p w14:paraId="7DF73170" w14:textId="77777777" w:rsidR="001673F5" w:rsidRPr="001673F5" w:rsidRDefault="001673F5">
            <w:pPr>
              <w:rPr>
                <w:sz w:val="21"/>
                <w:szCs w:val="21"/>
              </w:rPr>
            </w:pPr>
            <w:r w:rsidRPr="001673F5">
              <w:rPr>
                <w:rFonts w:hint="eastAsia"/>
                <w:sz w:val="21"/>
                <w:szCs w:val="21"/>
              </w:rPr>
              <w:t>落实函所列问题的回复</w:t>
            </w:r>
          </w:p>
        </w:tc>
        <w:tc>
          <w:tcPr>
            <w:tcW w:w="2226" w:type="dxa"/>
          </w:tcPr>
          <w:p w14:paraId="0F308842" w14:textId="77777777" w:rsidR="001673F5" w:rsidRPr="001673F5" w:rsidRDefault="001673F5">
            <w:pPr>
              <w:rPr>
                <w:sz w:val="21"/>
                <w:szCs w:val="21"/>
              </w:rPr>
            </w:pPr>
            <w:r w:rsidRPr="001673F5">
              <w:rPr>
                <w:rFonts w:hint="eastAsia"/>
                <w:sz w:val="21"/>
                <w:szCs w:val="21"/>
              </w:rPr>
              <w:t>宋体（不加粗）</w:t>
            </w:r>
          </w:p>
        </w:tc>
      </w:tr>
      <w:tr w:rsidR="001673F5" w:rsidRPr="001673F5" w14:paraId="6EC09CE2" w14:textId="77777777" w:rsidTr="001673F5">
        <w:trPr>
          <w:jc w:val="center"/>
        </w:trPr>
        <w:tc>
          <w:tcPr>
            <w:tcW w:w="2735" w:type="dxa"/>
          </w:tcPr>
          <w:p w14:paraId="04B328AA" w14:textId="77777777" w:rsidR="001673F5" w:rsidRPr="001673F5" w:rsidRDefault="001673F5">
            <w:pPr>
              <w:rPr>
                <w:rFonts w:ascii="楷体" w:eastAsia="楷体" w:hAnsi="楷体"/>
                <w:b/>
                <w:bCs/>
                <w:sz w:val="21"/>
                <w:szCs w:val="21"/>
              </w:rPr>
            </w:pPr>
            <w:r w:rsidRPr="001673F5">
              <w:rPr>
                <w:rFonts w:ascii="楷体" w:eastAsia="楷体" w:hAnsi="楷体" w:hint="eastAsia"/>
                <w:b/>
                <w:bCs/>
                <w:sz w:val="21"/>
                <w:szCs w:val="21"/>
              </w:rPr>
              <w:t>对招股书的修改、补充</w:t>
            </w:r>
          </w:p>
        </w:tc>
        <w:tc>
          <w:tcPr>
            <w:tcW w:w="2226" w:type="dxa"/>
          </w:tcPr>
          <w:p w14:paraId="682BAE0A" w14:textId="77777777" w:rsidR="001673F5" w:rsidRPr="001673F5" w:rsidRDefault="001673F5">
            <w:pPr>
              <w:rPr>
                <w:rFonts w:ascii="楷体" w:eastAsia="楷体" w:hAnsi="楷体"/>
                <w:b/>
                <w:bCs/>
                <w:sz w:val="21"/>
                <w:szCs w:val="21"/>
              </w:rPr>
            </w:pPr>
            <w:r w:rsidRPr="001673F5">
              <w:rPr>
                <w:rFonts w:ascii="楷体" w:eastAsia="楷体" w:hAnsi="楷体" w:hint="eastAsia"/>
                <w:b/>
                <w:bCs/>
                <w:sz w:val="21"/>
                <w:szCs w:val="21"/>
              </w:rPr>
              <w:t>楷体（加粗）</w:t>
            </w:r>
          </w:p>
        </w:tc>
      </w:tr>
    </w:tbl>
    <w:p w14:paraId="6E4F6F7A" w14:textId="77777777" w:rsidR="00BE5D60" w:rsidRPr="007D0527" w:rsidRDefault="007D0527" w:rsidP="007D0527">
      <w:pPr>
        <w:spacing w:before="120" w:after="120"/>
        <w:ind w:firstLineChars="200" w:firstLine="480"/>
        <w:rPr>
          <w:szCs w:val="20"/>
        </w:rPr>
      </w:pPr>
      <w:r w:rsidRPr="007D0527">
        <w:rPr>
          <w:rFonts w:hint="eastAsia"/>
          <w:szCs w:val="20"/>
        </w:rPr>
        <w:t>在本</w:t>
      </w:r>
      <w:r w:rsidRPr="00C813F0">
        <w:rPr>
          <w:rFonts w:hint="eastAsia"/>
          <w:szCs w:val="20"/>
        </w:rPr>
        <w:t>《落实函》</w:t>
      </w:r>
      <w:r w:rsidRPr="007D0527">
        <w:rPr>
          <w:rFonts w:hint="eastAsia"/>
          <w:szCs w:val="20"/>
        </w:rPr>
        <w:t>回复中，若合计数与各分项数值相加之和在尾数上存在差异，均为四舍五入所致。</w:t>
      </w:r>
    </w:p>
    <w:p w14:paraId="78749261" w14:textId="77777777" w:rsidR="001673F5" w:rsidRPr="00027165" w:rsidRDefault="001673F5">
      <w:pPr>
        <w:sectPr w:rsidR="001673F5" w:rsidRPr="00027165" w:rsidSect="00C22B5C">
          <w:footerReference w:type="default" r:id="rId15"/>
          <w:pgSz w:w="11906" w:h="16838"/>
          <w:pgMar w:top="1440" w:right="1800" w:bottom="1440" w:left="1800" w:header="851" w:footer="992" w:gutter="0"/>
          <w:pgNumType w:start="1"/>
          <w:cols w:space="425"/>
          <w:docGrid w:type="lines" w:linePitch="326"/>
        </w:sectPr>
      </w:pPr>
    </w:p>
    <w:p w14:paraId="2B208535" w14:textId="77777777" w:rsidR="004C069C" w:rsidRPr="0000474C" w:rsidRDefault="00BE5D60" w:rsidP="00613405">
      <w:pPr>
        <w:adjustRightInd w:val="0"/>
        <w:snapToGrid w:val="0"/>
        <w:spacing w:beforeLines="50" w:before="163" w:afterLines="50" w:after="163"/>
        <w:jc w:val="center"/>
        <w:rPr>
          <w:rFonts w:ascii="黑体" w:eastAsia="黑体" w:hAnsi="黑体" w:cs="Times New Roman"/>
          <w:b/>
          <w:bCs/>
          <w:sz w:val="30"/>
          <w:szCs w:val="30"/>
        </w:rPr>
      </w:pPr>
      <w:r w:rsidRPr="0000474C">
        <w:rPr>
          <w:rFonts w:ascii="黑体" w:eastAsia="黑体" w:hAnsi="黑体" w:cs="Times New Roman" w:hint="eastAsia"/>
          <w:b/>
          <w:bCs/>
          <w:sz w:val="30"/>
          <w:szCs w:val="30"/>
        </w:rPr>
        <w:lastRenderedPageBreak/>
        <w:t>目</w:t>
      </w:r>
      <w:r w:rsidR="00714141" w:rsidRPr="0000474C">
        <w:rPr>
          <w:rFonts w:ascii="黑体" w:eastAsia="黑体" w:hAnsi="黑体" w:cs="Times New Roman" w:hint="eastAsia"/>
          <w:b/>
          <w:bCs/>
          <w:sz w:val="30"/>
          <w:szCs w:val="30"/>
        </w:rPr>
        <w:t xml:space="preserve">  </w:t>
      </w:r>
      <w:r w:rsidRPr="0000474C">
        <w:rPr>
          <w:rFonts w:ascii="黑体" w:eastAsia="黑体" w:hAnsi="黑体" w:cs="Times New Roman" w:hint="eastAsia"/>
          <w:b/>
          <w:bCs/>
          <w:sz w:val="30"/>
          <w:szCs w:val="30"/>
        </w:rPr>
        <w:t>录</w:t>
      </w:r>
    </w:p>
    <w:p w14:paraId="19A3005F" w14:textId="6F0F3FAC" w:rsidR="0000474C" w:rsidRPr="0000474C" w:rsidRDefault="007D79E6">
      <w:pPr>
        <w:pStyle w:val="110"/>
        <w:tabs>
          <w:tab w:val="right" w:leader="dot" w:pos="8296"/>
        </w:tabs>
        <w:rPr>
          <w:rFonts w:ascii="Times New Roman" w:eastAsia="黑体" w:cs="Times New Roman"/>
          <w:b w:val="0"/>
          <w:bCs w:val="0"/>
          <w:caps w:val="0"/>
          <w:noProof/>
          <w:sz w:val="24"/>
          <w:szCs w:val="24"/>
        </w:rPr>
      </w:pPr>
      <w:r w:rsidRPr="0000474C">
        <w:rPr>
          <w:rFonts w:ascii="Times New Roman" w:eastAsia="黑体" w:cs="Times New Roman"/>
          <w:b w:val="0"/>
          <w:bCs w:val="0"/>
          <w:sz w:val="24"/>
          <w:szCs w:val="24"/>
        </w:rPr>
        <w:fldChar w:fldCharType="begin"/>
      </w:r>
      <w:r w:rsidRPr="0000474C">
        <w:rPr>
          <w:rFonts w:ascii="Times New Roman" w:eastAsia="黑体" w:cs="Times New Roman"/>
          <w:b w:val="0"/>
          <w:bCs w:val="0"/>
          <w:sz w:val="24"/>
          <w:szCs w:val="24"/>
        </w:rPr>
        <w:instrText xml:space="preserve"> TOC \o "1-1" \h \z \u </w:instrText>
      </w:r>
      <w:r w:rsidRPr="0000474C">
        <w:rPr>
          <w:rFonts w:ascii="Times New Roman" w:eastAsia="黑体" w:cs="Times New Roman"/>
          <w:b w:val="0"/>
          <w:bCs w:val="0"/>
          <w:sz w:val="24"/>
          <w:szCs w:val="24"/>
        </w:rPr>
        <w:fldChar w:fldCharType="separate"/>
      </w:r>
      <w:hyperlink w:anchor="_Toc46405077" w:history="1">
        <w:r w:rsidR="0000474C" w:rsidRPr="0000474C">
          <w:rPr>
            <w:rStyle w:val="a6"/>
            <w:rFonts w:ascii="Times New Roman" w:eastAsia="黑体" w:cs="Times New Roman"/>
            <w:noProof/>
            <w:sz w:val="24"/>
            <w:szCs w:val="24"/>
          </w:rPr>
          <w:t>第</w:t>
        </w:r>
        <w:r w:rsidR="0000474C" w:rsidRPr="0000474C">
          <w:rPr>
            <w:rStyle w:val="a6"/>
            <w:rFonts w:ascii="Times New Roman" w:eastAsia="黑体" w:cs="Times New Roman"/>
            <w:noProof/>
            <w:sz w:val="24"/>
            <w:szCs w:val="24"/>
          </w:rPr>
          <w:t>1</w:t>
        </w:r>
        <w:r w:rsidR="0000474C" w:rsidRPr="0000474C">
          <w:rPr>
            <w:rStyle w:val="a6"/>
            <w:rFonts w:ascii="Times New Roman" w:eastAsia="黑体" w:cs="Times New Roman"/>
            <w:noProof/>
            <w:sz w:val="24"/>
            <w:szCs w:val="24"/>
          </w:rPr>
          <w:t>题</w:t>
        </w:r>
        <w:r w:rsidR="0000474C" w:rsidRPr="0000474C">
          <w:rPr>
            <w:rStyle w:val="a6"/>
            <w:rFonts w:ascii="Times New Roman" w:eastAsia="黑体" w:cs="Times New Roman"/>
            <w:noProof/>
            <w:sz w:val="24"/>
            <w:szCs w:val="24"/>
          </w:rPr>
          <w:t xml:space="preserve"> </w:t>
        </w:r>
        <w:r w:rsidR="0000474C" w:rsidRPr="0000474C">
          <w:rPr>
            <w:rStyle w:val="a6"/>
            <w:rFonts w:ascii="Times New Roman" w:eastAsia="黑体" w:cs="Times New Roman"/>
            <w:noProof/>
            <w:sz w:val="24"/>
            <w:szCs w:val="24"/>
          </w:rPr>
          <w:t>关于收入确认方法</w:t>
        </w:r>
        <w:r w:rsidR="0000474C" w:rsidRPr="0000474C">
          <w:rPr>
            <w:rFonts w:ascii="Times New Roman" w:eastAsia="黑体" w:cs="Times New Roman"/>
            <w:noProof/>
            <w:webHidden/>
            <w:sz w:val="24"/>
            <w:szCs w:val="24"/>
          </w:rPr>
          <w:tab/>
        </w:r>
        <w:r w:rsidR="0000474C" w:rsidRPr="0000474C">
          <w:rPr>
            <w:rFonts w:ascii="Times New Roman" w:eastAsia="黑体" w:cs="Times New Roman"/>
            <w:noProof/>
            <w:webHidden/>
            <w:sz w:val="24"/>
            <w:szCs w:val="24"/>
          </w:rPr>
          <w:fldChar w:fldCharType="begin"/>
        </w:r>
        <w:r w:rsidR="0000474C" w:rsidRPr="0000474C">
          <w:rPr>
            <w:rFonts w:ascii="Times New Roman" w:eastAsia="黑体" w:cs="Times New Roman"/>
            <w:noProof/>
            <w:webHidden/>
            <w:sz w:val="24"/>
            <w:szCs w:val="24"/>
          </w:rPr>
          <w:instrText xml:space="preserve"> PAGEREF _Toc46405077 \h </w:instrText>
        </w:r>
        <w:r w:rsidR="0000474C" w:rsidRPr="0000474C">
          <w:rPr>
            <w:rFonts w:ascii="Times New Roman" w:eastAsia="黑体" w:cs="Times New Roman"/>
            <w:noProof/>
            <w:webHidden/>
            <w:sz w:val="24"/>
            <w:szCs w:val="24"/>
          </w:rPr>
        </w:r>
        <w:r w:rsidR="0000474C" w:rsidRPr="0000474C">
          <w:rPr>
            <w:rFonts w:ascii="Times New Roman" w:eastAsia="黑体" w:cs="Times New Roman"/>
            <w:noProof/>
            <w:webHidden/>
            <w:sz w:val="24"/>
            <w:szCs w:val="24"/>
          </w:rPr>
          <w:fldChar w:fldCharType="separate"/>
        </w:r>
        <w:r w:rsidR="00B8110B">
          <w:rPr>
            <w:rFonts w:ascii="Times New Roman" w:eastAsia="黑体" w:cs="Times New Roman"/>
            <w:noProof/>
            <w:webHidden/>
            <w:sz w:val="24"/>
            <w:szCs w:val="24"/>
          </w:rPr>
          <w:t>3</w:t>
        </w:r>
        <w:r w:rsidR="0000474C" w:rsidRPr="0000474C">
          <w:rPr>
            <w:rFonts w:ascii="Times New Roman" w:eastAsia="黑体" w:cs="Times New Roman"/>
            <w:noProof/>
            <w:webHidden/>
            <w:sz w:val="24"/>
            <w:szCs w:val="24"/>
          </w:rPr>
          <w:fldChar w:fldCharType="end"/>
        </w:r>
      </w:hyperlink>
    </w:p>
    <w:p w14:paraId="1D52063E" w14:textId="2F0E3768" w:rsidR="0000474C" w:rsidRPr="0000474C" w:rsidRDefault="00B8110B">
      <w:pPr>
        <w:pStyle w:val="110"/>
        <w:tabs>
          <w:tab w:val="right" w:leader="dot" w:pos="8296"/>
        </w:tabs>
        <w:rPr>
          <w:rFonts w:ascii="Times New Roman" w:eastAsia="黑体" w:cs="Times New Roman"/>
          <w:b w:val="0"/>
          <w:bCs w:val="0"/>
          <w:caps w:val="0"/>
          <w:noProof/>
          <w:sz w:val="24"/>
          <w:szCs w:val="24"/>
        </w:rPr>
      </w:pPr>
      <w:hyperlink w:anchor="_Toc46405078" w:history="1">
        <w:r w:rsidR="0000474C" w:rsidRPr="0000474C">
          <w:rPr>
            <w:rStyle w:val="a6"/>
            <w:rFonts w:ascii="Times New Roman" w:eastAsia="黑体" w:cs="Times New Roman"/>
            <w:noProof/>
            <w:sz w:val="24"/>
            <w:szCs w:val="24"/>
          </w:rPr>
          <w:t>第</w:t>
        </w:r>
        <w:r w:rsidR="0000474C" w:rsidRPr="0000474C">
          <w:rPr>
            <w:rStyle w:val="a6"/>
            <w:rFonts w:ascii="Times New Roman" w:eastAsia="黑体" w:cs="Times New Roman"/>
            <w:noProof/>
            <w:sz w:val="24"/>
            <w:szCs w:val="24"/>
          </w:rPr>
          <w:t>2</w:t>
        </w:r>
        <w:r w:rsidR="0000474C" w:rsidRPr="0000474C">
          <w:rPr>
            <w:rStyle w:val="a6"/>
            <w:rFonts w:ascii="Times New Roman" w:eastAsia="黑体" w:cs="Times New Roman"/>
            <w:noProof/>
            <w:sz w:val="24"/>
            <w:szCs w:val="24"/>
          </w:rPr>
          <w:t>题</w:t>
        </w:r>
        <w:r w:rsidR="0000474C" w:rsidRPr="0000474C">
          <w:rPr>
            <w:rStyle w:val="a6"/>
            <w:rFonts w:ascii="Times New Roman" w:eastAsia="黑体" w:cs="Times New Roman"/>
            <w:noProof/>
            <w:sz w:val="24"/>
            <w:szCs w:val="24"/>
          </w:rPr>
          <w:t xml:space="preserve"> </w:t>
        </w:r>
        <w:r w:rsidR="0000474C" w:rsidRPr="0000474C">
          <w:rPr>
            <w:rStyle w:val="a6"/>
            <w:rFonts w:ascii="Times New Roman" w:eastAsia="黑体" w:cs="Times New Roman"/>
            <w:noProof/>
            <w:sz w:val="24"/>
            <w:szCs w:val="24"/>
          </w:rPr>
          <w:t>关于产品年降和毛利率</w:t>
        </w:r>
        <w:r w:rsidR="0000474C" w:rsidRPr="0000474C">
          <w:rPr>
            <w:rFonts w:ascii="Times New Roman" w:eastAsia="黑体" w:cs="Times New Roman"/>
            <w:noProof/>
            <w:webHidden/>
            <w:sz w:val="24"/>
            <w:szCs w:val="24"/>
          </w:rPr>
          <w:tab/>
        </w:r>
        <w:r w:rsidR="0000474C" w:rsidRPr="0000474C">
          <w:rPr>
            <w:rFonts w:ascii="Times New Roman" w:eastAsia="黑体" w:cs="Times New Roman"/>
            <w:noProof/>
            <w:webHidden/>
            <w:sz w:val="24"/>
            <w:szCs w:val="24"/>
          </w:rPr>
          <w:fldChar w:fldCharType="begin"/>
        </w:r>
        <w:r w:rsidR="0000474C" w:rsidRPr="0000474C">
          <w:rPr>
            <w:rFonts w:ascii="Times New Roman" w:eastAsia="黑体" w:cs="Times New Roman"/>
            <w:noProof/>
            <w:webHidden/>
            <w:sz w:val="24"/>
            <w:szCs w:val="24"/>
          </w:rPr>
          <w:instrText xml:space="preserve"> PAGEREF _Toc46405078 \h </w:instrText>
        </w:r>
        <w:r w:rsidR="0000474C" w:rsidRPr="0000474C">
          <w:rPr>
            <w:rFonts w:ascii="Times New Roman" w:eastAsia="黑体" w:cs="Times New Roman"/>
            <w:noProof/>
            <w:webHidden/>
            <w:sz w:val="24"/>
            <w:szCs w:val="24"/>
          </w:rPr>
        </w:r>
        <w:r w:rsidR="0000474C" w:rsidRPr="0000474C">
          <w:rPr>
            <w:rFonts w:ascii="Times New Roman" w:eastAsia="黑体" w:cs="Times New Roman"/>
            <w:noProof/>
            <w:webHidden/>
            <w:sz w:val="24"/>
            <w:szCs w:val="24"/>
          </w:rPr>
          <w:fldChar w:fldCharType="separate"/>
        </w:r>
        <w:r>
          <w:rPr>
            <w:rFonts w:ascii="Times New Roman" w:eastAsia="黑体" w:cs="Times New Roman"/>
            <w:noProof/>
            <w:webHidden/>
            <w:sz w:val="24"/>
            <w:szCs w:val="24"/>
          </w:rPr>
          <w:t>17</w:t>
        </w:r>
        <w:r w:rsidR="0000474C" w:rsidRPr="0000474C">
          <w:rPr>
            <w:rFonts w:ascii="Times New Roman" w:eastAsia="黑体" w:cs="Times New Roman"/>
            <w:noProof/>
            <w:webHidden/>
            <w:sz w:val="24"/>
            <w:szCs w:val="24"/>
          </w:rPr>
          <w:fldChar w:fldCharType="end"/>
        </w:r>
      </w:hyperlink>
    </w:p>
    <w:p w14:paraId="6EC6482B" w14:textId="26134ECF" w:rsidR="0000474C" w:rsidRPr="0000474C" w:rsidRDefault="00B8110B">
      <w:pPr>
        <w:pStyle w:val="110"/>
        <w:tabs>
          <w:tab w:val="right" w:leader="dot" w:pos="8296"/>
        </w:tabs>
        <w:rPr>
          <w:rFonts w:ascii="Times New Roman" w:eastAsia="黑体" w:cs="Times New Roman"/>
          <w:b w:val="0"/>
          <w:bCs w:val="0"/>
          <w:caps w:val="0"/>
          <w:noProof/>
          <w:sz w:val="24"/>
          <w:szCs w:val="24"/>
        </w:rPr>
      </w:pPr>
      <w:hyperlink w:anchor="_Toc46405079" w:history="1">
        <w:r w:rsidR="0000474C" w:rsidRPr="0000474C">
          <w:rPr>
            <w:rStyle w:val="a6"/>
            <w:rFonts w:ascii="Times New Roman" w:eastAsia="黑体" w:cs="Times New Roman"/>
            <w:noProof/>
            <w:sz w:val="24"/>
            <w:szCs w:val="24"/>
          </w:rPr>
          <w:t>第</w:t>
        </w:r>
        <w:r w:rsidR="0000474C" w:rsidRPr="0000474C">
          <w:rPr>
            <w:rStyle w:val="a6"/>
            <w:rFonts w:ascii="Times New Roman" w:eastAsia="黑体" w:cs="Times New Roman"/>
            <w:noProof/>
            <w:sz w:val="24"/>
            <w:szCs w:val="24"/>
          </w:rPr>
          <w:t>3</w:t>
        </w:r>
        <w:r w:rsidR="0000474C" w:rsidRPr="0000474C">
          <w:rPr>
            <w:rStyle w:val="a6"/>
            <w:rFonts w:ascii="Times New Roman" w:eastAsia="黑体" w:cs="Times New Roman"/>
            <w:noProof/>
            <w:sz w:val="24"/>
            <w:szCs w:val="24"/>
          </w:rPr>
          <w:t>题</w:t>
        </w:r>
        <w:r w:rsidR="0000474C" w:rsidRPr="0000474C">
          <w:rPr>
            <w:rStyle w:val="a6"/>
            <w:rFonts w:ascii="Times New Roman" w:eastAsia="黑体" w:cs="Times New Roman"/>
            <w:noProof/>
            <w:sz w:val="24"/>
            <w:szCs w:val="24"/>
          </w:rPr>
          <w:t xml:space="preserve"> </w:t>
        </w:r>
        <w:r w:rsidR="0000474C" w:rsidRPr="0000474C">
          <w:rPr>
            <w:rStyle w:val="a6"/>
            <w:rFonts w:ascii="Times New Roman" w:eastAsia="黑体" w:cs="Times New Roman"/>
            <w:noProof/>
            <w:sz w:val="24"/>
            <w:szCs w:val="24"/>
          </w:rPr>
          <w:t>关于行业发展</w:t>
        </w:r>
        <w:r w:rsidR="0000474C" w:rsidRPr="0000474C">
          <w:rPr>
            <w:rFonts w:ascii="Times New Roman" w:eastAsia="黑体" w:cs="Times New Roman"/>
            <w:noProof/>
            <w:webHidden/>
            <w:sz w:val="24"/>
            <w:szCs w:val="24"/>
          </w:rPr>
          <w:tab/>
        </w:r>
        <w:r w:rsidR="0000474C" w:rsidRPr="0000474C">
          <w:rPr>
            <w:rFonts w:ascii="Times New Roman" w:eastAsia="黑体" w:cs="Times New Roman"/>
            <w:noProof/>
            <w:webHidden/>
            <w:sz w:val="24"/>
            <w:szCs w:val="24"/>
          </w:rPr>
          <w:fldChar w:fldCharType="begin"/>
        </w:r>
        <w:r w:rsidR="0000474C" w:rsidRPr="0000474C">
          <w:rPr>
            <w:rFonts w:ascii="Times New Roman" w:eastAsia="黑体" w:cs="Times New Roman"/>
            <w:noProof/>
            <w:webHidden/>
            <w:sz w:val="24"/>
            <w:szCs w:val="24"/>
          </w:rPr>
          <w:instrText xml:space="preserve"> PAGEREF _Toc46405079 \h </w:instrText>
        </w:r>
        <w:r w:rsidR="0000474C" w:rsidRPr="0000474C">
          <w:rPr>
            <w:rFonts w:ascii="Times New Roman" w:eastAsia="黑体" w:cs="Times New Roman"/>
            <w:noProof/>
            <w:webHidden/>
            <w:sz w:val="24"/>
            <w:szCs w:val="24"/>
          </w:rPr>
        </w:r>
        <w:r w:rsidR="0000474C" w:rsidRPr="0000474C">
          <w:rPr>
            <w:rFonts w:ascii="Times New Roman" w:eastAsia="黑体" w:cs="Times New Roman"/>
            <w:noProof/>
            <w:webHidden/>
            <w:sz w:val="24"/>
            <w:szCs w:val="24"/>
          </w:rPr>
          <w:fldChar w:fldCharType="separate"/>
        </w:r>
        <w:r>
          <w:rPr>
            <w:rFonts w:ascii="Times New Roman" w:eastAsia="黑体" w:cs="Times New Roman"/>
            <w:noProof/>
            <w:webHidden/>
            <w:sz w:val="24"/>
            <w:szCs w:val="24"/>
          </w:rPr>
          <w:t>33</w:t>
        </w:r>
        <w:r w:rsidR="0000474C" w:rsidRPr="0000474C">
          <w:rPr>
            <w:rFonts w:ascii="Times New Roman" w:eastAsia="黑体" w:cs="Times New Roman"/>
            <w:noProof/>
            <w:webHidden/>
            <w:sz w:val="24"/>
            <w:szCs w:val="24"/>
          </w:rPr>
          <w:fldChar w:fldCharType="end"/>
        </w:r>
      </w:hyperlink>
    </w:p>
    <w:p w14:paraId="47CB9D0C" w14:textId="4FBAAD26" w:rsidR="0000474C" w:rsidRPr="0000474C" w:rsidRDefault="00B8110B">
      <w:pPr>
        <w:pStyle w:val="110"/>
        <w:tabs>
          <w:tab w:val="right" w:leader="dot" w:pos="8296"/>
        </w:tabs>
        <w:rPr>
          <w:rFonts w:ascii="Times New Roman" w:eastAsia="黑体" w:cs="Times New Roman"/>
          <w:b w:val="0"/>
          <w:bCs w:val="0"/>
          <w:caps w:val="0"/>
          <w:noProof/>
          <w:sz w:val="24"/>
          <w:szCs w:val="24"/>
        </w:rPr>
      </w:pPr>
      <w:hyperlink w:anchor="_Toc46405080" w:history="1">
        <w:r w:rsidR="0000474C" w:rsidRPr="0000474C">
          <w:rPr>
            <w:rStyle w:val="a6"/>
            <w:rFonts w:ascii="Times New Roman" w:eastAsia="黑体" w:cs="Times New Roman"/>
            <w:noProof/>
            <w:sz w:val="24"/>
            <w:szCs w:val="24"/>
          </w:rPr>
          <w:t>第</w:t>
        </w:r>
        <w:r w:rsidR="0000474C" w:rsidRPr="0000474C">
          <w:rPr>
            <w:rStyle w:val="a6"/>
            <w:rFonts w:ascii="Times New Roman" w:eastAsia="黑体" w:cs="Times New Roman"/>
            <w:noProof/>
            <w:sz w:val="24"/>
            <w:szCs w:val="24"/>
          </w:rPr>
          <w:t>4</w:t>
        </w:r>
        <w:r w:rsidR="0000474C" w:rsidRPr="0000474C">
          <w:rPr>
            <w:rStyle w:val="a6"/>
            <w:rFonts w:ascii="Times New Roman" w:eastAsia="黑体" w:cs="Times New Roman"/>
            <w:noProof/>
            <w:sz w:val="24"/>
            <w:szCs w:val="24"/>
          </w:rPr>
          <w:t>题</w:t>
        </w:r>
        <w:r w:rsidR="0000474C" w:rsidRPr="0000474C">
          <w:rPr>
            <w:rStyle w:val="a6"/>
            <w:rFonts w:ascii="Times New Roman" w:eastAsia="黑体" w:cs="Times New Roman"/>
            <w:noProof/>
            <w:sz w:val="24"/>
            <w:szCs w:val="24"/>
          </w:rPr>
          <w:t xml:space="preserve"> </w:t>
        </w:r>
        <w:r w:rsidR="0000474C" w:rsidRPr="0000474C">
          <w:rPr>
            <w:rStyle w:val="a6"/>
            <w:rFonts w:ascii="Times New Roman" w:eastAsia="黑体" w:cs="Times New Roman"/>
            <w:noProof/>
            <w:sz w:val="24"/>
            <w:szCs w:val="24"/>
          </w:rPr>
          <w:t>关于在制模具</w:t>
        </w:r>
        <w:r w:rsidR="0000474C" w:rsidRPr="0000474C">
          <w:rPr>
            <w:rFonts w:ascii="Times New Roman" w:eastAsia="黑体" w:cs="Times New Roman"/>
            <w:noProof/>
            <w:webHidden/>
            <w:sz w:val="24"/>
            <w:szCs w:val="24"/>
          </w:rPr>
          <w:tab/>
        </w:r>
        <w:r w:rsidR="0000474C" w:rsidRPr="0000474C">
          <w:rPr>
            <w:rFonts w:ascii="Times New Roman" w:eastAsia="黑体" w:cs="Times New Roman"/>
            <w:noProof/>
            <w:webHidden/>
            <w:sz w:val="24"/>
            <w:szCs w:val="24"/>
          </w:rPr>
          <w:fldChar w:fldCharType="begin"/>
        </w:r>
        <w:r w:rsidR="0000474C" w:rsidRPr="0000474C">
          <w:rPr>
            <w:rFonts w:ascii="Times New Roman" w:eastAsia="黑体" w:cs="Times New Roman"/>
            <w:noProof/>
            <w:webHidden/>
            <w:sz w:val="24"/>
            <w:szCs w:val="24"/>
          </w:rPr>
          <w:instrText xml:space="preserve"> PAGEREF _Toc46405080 \h </w:instrText>
        </w:r>
        <w:r w:rsidR="0000474C" w:rsidRPr="0000474C">
          <w:rPr>
            <w:rFonts w:ascii="Times New Roman" w:eastAsia="黑体" w:cs="Times New Roman"/>
            <w:noProof/>
            <w:webHidden/>
            <w:sz w:val="24"/>
            <w:szCs w:val="24"/>
          </w:rPr>
        </w:r>
        <w:r w:rsidR="0000474C" w:rsidRPr="0000474C">
          <w:rPr>
            <w:rFonts w:ascii="Times New Roman" w:eastAsia="黑体" w:cs="Times New Roman"/>
            <w:noProof/>
            <w:webHidden/>
            <w:sz w:val="24"/>
            <w:szCs w:val="24"/>
          </w:rPr>
          <w:fldChar w:fldCharType="separate"/>
        </w:r>
        <w:r>
          <w:rPr>
            <w:rFonts w:ascii="Times New Roman" w:eastAsia="黑体" w:cs="Times New Roman"/>
            <w:noProof/>
            <w:webHidden/>
            <w:sz w:val="24"/>
            <w:szCs w:val="24"/>
          </w:rPr>
          <w:t>44</w:t>
        </w:r>
        <w:r w:rsidR="0000474C" w:rsidRPr="0000474C">
          <w:rPr>
            <w:rFonts w:ascii="Times New Roman" w:eastAsia="黑体" w:cs="Times New Roman"/>
            <w:noProof/>
            <w:webHidden/>
            <w:sz w:val="24"/>
            <w:szCs w:val="24"/>
          </w:rPr>
          <w:fldChar w:fldCharType="end"/>
        </w:r>
      </w:hyperlink>
    </w:p>
    <w:p w14:paraId="69549FE9" w14:textId="2F08888A" w:rsidR="0000474C" w:rsidRPr="0000474C" w:rsidRDefault="00B8110B">
      <w:pPr>
        <w:pStyle w:val="110"/>
        <w:tabs>
          <w:tab w:val="right" w:leader="dot" w:pos="8296"/>
        </w:tabs>
        <w:rPr>
          <w:rFonts w:ascii="Times New Roman" w:eastAsia="黑体" w:cs="Times New Roman"/>
          <w:b w:val="0"/>
          <w:bCs w:val="0"/>
          <w:caps w:val="0"/>
          <w:noProof/>
          <w:sz w:val="24"/>
          <w:szCs w:val="24"/>
        </w:rPr>
      </w:pPr>
      <w:hyperlink w:anchor="_Toc46405081" w:history="1">
        <w:r w:rsidR="0000474C" w:rsidRPr="0000474C">
          <w:rPr>
            <w:rStyle w:val="a6"/>
            <w:rFonts w:ascii="Times New Roman" w:eastAsia="黑体" w:cs="Times New Roman"/>
            <w:noProof/>
            <w:sz w:val="24"/>
            <w:szCs w:val="24"/>
          </w:rPr>
          <w:t>第</w:t>
        </w:r>
        <w:r w:rsidR="0000474C" w:rsidRPr="0000474C">
          <w:rPr>
            <w:rStyle w:val="a6"/>
            <w:rFonts w:ascii="Times New Roman" w:eastAsia="黑体" w:cs="Times New Roman"/>
            <w:noProof/>
            <w:sz w:val="24"/>
            <w:szCs w:val="24"/>
          </w:rPr>
          <w:t>5</w:t>
        </w:r>
        <w:r w:rsidR="0000474C" w:rsidRPr="0000474C">
          <w:rPr>
            <w:rStyle w:val="a6"/>
            <w:rFonts w:ascii="Times New Roman" w:eastAsia="黑体" w:cs="Times New Roman"/>
            <w:noProof/>
            <w:sz w:val="24"/>
            <w:szCs w:val="24"/>
          </w:rPr>
          <w:t>题</w:t>
        </w:r>
        <w:r w:rsidR="0000474C" w:rsidRPr="0000474C">
          <w:rPr>
            <w:rStyle w:val="a6"/>
            <w:rFonts w:ascii="Times New Roman" w:eastAsia="黑体" w:cs="Times New Roman"/>
            <w:noProof/>
            <w:sz w:val="24"/>
            <w:szCs w:val="24"/>
          </w:rPr>
          <w:t xml:space="preserve"> </w:t>
        </w:r>
        <w:r w:rsidR="0000474C" w:rsidRPr="0000474C">
          <w:rPr>
            <w:rStyle w:val="a6"/>
            <w:rFonts w:ascii="Times New Roman" w:eastAsia="黑体" w:cs="Times New Roman"/>
            <w:noProof/>
            <w:sz w:val="24"/>
            <w:szCs w:val="24"/>
          </w:rPr>
          <w:t>关于股东借款</w:t>
        </w:r>
        <w:r w:rsidR="0000474C" w:rsidRPr="0000474C">
          <w:rPr>
            <w:rFonts w:ascii="Times New Roman" w:eastAsia="黑体" w:cs="Times New Roman"/>
            <w:noProof/>
            <w:webHidden/>
            <w:sz w:val="24"/>
            <w:szCs w:val="24"/>
          </w:rPr>
          <w:tab/>
        </w:r>
        <w:r w:rsidR="0000474C" w:rsidRPr="0000474C">
          <w:rPr>
            <w:rFonts w:ascii="Times New Roman" w:eastAsia="黑体" w:cs="Times New Roman"/>
            <w:noProof/>
            <w:webHidden/>
            <w:sz w:val="24"/>
            <w:szCs w:val="24"/>
          </w:rPr>
          <w:fldChar w:fldCharType="begin"/>
        </w:r>
        <w:r w:rsidR="0000474C" w:rsidRPr="0000474C">
          <w:rPr>
            <w:rFonts w:ascii="Times New Roman" w:eastAsia="黑体" w:cs="Times New Roman"/>
            <w:noProof/>
            <w:webHidden/>
            <w:sz w:val="24"/>
            <w:szCs w:val="24"/>
          </w:rPr>
          <w:instrText xml:space="preserve"> PAGEREF _Toc46405081 \h </w:instrText>
        </w:r>
        <w:r w:rsidR="0000474C" w:rsidRPr="0000474C">
          <w:rPr>
            <w:rFonts w:ascii="Times New Roman" w:eastAsia="黑体" w:cs="Times New Roman"/>
            <w:noProof/>
            <w:webHidden/>
            <w:sz w:val="24"/>
            <w:szCs w:val="24"/>
          </w:rPr>
        </w:r>
        <w:r w:rsidR="0000474C" w:rsidRPr="0000474C">
          <w:rPr>
            <w:rFonts w:ascii="Times New Roman" w:eastAsia="黑体" w:cs="Times New Roman"/>
            <w:noProof/>
            <w:webHidden/>
            <w:sz w:val="24"/>
            <w:szCs w:val="24"/>
          </w:rPr>
          <w:fldChar w:fldCharType="separate"/>
        </w:r>
        <w:r>
          <w:rPr>
            <w:rFonts w:ascii="Times New Roman" w:eastAsia="黑体" w:cs="Times New Roman"/>
            <w:noProof/>
            <w:webHidden/>
            <w:sz w:val="24"/>
            <w:szCs w:val="24"/>
          </w:rPr>
          <w:t>48</w:t>
        </w:r>
        <w:r w:rsidR="0000474C" w:rsidRPr="0000474C">
          <w:rPr>
            <w:rFonts w:ascii="Times New Roman" w:eastAsia="黑体" w:cs="Times New Roman"/>
            <w:noProof/>
            <w:webHidden/>
            <w:sz w:val="24"/>
            <w:szCs w:val="24"/>
          </w:rPr>
          <w:fldChar w:fldCharType="end"/>
        </w:r>
      </w:hyperlink>
    </w:p>
    <w:p w14:paraId="6E87A394" w14:textId="1F127CD6" w:rsidR="0000474C" w:rsidRPr="0000474C" w:rsidRDefault="00B8110B">
      <w:pPr>
        <w:pStyle w:val="110"/>
        <w:tabs>
          <w:tab w:val="right" w:leader="dot" w:pos="8296"/>
        </w:tabs>
        <w:rPr>
          <w:rFonts w:ascii="Times New Roman" w:eastAsia="黑体" w:cs="Times New Roman"/>
          <w:b w:val="0"/>
          <w:bCs w:val="0"/>
          <w:caps w:val="0"/>
          <w:noProof/>
          <w:sz w:val="24"/>
          <w:szCs w:val="24"/>
        </w:rPr>
      </w:pPr>
      <w:hyperlink w:anchor="_Toc46405082" w:history="1">
        <w:r w:rsidR="0000474C" w:rsidRPr="0000474C">
          <w:rPr>
            <w:rStyle w:val="a6"/>
            <w:rFonts w:ascii="Times New Roman" w:eastAsia="黑体" w:cs="Times New Roman"/>
            <w:noProof/>
            <w:sz w:val="24"/>
            <w:szCs w:val="24"/>
          </w:rPr>
          <w:t>第</w:t>
        </w:r>
        <w:r w:rsidR="0000474C" w:rsidRPr="0000474C">
          <w:rPr>
            <w:rStyle w:val="a6"/>
            <w:rFonts w:ascii="Times New Roman" w:eastAsia="黑体" w:cs="Times New Roman"/>
            <w:noProof/>
            <w:sz w:val="24"/>
            <w:szCs w:val="24"/>
          </w:rPr>
          <w:t>6</w:t>
        </w:r>
        <w:r w:rsidR="0000474C" w:rsidRPr="0000474C">
          <w:rPr>
            <w:rStyle w:val="a6"/>
            <w:rFonts w:ascii="Times New Roman" w:eastAsia="黑体" w:cs="Times New Roman"/>
            <w:noProof/>
            <w:sz w:val="24"/>
            <w:szCs w:val="24"/>
          </w:rPr>
          <w:t>题</w:t>
        </w:r>
        <w:r w:rsidR="0000474C" w:rsidRPr="0000474C">
          <w:rPr>
            <w:rStyle w:val="a6"/>
            <w:rFonts w:ascii="Times New Roman" w:eastAsia="黑体" w:cs="Times New Roman"/>
            <w:noProof/>
            <w:sz w:val="24"/>
            <w:szCs w:val="24"/>
          </w:rPr>
          <w:t xml:space="preserve"> </w:t>
        </w:r>
        <w:r w:rsidR="0000474C" w:rsidRPr="0000474C">
          <w:rPr>
            <w:rStyle w:val="a6"/>
            <w:rFonts w:ascii="Times New Roman" w:eastAsia="黑体" w:cs="Times New Roman"/>
            <w:noProof/>
            <w:sz w:val="24"/>
            <w:szCs w:val="24"/>
          </w:rPr>
          <w:t>关于中民金服</w:t>
        </w:r>
        <w:r w:rsidR="0000474C" w:rsidRPr="0000474C">
          <w:rPr>
            <w:rFonts w:ascii="Times New Roman" w:eastAsia="黑体" w:cs="Times New Roman"/>
            <w:noProof/>
            <w:webHidden/>
            <w:sz w:val="24"/>
            <w:szCs w:val="24"/>
          </w:rPr>
          <w:tab/>
        </w:r>
        <w:r w:rsidR="0000474C" w:rsidRPr="0000474C">
          <w:rPr>
            <w:rFonts w:ascii="Times New Roman" w:eastAsia="黑体" w:cs="Times New Roman"/>
            <w:noProof/>
            <w:webHidden/>
            <w:sz w:val="24"/>
            <w:szCs w:val="24"/>
          </w:rPr>
          <w:fldChar w:fldCharType="begin"/>
        </w:r>
        <w:r w:rsidR="0000474C" w:rsidRPr="0000474C">
          <w:rPr>
            <w:rFonts w:ascii="Times New Roman" w:eastAsia="黑体" w:cs="Times New Roman"/>
            <w:noProof/>
            <w:webHidden/>
            <w:sz w:val="24"/>
            <w:szCs w:val="24"/>
          </w:rPr>
          <w:instrText xml:space="preserve"> PAGEREF _Toc46405082 \h </w:instrText>
        </w:r>
        <w:r w:rsidR="0000474C" w:rsidRPr="0000474C">
          <w:rPr>
            <w:rFonts w:ascii="Times New Roman" w:eastAsia="黑体" w:cs="Times New Roman"/>
            <w:noProof/>
            <w:webHidden/>
            <w:sz w:val="24"/>
            <w:szCs w:val="24"/>
          </w:rPr>
        </w:r>
        <w:r w:rsidR="0000474C" w:rsidRPr="0000474C">
          <w:rPr>
            <w:rFonts w:ascii="Times New Roman" w:eastAsia="黑体" w:cs="Times New Roman"/>
            <w:noProof/>
            <w:webHidden/>
            <w:sz w:val="24"/>
            <w:szCs w:val="24"/>
          </w:rPr>
          <w:fldChar w:fldCharType="separate"/>
        </w:r>
        <w:r>
          <w:rPr>
            <w:rFonts w:ascii="Times New Roman" w:eastAsia="黑体" w:cs="Times New Roman"/>
            <w:noProof/>
            <w:webHidden/>
            <w:sz w:val="24"/>
            <w:szCs w:val="24"/>
          </w:rPr>
          <w:t>54</w:t>
        </w:r>
        <w:r w:rsidR="0000474C" w:rsidRPr="0000474C">
          <w:rPr>
            <w:rFonts w:ascii="Times New Roman" w:eastAsia="黑体" w:cs="Times New Roman"/>
            <w:noProof/>
            <w:webHidden/>
            <w:sz w:val="24"/>
            <w:szCs w:val="24"/>
          </w:rPr>
          <w:fldChar w:fldCharType="end"/>
        </w:r>
      </w:hyperlink>
    </w:p>
    <w:p w14:paraId="649B6138" w14:textId="2E782516" w:rsidR="0000474C" w:rsidRPr="0000474C" w:rsidRDefault="00B8110B">
      <w:pPr>
        <w:pStyle w:val="110"/>
        <w:tabs>
          <w:tab w:val="right" w:leader="dot" w:pos="8296"/>
        </w:tabs>
        <w:rPr>
          <w:rFonts w:ascii="Times New Roman" w:eastAsia="黑体" w:cs="Times New Roman"/>
          <w:b w:val="0"/>
          <w:bCs w:val="0"/>
          <w:caps w:val="0"/>
          <w:noProof/>
          <w:sz w:val="24"/>
          <w:szCs w:val="24"/>
        </w:rPr>
      </w:pPr>
      <w:hyperlink w:anchor="_Toc46405083" w:history="1">
        <w:r w:rsidR="0000474C" w:rsidRPr="0000474C">
          <w:rPr>
            <w:rStyle w:val="a6"/>
            <w:rFonts w:ascii="Times New Roman" w:eastAsia="黑体" w:cs="Times New Roman"/>
            <w:noProof/>
            <w:sz w:val="24"/>
            <w:szCs w:val="24"/>
          </w:rPr>
          <w:t>第</w:t>
        </w:r>
        <w:r w:rsidR="0000474C" w:rsidRPr="0000474C">
          <w:rPr>
            <w:rStyle w:val="a6"/>
            <w:rFonts w:ascii="Times New Roman" w:eastAsia="黑体" w:cs="Times New Roman"/>
            <w:noProof/>
            <w:sz w:val="24"/>
            <w:szCs w:val="24"/>
          </w:rPr>
          <w:t>7</w:t>
        </w:r>
        <w:r w:rsidR="0000474C" w:rsidRPr="0000474C">
          <w:rPr>
            <w:rStyle w:val="a6"/>
            <w:rFonts w:ascii="Times New Roman" w:eastAsia="黑体" w:cs="Times New Roman"/>
            <w:noProof/>
            <w:sz w:val="24"/>
            <w:szCs w:val="24"/>
          </w:rPr>
          <w:t>题</w:t>
        </w:r>
        <w:r w:rsidR="0000474C" w:rsidRPr="0000474C">
          <w:rPr>
            <w:rStyle w:val="a6"/>
            <w:rFonts w:ascii="Times New Roman" w:eastAsia="黑体" w:cs="Times New Roman"/>
            <w:noProof/>
            <w:sz w:val="24"/>
            <w:szCs w:val="24"/>
          </w:rPr>
          <w:t xml:space="preserve"> </w:t>
        </w:r>
        <w:r w:rsidR="0000474C" w:rsidRPr="0000474C">
          <w:rPr>
            <w:rStyle w:val="a6"/>
            <w:rFonts w:ascii="Times New Roman" w:eastAsia="黑体" w:cs="Times New Roman"/>
            <w:noProof/>
            <w:sz w:val="24"/>
            <w:szCs w:val="24"/>
          </w:rPr>
          <w:t>关于原材料</w:t>
        </w:r>
        <w:r w:rsidR="0000474C" w:rsidRPr="0000474C">
          <w:rPr>
            <w:rFonts w:ascii="Times New Roman" w:eastAsia="黑体" w:cs="Times New Roman"/>
            <w:noProof/>
            <w:webHidden/>
            <w:sz w:val="24"/>
            <w:szCs w:val="24"/>
          </w:rPr>
          <w:tab/>
        </w:r>
        <w:r w:rsidR="0000474C" w:rsidRPr="0000474C">
          <w:rPr>
            <w:rFonts w:ascii="Times New Roman" w:eastAsia="黑体" w:cs="Times New Roman"/>
            <w:noProof/>
            <w:webHidden/>
            <w:sz w:val="24"/>
            <w:szCs w:val="24"/>
          </w:rPr>
          <w:fldChar w:fldCharType="begin"/>
        </w:r>
        <w:r w:rsidR="0000474C" w:rsidRPr="0000474C">
          <w:rPr>
            <w:rFonts w:ascii="Times New Roman" w:eastAsia="黑体" w:cs="Times New Roman"/>
            <w:noProof/>
            <w:webHidden/>
            <w:sz w:val="24"/>
            <w:szCs w:val="24"/>
          </w:rPr>
          <w:instrText xml:space="preserve"> PAGEREF _Toc46405083 \h </w:instrText>
        </w:r>
        <w:r w:rsidR="0000474C" w:rsidRPr="0000474C">
          <w:rPr>
            <w:rFonts w:ascii="Times New Roman" w:eastAsia="黑体" w:cs="Times New Roman"/>
            <w:noProof/>
            <w:webHidden/>
            <w:sz w:val="24"/>
            <w:szCs w:val="24"/>
          </w:rPr>
        </w:r>
        <w:r w:rsidR="0000474C" w:rsidRPr="0000474C">
          <w:rPr>
            <w:rFonts w:ascii="Times New Roman" w:eastAsia="黑体" w:cs="Times New Roman"/>
            <w:noProof/>
            <w:webHidden/>
            <w:sz w:val="24"/>
            <w:szCs w:val="24"/>
          </w:rPr>
          <w:fldChar w:fldCharType="separate"/>
        </w:r>
        <w:r>
          <w:rPr>
            <w:rFonts w:ascii="Times New Roman" w:eastAsia="黑体" w:cs="Times New Roman"/>
            <w:noProof/>
            <w:webHidden/>
            <w:sz w:val="24"/>
            <w:szCs w:val="24"/>
          </w:rPr>
          <w:t>62</w:t>
        </w:r>
        <w:r w:rsidR="0000474C" w:rsidRPr="0000474C">
          <w:rPr>
            <w:rFonts w:ascii="Times New Roman" w:eastAsia="黑体" w:cs="Times New Roman"/>
            <w:noProof/>
            <w:webHidden/>
            <w:sz w:val="24"/>
            <w:szCs w:val="24"/>
          </w:rPr>
          <w:fldChar w:fldCharType="end"/>
        </w:r>
      </w:hyperlink>
    </w:p>
    <w:p w14:paraId="37ED964F" w14:textId="1E7F0E74" w:rsidR="0000474C" w:rsidRPr="0000474C" w:rsidRDefault="00B8110B">
      <w:pPr>
        <w:pStyle w:val="110"/>
        <w:tabs>
          <w:tab w:val="right" w:leader="dot" w:pos="8296"/>
        </w:tabs>
        <w:rPr>
          <w:rFonts w:ascii="Times New Roman" w:eastAsia="黑体" w:cs="Times New Roman"/>
          <w:b w:val="0"/>
          <w:bCs w:val="0"/>
          <w:caps w:val="0"/>
          <w:noProof/>
          <w:sz w:val="24"/>
          <w:szCs w:val="24"/>
        </w:rPr>
      </w:pPr>
      <w:hyperlink w:anchor="_Toc46405084" w:history="1">
        <w:r w:rsidR="0000474C" w:rsidRPr="0000474C">
          <w:rPr>
            <w:rStyle w:val="a6"/>
            <w:rFonts w:ascii="Times New Roman" w:eastAsia="黑体" w:cs="Times New Roman"/>
            <w:noProof/>
            <w:sz w:val="24"/>
            <w:szCs w:val="24"/>
          </w:rPr>
          <w:t>第</w:t>
        </w:r>
        <w:r w:rsidR="0000474C" w:rsidRPr="0000474C">
          <w:rPr>
            <w:rStyle w:val="a6"/>
            <w:rFonts w:ascii="Times New Roman" w:eastAsia="黑体" w:cs="Times New Roman"/>
            <w:noProof/>
            <w:sz w:val="24"/>
            <w:szCs w:val="24"/>
          </w:rPr>
          <w:t>8</w:t>
        </w:r>
        <w:r w:rsidR="0000474C" w:rsidRPr="0000474C">
          <w:rPr>
            <w:rStyle w:val="a6"/>
            <w:rFonts w:ascii="Times New Roman" w:eastAsia="黑体" w:cs="Times New Roman"/>
            <w:noProof/>
            <w:sz w:val="24"/>
            <w:szCs w:val="24"/>
          </w:rPr>
          <w:t>题</w:t>
        </w:r>
        <w:r w:rsidR="0000474C" w:rsidRPr="0000474C">
          <w:rPr>
            <w:rStyle w:val="a6"/>
            <w:rFonts w:ascii="Times New Roman" w:eastAsia="黑体" w:cs="Times New Roman"/>
            <w:noProof/>
            <w:sz w:val="24"/>
            <w:szCs w:val="24"/>
          </w:rPr>
          <w:t xml:space="preserve"> </w:t>
        </w:r>
        <w:r w:rsidR="0000474C" w:rsidRPr="0000474C">
          <w:rPr>
            <w:rStyle w:val="a6"/>
            <w:rFonts w:ascii="Times New Roman" w:eastAsia="黑体" w:cs="Times New Roman"/>
            <w:noProof/>
            <w:sz w:val="24"/>
            <w:szCs w:val="24"/>
          </w:rPr>
          <w:t>关于外协加工</w:t>
        </w:r>
        <w:r w:rsidR="0000474C" w:rsidRPr="0000474C">
          <w:rPr>
            <w:rFonts w:ascii="Times New Roman" w:eastAsia="黑体" w:cs="Times New Roman"/>
            <w:noProof/>
            <w:webHidden/>
            <w:sz w:val="24"/>
            <w:szCs w:val="24"/>
          </w:rPr>
          <w:tab/>
        </w:r>
        <w:r w:rsidR="0000474C" w:rsidRPr="0000474C">
          <w:rPr>
            <w:rFonts w:ascii="Times New Roman" w:eastAsia="黑体" w:cs="Times New Roman"/>
            <w:noProof/>
            <w:webHidden/>
            <w:sz w:val="24"/>
            <w:szCs w:val="24"/>
          </w:rPr>
          <w:fldChar w:fldCharType="begin"/>
        </w:r>
        <w:r w:rsidR="0000474C" w:rsidRPr="0000474C">
          <w:rPr>
            <w:rFonts w:ascii="Times New Roman" w:eastAsia="黑体" w:cs="Times New Roman"/>
            <w:noProof/>
            <w:webHidden/>
            <w:sz w:val="24"/>
            <w:szCs w:val="24"/>
          </w:rPr>
          <w:instrText xml:space="preserve"> PAGEREF _Toc46405084 \h </w:instrText>
        </w:r>
        <w:r w:rsidR="0000474C" w:rsidRPr="0000474C">
          <w:rPr>
            <w:rFonts w:ascii="Times New Roman" w:eastAsia="黑体" w:cs="Times New Roman"/>
            <w:noProof/>
            <w:webHidden/>
            <w:sz w:val="24"/>
            <w:szCs w:val="24"/>
          </w:rPr>
        </w:r>
        <w:r w:rsidR="0000474C" w:rsidRPr="0000474C">
          <w:rPr>
            <w:rFonts w:ascii="Times New Roman" w:eastAsia="黑体" w:cs="Times New Roman"/>
            <w:noProof/>
            <w:webHidden/>
            <w:sz w:val="24"/>
            <w:szCs w:val="24"/>
          </w:rPr>
          <w:fldChar w:fldCharType="separate"/>
        </w:r>
        <w:r>
          <w:rPr>
            <w:rFonts w:ascii="Times New Roman" w:eastAsia="黑体" w:cs="Times New Roman"/>
            <w:noProof/>
            <w:webHidden/>
            <w:sz w:val="24"/>
            <w:szCs w:val="24"/>
          </w:rPr>
          <w:t>70</w:t>
        </w:r>
        <w:r w:rsidR="0000474C" w:rsidRPr="0000474C">
          <w:rPr>
            <w:rFonts w:ascii="Times New Roman" w:eastAsia="黑体" w:cs="Times New Roman"/>
            <w:noProof/>
            <w:webHidden/>
            <w:sz w:val="24"/>
            <w:szCs w:val="24"/>
          </w:rPr>
          <w:fldChar w:fldCharType="end"/>
        </w:r>
      </w:hyperlink>
    </w:p>
    <w:p w14:paraId="30AC1CEE" w14:textId="77777777" w:rsidR="00714141" w:rsidRPr="007D79E6" w:rsidRDefault="007D79E6" w:rsidP="007D79E6">
      <w:pPr>
        <w:adjustRightInd w:val="0"/>
        <w:snapToGrid w:val="0"/>
        <w:spacing w:beforeLines="50" w:before="163" w:afterLines="50" w:after="163"/>
        <w:rPr>
          <w:rFonts w:cs="Times New Roman"/>
          <w:b/>
          <w:bCs/>
          <w:sz w:val="28"/>
          <w:szCs w:val="28"/>
        </w:rPr>
      </w:pPr>
      <w:r w:rsidRPr="0000474C">
        <w:rPr>
          <w:rFonts w:eastAsia="黑体" w:cs="Times New Roman"/>
          <w:b/>
          <w:bCs/>
          <w:szCs w:val="24"/>
        </w:rPr>
        <w:fldChar w:fldCharType="end"/>
      </w:r>
    </w:p>
    <w:p w14:paraId="55DEB432" w14:textId="77777777" w:rsidR="00714141" w:rsidRPr="00714141" w:rsidRDefault="00714141" w:rsidP="00613405">
      <w:pPr>
        <w:adjustRightInd w:val="0"/>
        <w:snapToGrid w:val="0"/>
        <w:spacing w:beforeLines="50" w:before="163" w:afterLines="50" w:after="163"/>
        <w:jc w:val="center"/>
        <w:rPr>
          <w:rFonts w:cs="Times New Roman"/>
          <w:b/>
          <w:bCs/>
          <w:sz w:val="28"/>
          <w:szCs w:val="28"/>
        </w:rPr>
        <w:sectPr w:rsidR="00714141" w:rsidRPr="00714141" w:rsidSect="00613405">
          <w:pgSz w:w="11906" w:h="16838"/>
          <w:pgMar w:top="1440" w:right="1800" w:bottom="1440" w:left="1800" w:header="851" w:footer="992" w:gutter="0"/>
          <w:cols w:space="425"/>
          <w:docGrid w:type="lines" w:linePitch="326"/>
        </w:sectPr>
      </w:pPr>
    </w:p>
    <w:p w14:paraId="5BB3C4EB" w14:textId="77777777" w:rsidR="00470BED" w:rsidRPr="001673F5" w:rsidRDefault="00470BED" w:rsidP="00BF0A39">
      <w:pPr>
        <w:pStyle w:val="1"/>
        <w:ind w:firstLine="482"/>
        <w:rPr>
          <w:rFonts w:eastAsia="黑体"/>
          <w:lang w:eastAsia="zh-CN"/>
        </w:rPr>
      </w:pPr>
      <w:bookmarkStart w:id="0" w:name="_Toc26963243"/>
      <w:bookmarkStart w:id="1" w:name="_Toc26963715"/>
      <w:bookmarkStart w:id="2" w:name="_Toc27353711"/>
      <w:bookmarkStart w:id="3" w:name="_Toc46405077"/>
      <w:r w:rsidRPr="001673F5">
        <w:rPr>
          <w:rFonts w:eastAsia="黑体"/>
        </w:rPr>
        <w:lastRenderedPageBreak/>
        <w:t>第</w:t>
      </w:r>
      <w:r w:rsidRPr="001673F5">
        <w:rPr>
          <w:rFonts w:eastAsia="黑体"/>
        </w:rPr>
        <w:t>1</w:t>
      </w:r>
      <w:r w:rsidRPr="001673F5">
        <w:rPr>
          <w:rFonts w:eastAsia="黑体"/>
        </w:rPr>
        <w:t>题</w:t>
      </w:r>
      <w:bookmarkEnd w:id="0"/>
      <w:bookmarkEnd w:id="1"/>
      <w:bookmarkEnd w:id="2"/>
      <w:r w:rsidR="00130A10" w:rsidRPr="001673F5">
        <w:rPr>
          <w:rFonts w:eastAsia="黑体"/>
          <w:lang w:eastAsia="zh-CN"/>
        </w:rPr>
        <w:t xml:space="preserve"> </w:t>
      </w:r>
      <w:r w:rsidR="00130A10" w:rsidRPr="001673F5">
        <w:rPr>
          <w:rFonts w:eastAsia="黑体"/>
          <w:lang w:eastAsia="zh-CN"/>
        </w:rPr>
        <w:t>关于收入确认方法</w:t>
      </w:r>
      <w:bookmarkEnd w:id="3"/>
    </w:p>
    <w:p w14:paraId="1A9654A6" w14:textId="77777777" w:rsidR="00130A10" w:rsidRPr="001673F5" w:rsidRDefault="00130A10" w:rsidP="00130A10">
      <w:pPr>
        <w:spacing w:beforeLines="50" w:before="163" w:afterLines="50" w:after="163"/>
        <w:ind w:firstLineChars="200" w:firstLine="482"/>
        <w:rPr>
          <w:rFonts w:eastAsia="黑体" w:cs="Times New Roman"/>
          <w:b/>
        </w:rPr>
      </w:pPr>
      <w:r w:rsidRPr="001673F5">
        <w:rPr>
          <w:rFonts w:eastAsia="黑体" w:cs="Times New Roman"/>
          <w:b/>
        </w:rPr>
        <w:t>根据申报材料，发行人销售冲压业务产品、商品模产品、注塑业务产品等有形商品时，客户多以框架合同、定点书或订单形式与发行人签署买卖协议文件。相关买卖协议通常未对商品所有权上的主要风险和报酬的转移等要素进行明确表述，但通过交付条件、贸易方式条款可以判断商品所有权的转移时点。对于生产性模具的收入确认有三类处理方式。招股说明书披露，执行新收入准则不影响公司的业务模式、合同条款、收入确认，新收入准则实施前后收入确认会计政策无差异。</w:t>
      </w:r>
    </w:p>
    <w:p w14:paraId="143A1FA7" w14:textId="77777777" w:rsidR="00130A10" w:rsidRPr="001673F5" w:rsidRDefault="00130A10" w:rsidP="00130A10">
      <w:pPr>
        <w:spacing w:beforeLines="50" w:before="163" w:afterLines="50" w:after="163"/>
        <w:ind w:firstLineChars="200" w:firstLine="482"/>
        <w:rPr>
          <w:rFonts w:eastAsia="黑体" w:cs="Times New Roman"/>
          <w:b/>
        </w:rPr>
      </w:pPr>
      <w:r w:rsidRPr="001673F5">
        <w:rPr>
          <w:rFonts w:eastAsia="黑体" w:cs="Times New Roman"/>
          <w:b/>
        </w:rPr>
        <w:t>请发行人补充披露：（</w:t>
      </w:r>
      <w:r w:rsidRPr="001673F5">
        <w:rPr>
          <w:rFonts w:eastAsia="黑体" w:cs="Times New Roman"/>
          <w:b/>
        </w:rPr>
        <w:t>1</w:t>
      </w:r>
      <w:r w:rsidRPr="001673F5">
        <w:rPr>
          <w:rFonts w:eastAsia="黑体" w:cs="Times New Roman"/>
          <w:b/>
        </w:rPr>
        <w:t>）根据新收入准则，结合具体合同条款、生产性模具实物转移情况等，披露生产性模具三种收入确认方式下判断控制权转移的时点和依据，生产性模具单独确认收入的依据，是否符合新收入准则的规定，与同行业公司会计处理方法是否一致；在招股说明书</w:t>
      </w:r>
      <w:r w:rsidRPr="001673F5">
        <w:rPr>
          <w:rFonts w:eastAsia="黑体" w:cs="Times New Roman"/>
          <w:b/>
        </w:rPr>
        <w:t>“</w:t>
      </w:r>
      <w:r w:rsidRPr="001673F5">
        <w:rPr>
          <w:rFonts w:eastAsia="黑体" w:cs="Times New Roman"/>
          <w:b/>
        </w:rPr>
        <w:t>收入确认和计量方法</w:t>
      </w:r>
      <w:r w:rsidRPr="001673F5">
        <w:rPr>
          <w:rFonts w:eastAsia="黑体" w:cs="Times New Roman"/>
          <w:b/>
        </w:rPr>
        <w:t>”</w:t>
      </w:r>
      <w:r w:rsidRPr="001673F5">
        <w:rPr>
          <w:rFonts w:eastAsia="黑体" w:cs="Times New Roman"/>
          <w:b/>
        </w:rPr>
        <w:t>中结合典型合同案例针对性披露生产性模具三种收入的确认时点和条件；（</w:t>
      </w:r>
      <w:r w:rsidRPr="001673F5">
        <w:rPr>
          <w:rFonts w:eastAsia="黑体" w:cs="Times New Roman"/>
          <w:b/>
        </w:rPr>
        <w:t>2</w:t>
      </w:r>
      <w:r w:rsidRPr="001673F5">
        <w:rPr>
          <w:rFonts w:eastAsia="黑体" w:cs="Times New Roman"/>
          <w:b/>
        </w:rPr>
        <w:t>）报告期内注塑业务、冲压业务生产性模具三种收入确认方式下本期确认收入金额、成本金额、数量；（</w:t>
      </w:r>
      <w:r w:rsidRPr="001673F5">
        <w:rPr>
          <w:rFonts w:eastAsia="黑体" w:cs="Times New Roman"/>
          <w:b/>
        </w:rPr>
        <w:t>3</w:t>
      </w:r>
      <w:r w:rsidRPr="001673F5">
        <w:rPr>
          <w:rFonts w:eastAsia="黑体" w:cs="Times New Roman"/>
          <w:b/>
        </w:rPr>
        <w:t>）根据申报材料，对于客户实际总采购数量小于合同中约定的拟采购零部件总量时，公司在与客户沟通后将模具剩余成本对应的模具售价一次性开票给客户并督促客户付款，不存在模具已无使用价值应全部或部分转销而未转销的情况。请结合合同具体条款，进一步披露零部件总采购数量小于合同约定拟采购零部件数量时款项收回安排，报告期内前述情况发生金额、模具剩余款项收回情况、模具实物转移情况和处理方式，是否存在合同纠纷或潜在纠纷；（</w:t>
      </w:r>
      <w:r w:rsidRPr="001673F5">
        <w:rPr>
          <w:rFonts w:eastAsia="黑体" w:cs="Times New Roman"/>
          <w:b/>
        </w:rPr>
        <w:t>4</w:t>
      </w:r>
      <w:r w:rsidRPr="001673F5">
        <w:rPr>
          <w:rFonts w:eastAsia="黑体" w:cs="Times New Roman"/>
          <w:b/>
        </w:rPr>
        <w:t>）销售合同是否约定返利、返点，相关返利、</w:t>
      </w:r>
      <w:proofErr w:type="gramStart"/>
      <w:r w:rsidRPr="001673F5">
        <w:rPr>
          <w:rFonts w:eastAsia="黑体" w:cs="Times New Roman"/>
          <w:b/>
        </w:rPr>
        <w:t>返点金额</w:t>
      </w:r>
      <w:proofErr w:type="gramEnd"/>
      <w:r w:rsidRPr="001673F5">
        <w:rPr>
          <w:rFonts w:eastAsia="黑体" w:cs="Times New Roman"/>
          <w:b/>
        </w:rPr>
        <w:t>及会计处理方法，会计处理是否符合新收入准则规定。</w:t>
      </w:r>
    </w:p>
    <w:p w14:paraId="14DCF7C0" w14:textId="77777777" w:rsidR="00470BED" w:rsidRPr="001673F5" w:rsidRDefault="00130A10" w:rsidP="00130A10">
      <w:pPr>
        <w:spacing w:beforeLines="50" w:before="163" w:afterLines="50" w:after="163"/>
        <w:ind w:firstLineChars="200" w:firstLine="482"/>
        <w:rPr>
          <w:rFonts w:eastAsia="黑体" w:cs="Times New Roman"/>
          <w:b/>
        </w:rPr>
      </w:pPr>
      <w:r w:rsidRPr="001673F5">
        <w:rPr>
          <w:rFonts w:eastAsia="黑体" w:cs="Times New Roman"/>
          <w:b/>
        </w:rPr>
        <w:t>请保荐人、申报会计师核查并发表明确意见。</w:t>
      </w:r>
    </w:p>
    <w:p w14:paraId="7C194F6C" w14:textId="77777777" w:rsidR="00470BED" w:rsidRPr="00BF0A39" w:rsidRDefault="00470BED" w:rsidP="00613405">
      <w:pPr>
        <w:spacing w:beforeLines="50" w:before="163" w:afterLines="50" w:after="163"/>
        <w:ind w:left="420"/>
        <w:rPr>
          <w:rFonts w:cs="Times New Roman"/>
          <w:b/>
        </w:rPr>
      </w:pPr>
      <w:r w:rsidRPr="00BF0A39">
        <w:rPr>
          <w:rFonts w:cs="Times New Roman" w:hint="eastAsia"/>
          <w:b/>
        </w:rPr>
        <w:t>回复：</w:t>
      </w:r>
    </w:p>
    <w:p w14:paraId="7208D7CB" w14:textId="77777777" w:rsidR="00057D83" w:rsidRPr="00057D83" w:rsidRDefault="00057D83" w:rsidP="004738F4">
      <w:pPr>
        <w:autoSpaceDE w:val="0"/>
        <w:autoSpaceDN w:val="0"/>
        <w:adjustRightInd w:val="0"/>
        <w:spacing w:beforeLines="50" w:before="163" w:afterLines="50" w:after="163"/>
        <w:ind w:firstLineChars="200" w:firstLine="482"/>
        <w:outlineLvl w:val="1"/>
        <w:rPr>
          <w:rFonts w:cs="Times New Roman"/>
          <w:b/>
          <w:kern w:val="0"/>
          <w:szCs w:val="24"/>
          <w:lang w:bidi="en-US"/>
        </w:rPr>
      </w:pPr>
      <w:bookmarkStart w:id="4" w:name="_Toc26963716"/>
      <w:r w:rsidRPr="00057D83">
        <w:rPr>
          <w:rFonts w:cs="Times New Roman"/>
          <w:b/>
          <w:kern w:val="0"/>
          <w:szCs w:val="24"/>
          <w:lang w:bidi="en-US"/>
        </w:rPr>
        <w:t>一、</w:t>
      </w:r>
      <w:bookmarkEnd w:id="4"/>
      <w:r w:rsidRPr="00057D83">
        <w:rPr>
          <w:rFonts w:cs="Times New Roman" w:hint="eastAsia"/>
          <w:b/>
          <w:kern w:val="0"/>
          <w:szCs w:val="24"/>
          <w:lang w:bidi="en-US"/>
        </w:rPr>
        <w:t>根据新收入准则，结合具体合同条款、生产性模具实物转移情况等，披露生产性模具三种收入确认方式下判断控制权转移的时点和依据，生产性模具</w:t>
      </w:r>
      <w:r w:rsidRPr="00057D83">
        <w:rPr>
          <w:rFonts w:cs="Times New Roman" w:hint="eastAsia"/>
          <w:b/>
          <w:kern w:val="0"/>
          <w:szCs w:val="24"/>
          <w:lang w:bidi="en-US"/>
        </w:rPr>
        <w:lastRenderedPageBreak/>
        <w:t>单独确认收入的依据，是否符合新收入准则的规定，与同行业公司会计处理方法是否一致；在招股说明书“收入确认和计量方法”中结合典型合同案例针对性披露生产性模具三种收入的确认时点和条件</w:t>
      </w:r>
    </w:p>
    <w:p w14:paraId="584B86CC" w14:textId="77777777" w:rsidR="008343A1" w:rsidRPr="00057D83" w:rsidRDefault="008343A1" w:rsidP="004738F4">
      <w:pPr>
        <w:spacing w:beforeLines="50" w:before="163" w:afterLines="50" w:after="163"/>
        <w:ind w:firstLineChars="200" w:firstLine="480"/>
        <w:rPr>
          <w:rFonts w:cs="Times New Roman"/>
        </w:rPr>
      </w:pPr>
      <w:r w:rsidRPr="00057D83">
        <w:rPr>
          <w:rFonts w:cs="Times New Roman" w:hint="eastAsia"/>
        </w:rPr>
        <w:t>公司已在招股说明书“第八节</w:t>
      </w:r>
      <w:r w:rsidRPr="00057D83">
        <w:rPr>
          <w:rFonts w:cs="Times New Roman" w:hint="eastAsia"/>
        </w:rPr>
        <w:t xml:space="preserve"> </w:t>
      </w:r>
      <w:r w:rsidRPr="00057D83">
        <w:rPr>
          <w:rFonts w:cs="Times New Roman" w:hint="eastAsia"/>
        </w:rPr>
        <w:t>财务会计信息与管理层分析”之“</w:t>
      </w:r>
      <w:r w:rsidR="00756264" w:rsidRPr="00756264">
        <w:rPr>
          <w:rFonts w:cs="Times New Roman" w:hint="eastAsia"/>
        </w:rPr>
        <w:t>五、报告期内采用的主要会计政策和会计估计</w:t>
      </w:r>
      <w:r w:rsidRPr="00057D83">
        <w:rPr>
          <w:rFonts w:cs="Times New Roman" w:hint="eastAsia"/>
        </w:rPr>
        <w:t>”之“</w:t>
      </w:r>
      <w:r w:rsidR="00756264" w:rsidRPr="00756264">
        <w:rPr>
          <w:rFonts w:cs="Times New Roman" w:hint="eastAsia"/>
        </w:rPr>
        <w:t>（二十五）收入确认原则和计量方法</w:t>
      </w:r>
      <w:r w:rsidRPr="00057D83">
        <w:rPr>
          <w:rFonts w:cs="Times New Roman" w:hint="eastAsia"/>
        </w:rPr>
        <w:t>”之“</w:t>
      </w:r>
      <w:r w:rsidR="00756264" w:rsidRPr="00756264">
        <w:rPr>
          <w:rFonts w:cs="Times New Roman" w:hint="eastAsia"/>
        </w:rPr>
        <w:t>2</w:t>
      </w:r>
      <w:r w:rsidR="00756264" w:rsidRPr="00756264">
        <w:rPr>
          <w:rFonts w:cs="Times New Roman" w:hint="eastAsia"/>
        </w:rPr>
        <w:t>、收入确认的具体方法</w:t>
      </w:r>
      <w:r w:rsidRPr="00057D83">
        <w:rPr>
          <w:rFonts w:cs="Times New Roman" w:hint="eastAsia"/>
        </w:rPr>
        <w:t>”之“</w:t>
      </w:r>
      <w:r w:rsidR="00756264" w:rsidRPr="00756264">
        <w:rPr>
          <w:rFonts w:cs="Times New Roman" w:hint="eastAsia"/>
        </w:rPr>
        <w:t>（</w:t>
      </w:r>
      <w:r w:rsidR="00756264" w:rsidRPr="00756264">
        <w:rPr>
          <w:rFonts w:cs="Times New Roman" w:hint="eastAsia"/>
        </w:rPr>
        <w:t>2</w:t>
      </w:r>
      <w:r w:rsidR="00756264" w:rsidRPr="00756264">
        <w:rPr>
          <w:rFonts w:cs="Times New Roman" w:hint="eastAsia"/>
        </w:rPr>
        <w:t>）本公司各类业务收入确认的具体方法</w:t>
      </w:r>
      <w:r w:rsidRPr="00057D83">
        <w:rPr>
          <w:rFonts w:cs="Times New Roman" w:hint="eastAsia"/>
        </w:rPr>
        <w:t>”</w:t>
      </w:r>
      <w:r w:rsidR="00756264">
        <w:rPr>
          <w:rFonts w:cs="Times New Roman" w:hint="eastAsia"/>
        </w:rPr>
        <w:t>之</w:t>
      </w:r>
      <w:r w:rsidR="00B12DD7">
        <w:rPr>
          <w:rFonts w:cs="Times New Roman" w:hint="eastAsia"/>
        </w:rPr>
        <w:t>“</w:t>
      </w:r>
      <w:r w:rsidR="00B12DD7" w:rsidRPr="00B12DD7">
        <w:rPr>
          <w:rFonts w:cs="Times New Roman" w:hint="eastAsia"/>
        </w:rPr>
        <w:t>3</w:t>
      </w:r>
      <w:r w:rsidR="00B12DD7" w:rsidRPr="00B12DD7">
        <w:rPr>
          <w:rFonts w:cs="Times New Roman" w:hint="eastAsia"/>
        </w:rPr>
        <w:t>）生产模具</w:t>
      </w:r>
      <w:r w:rsidR="00B12DD7">
        <w:rPr>
          <w:rFonts w:cs="Times New Roman" w:hint="eastAsia"/>
        </w:rPr>
        <w:t>”</w:t>
      </w:r>
      <w:r w:rsidRPr="00057D83">
        <w:rPr>
          <w:rFonts w:cs="Times New Roman" w:hint="eastAsia"/>
        </w:rPr>
        <w:t>补充披露如下：</w:t>
      </w:r>
    </w:p>
    <w:p w14:paraId="647F2A48" w14:textId="77777777" w:rsidR="00B12DD7" w:rsidRPr="00B12DD7" w:rsidRDefault="00EC65F8" w:rsidP="004738F4">
      <w:pPr>
        <w:spacing w:beforeLines="50" w:before="163" w:afterLines="50" w:after="163"/>
        <w:ind w:firstLineChars="200" w:firstLine="482"/>
        <w:rPr>
          <w:rFonts w:eastAsia="楷体" w:cs="Times New Roman"/>
          <w:b/>
          <w:bCs/>
        </w:rPr>
      </w:pPr>
      <w:r w:rsidRPr="00EC65F8">
        <w:rPr>
          <w:rFonts w:ascii="楷体" w:eastAsia="楷体" w:hAnsi="楷体" w:cs="Times New Roman"/>
          <w:b/>
          <w:bCs/>
        </w:rPr>
        <w:t>“</w:t>
      </w:r>
      <w:bookmarkStart w:id="5" w:name="_Hlk46963746"/>
      <w:r w:rsidR="00B12DD7" w:rsidRPr="00B12DD7">
        <w:rPr>
          <w:rFonts w:eastAsia="楷体" w:cs="Times New Roman"/>
          <w:b/>
          <w:bCs/>
        </w:rPr>
        <w:t>公司接受客户委托，从事生产性模具的受托开发。模具生产周期较长，其付款或结算模式一般分不同阶段，收款与开票按双方约定的比例进行，但模具</w:t>
      </w:r>
      <w:proofErr w:type="gramStart"/>
      <w:r w:rsidR="00B12DD7" w:rsidRPr="00B12DD7">
        <w:rPr>
          <w:rFonts w:eastAsia="楷体" w:cs="Times New Roman"/>
          <w:b/>
          <w:bCs/>
        </w:rPr>
        <w:t>至客户</w:t>
      </w:r>
      <w:proofErr w:type="gramEnd"/>
      <w:r w:rsidR="00B12DD7" w:rsidRPr="00B12DD7">
        <w:rPr>
          <w:rFonts w:eastAsia="楷体" w:cs="Times New Roman"/>
          <w:b/>
          <w:bCs/>
        </w:rPr>
        <w:t>验收合格或达到批量生产条件时才满足客户最终的生产需求。根据公司与客户的开发合同约定条款，公司的模具开发合同分为三类：</w:t>
      </w:r>
    </w:p>
    <w:p w14:paraId="7D85F4C1" w14:textId="77777777" w:rsidR="00B12DD7" w:rsidRPr="00B12DD7" w:rsidRDefault="00673C20" w:rsidP="004738F4">
      <w:pPr>
        <w:spacing w:beforeLines="50" w:before="163" w:afterLines="50" w:after="163"/>
        <w:ind w:firstLineChars="200" w:firstLine="482"/>
        <w:rPr>
          <w:rFonts w:eastAsia="楷体" w:cs="Times New Roman"/>
          <w:b/>
          <w:bCs/>
        </w:rPr>
      </w:pPr>
      <w:r>
        <w:rPr>
          <w:rFonts w:eastAsia="楷体" w:cs="Times New Roman"/>
          <w:b/>
          <w:bCs/>
        </w:rPr>
        <w:t>A.</w:t>
      </w:r>
      <w:r w:rsidR="00B12DD7" w:rsidRPr="00B12DD7">
        <w:rPr>
          <w:rFonts w:eastAsia="楷体" w:cs="Times New Roman"/>
          <w:b/>
          <w:bCs/>
        </w:rPr>
        <w:t>公司按照客户要求完成模具开发，模具开发完成并经客户验收后，客户按照双方约定的模具价值</w:t>
      </w:r>
      <w:r w:rsidR="00B12DD7" w:rsidRPr="00B12DD7">
        <w:rPr>
          <w:rFonts w:eastAsia="楷体" w:cs="Times New Roman"/>
          <w:b/>
          <w:bCs/>
        </w:rPr>
        <w:t>100%</w:t>
      </w:r>
      <w:r w:rsidR="00B12DD7" w:rsidRPr="00B12DD7">
        <w:rPr>
          <w:rFonts w:eastAsia="楷体" w:cs="Times New Roman"/>
          <w:b/>
          <w:bCs/>
        </w:rPr>
        <w:t>付款。</w:t>
      </w:r>
    </w:p>
    <w:p w14:paraId="170B7FD6" w14:textId="77777777" w:rsidR="00B12DD7" w:rsidRPr="00B12DD7" w:rsidRDefault="00673C20" w:rsidP="004738F4">
      <w:pPr>
        <w:spacing w:beforeLines="50" w:before="163" w:afterLines="50" w:after="163"/>
        <w:ind w:firstLineChars="200" w:firstLine="482"/>
        <w:rPr>
          <w:rFonts w:eastAsia="楷体" w:cs="Times New Roman"/>
          <w:b/>
          <w:bCs/>
        </w:rPr>
      </w:pPr>
      <w:r>
        <w:rPr>
          <w:rFonts w:eastAsia="楷体" w:cs="Times New Roman"/>
          <w:b/>
          <w:bCs/>
        </w:rPr>
        <w:t>B</w:t>
      </w:r>
      <w:r w:rsidR="00B12DD7">
        <w:rPr>
          <w:rFonts w:eastAsia="楷体" w:cs="Times New Roman"/>
          <w:b/>
          <w:bCs/>
        </w:rPr>
        <w:t>.</w:t>
      </w:r>
      <w:r w:rsidR="00B12DD7" w:rsidRPr="00B12DD7">
        <w:rPr>
          <w:rFonts w:eastAsia="楷体" w:cs="Times New Roman"/>
          <w:b/>
          <w:bCs/>
        </w:rPr>
        <w:t>公司按照客户要求完成模具开发，客户按照双方约定的模具价值的一定比例向公司付款，剩余未付款价值分摊至合同约定的一定数量的零部件产品，随同零部件产品付款时一同支付。</w:t>
      </w:r>
    </w:p>
    <w:p w14:paraId="2F33E1A0" w14:textId="77777777" w:rsidR="00B12DD7" w:rsidRPr="00B12DD7" w:rsidRDefault="00673C20" w:rsidP="004738F4">
      <w:pPr>
        <w:spacing w:beforeLines="50" w:before="163" w:afterLines="50" w:after="163"/>
        <w:ind w:firstLineChars="200" w:firstLine="482"/>
        <w:rPr>
          <w:rFonts w:eastAsia="楷体" w:cs="Times New Roman"/>
          <w:b/>
          <w:bCs/>
        </w:rPr>
      </w:pPr>
      <w:r>
        <w:rPr>
          <w:rFonts w:eastAsia="楷体" w:cs="Times New Roman"/>
          <w:b/>
          <w:bCs/>
        </w:rPr>
        <w:t>C</w:t>
      </w:r>
      <w:r w:rsidR="00B12DD7">
        <w:rPr>
          <w:rFonts w:eastAsia="楷体" w:cs="Times New Roman"/>
          <w:b/>
          <w:bCs/>
        </w:rPr>
        <w:t>.</w:t>
      </w:r>
      <w:r w:rsidR="00B12DD7" w:rsidRPr="00B12DD7">
        <w:rPr>
          <w:rFonts w:eastAsia="楷体" w:cs="Times New Roman"/>
          <w:b/>
          <w:bCs/>
        </w:rPr>
        <w:t>公司按照客户要求完成模具开发，合同中约定的模具价值全部分摊至合同约定的一定数量的零部件产品，随同零部件产品付款时一同支付。</w:t>
      </w:r>
    </w:p>
    <w:p w14:paraId="74638965" w14:textId="77777777" w:rsidR="00057D83" w:rsidRDefault="00B12DD7" w:rsidP="004738F4">
      <w:pPr>
        <w:spacing w:beforeLines="50" w:before="163" w:afterLines="50" w:after="163"/>
        <w:ind w:firstLineChars="200" w:firstLine="482"/>
        <w:rPr>
          <w:rFonts w:eastAsia="楷体" w:cs="Times New Roman"/>
          <w:b/>
          <w:bCs/>
        </w:rPr>
      </w:pPr>
      <w:r w:rsidRPr="00B12DD7">
        <w:rPr>
          <w:rFonts w:eastAsia="楷体" w:cs="Times New Roman"/>
          <w:b/>
          <w:bCs/>
        </w:rPr>
        <w:t>生产性模具开发完成并经客户验收后，由模具开发部门转移至零部件生产部门用于后续的零部件生产，模具实物保管在公司。</w:t>
      </w:r>
    </w:p>
    <w:p w14:paraId="299AD277" w14:textId="77777777" w:rsidR="00B12DD7" w:rsidRDefault="00B12DD7" w:rsidP="004738F4">
      <w:pPr>
        <w:spacing w:beforeLines="50" w:before="163" w:afterLines="50" w:after="163"/>
        <w:ind w:firstLineChars="200" w:firstLine="482"/>
        <w:rPr>
          <w:rFonts w:eastAsia="楷体" w:cs="Times New Roman"/>
          <w:b/>
          <w:bCs/>
        </w:rPr>
      </w:pPr>
      <w:r w:rsidRPr="00952BB8">
        <w:rPr>
          <w:rFonts w:eastAsia="楷体" w:cs="Times New Roman"/>
          <w:b/>
          <w:bCs/>
        </w:rPr>
        <w:fldChar w:fldCharType="begin"/>
      </w:r>
      <w:r w:rsidRPr="00952BB8">
        <w:rPr>
          <w:rFonts w:eastAsia="楷体" w:cs="Times New Roman"/>
          <w:b/>
          <w:bCs/>
        </w:rPr>
        <w:instrText xml:space="preserve"> = 1 \* GB3 </w:instrText>
      </w:r>
      <w:r w:rsidRPr="00952BB8">
        <w:rPr>
          <w:rFonts w:eastAsia="楷体" w:cs="Times New Roman"/>
          <w:b/>
          <w:bCs/>
        </w:rPr>
        <w:fldChar w:fldCharType="separate"/>
      </w:r>
      <w:r w:rsidRPr="00952BB8">
        <w:rPr>
          <w:rFonts w:ascii="宋体" w:hAnsi="宋体" w:cs="宋体" w:hint="eastAsia"/>
          <w:b/>
          <w:bCs/>
        </w:rPr>
        <w:t>①</w:t>
      </w:r>
      <w:r w:rsidRPr="00952BB8">
        <w:rPr>
          <w:rFonts w:eastAsia="楷体" w:cs="Times New Roman"/>
          <w:b/>
          <w:bCs/>
        </w:rPr>
        <w:fldChar w:fldCharType="end"/>
      </w:r>
      <w:r w:rsidRPr="00952BB8">
        <w:rPr>
          <w:rFonts w:eastAsia="楷体" w:cs="Times New Roman"/>
          <w:b/>
          <w:bCs/>
        </w:rPr>
        <w:t>生产性模具单</w:t>
      </w:r>
      <w:r w:rsidRPr="00B12DD7">
        <w:rPr>
          <w:rFonts w:eastAsia="楷体" w:cs="Times New Roman" w:hint="eastAsia"/>
          <w:b/>
          <w:bCs/>
        </w:rPr>
        <w:t>独确认收入的依据，是否符合新收入准则的规定</w:t>
      </w:r>
    </w:p>
    <w:p w14:paraId="3388F2ED" w14:textId="77777777" w:rsidR="007E696A" w:rsidRPr="007E696A" w:rsidRDefault="007E696A" w:rsidP="007E696A">
      <w:pPr>
        <w:spacing w:beforeLines="50" w:before="163" w:afterLines="50" w:after="163"/>
        <w:ind w:firstLineChars="200" w:firstLine="482"/>
        <w:rPr>
          <w:rFonts w:eastAsia="楷体" w:cs="Times New Roman"/>
          <w:b/>
          <w:bCs/>
        </w:rPr>
      </w:pPr>
      <w:r w:rsidRPr="00556344">
        <w:rPr>
          <w:rFonts w:eastAsia="楷体" w:cs="Times New Roman" w:hint="eastAsia"/>
          <w:b/>
          <w:bCs/>
        </w:rPr>
        <w:t>根据《企业会计准则第</w:t>
      </w:r>
      <w:r w:rsidRPr="00556344">
        <w:rPr>
          <w:rFonts w:eastAsia="楷体" w:cs="Times New Roman" w:hint="eastAsia"/>
          <w:b/>
          <w:bCs/>
        </w:rPr>
        <w:t>14</w:t>
      </w:r>
      <w:r w:rsidRPr="00556344">
        <w:rPr>
          <w:rFonts w:eastAsia="楷体" w:cs="Times New Roman" w:hint="eastAsia"/>
          <w:b/>
          <w:bCs/>
        </w:rPr>
        <w:t>号——收入》（</w:t>
      </w:r>
      <w:r w:rsidRPr="00556344">
        <w:rPr>
          <w:rFonts w:eastAsia="楷体" w:cs="Times New Roman" w:hint="eastAsia"/>
          <w:b/>
          <w:bCs/>
        </w:rPr>
        <w:t>2017</w:t>
      </w:r>
      <w:r w:rsidRPr="00556344">
        <w:rPr>
          <w:rFonts w:eastAsia="楷体" w:cs="Times New Roman" w:hint="eastAsia"/>
          <w:b/>
          <w:bCs/>
        </w:rPr>
        <w:t>年</w:t>
      </w:r>
      <w:r w:rsidRPr="00556344">
        <w:rPr>
          <w:rFonts w:eastAsia="楷体" w:cs="Times New Roman" w:hint="eastAsia"/>
          <w:b/>
          <w:bCs/>
        </w:rPr>
        <w:t>7</w:t>
      </w:r>
      <w:r w:rsidRPr="00556344">
        <w:rPr>
          <w:rFonts w:eastAsia="楷体" w:cs="Times New Roman" w:hint="eastAsia"/>
          <w:b/>
          <w:bCs/>
        </w:rPr>
        <w:t>月</w:t>
      </w:r>
      <w:r w:rsidRPr="00556344">
        <w:rPr>
          <w:rFonts w:eastAsia="楷体" w:cs="Times New Roman" w:hint="eastAsia"/>
          <w:b/>
          <w:bCs/>
        </w:rPr>
        <w:t>5</w:t>
      </w:r>
      <w:r w:rsidRPr="00556344">
        <w:rPr>
          <w:rFonts w:eastAsia="楷体" w:cs="Times New Roman" w:hint="eastAsia"/>
          <w:b/>
          <w:bCs/>
        </w:rPr>
        <w:t>日财政部财会〔</w:t>
      </w:r>
      <w:r w:rsidRPr="00556344">
        <w:rPr>
          <w:rFonts w:eastAsia="楷体" w:cs="Times New Roman" w:hint="eastAsia"/>
          <w:b/>
          <w:bCs/>
        </w:rPr>
        <w:t>2017</w:t>
      </w:r>
      <w:r w:rsidRPr="00556344">
        <w:rPr>
          <w:rFonts w:eastAsia="楷体" w:cs="Times New Roman" w:hint="eastAsia"/>
          <w:b/>
          <w:bCs/>
        </w:rPr>
        <w:t>〕</w:t>
      </w:r>
      <w:r w:rsidRPr="00556344">
        <w:rPr>
          <w:rFonts w:eastAsia="楷体" w:cs="Times New Roman" w:hint="eastAsia"/>
          <w:b/>
          <w:bCs/>
        </w:rPr>
        <w:t>22</w:t>
      </w:r>
      <w:r w:rsidRPr="00556344">
        <w:rPr>
          <w:rFonts w:eastAsia="楷体" w:cs="Times New Roman" w:hint="eastAsia"/>
          <w:b/>
          <w:bCs/>
        </w:rPr>
        <w:t>号修订公布）（以</w:t>
      </w:r>
      <w:r w:rsidRPr="007E696A">
        <w:rPr>
          <w:rFonts w:eastAsia="楷体" w:cs="Times New Roman" w:hint="eastAsia"/>
          <w:b/>
          <w:bCs/>
        </w:rPr>
        <w:t>下简称新收入准则）第九条：“合同开始日，企业应当对合同进行评估，识别该合同所包含的各单项履约义务，并确定各单项履约义务是在某一时段内履行，还是在某一时点履行，然后，在履行了各单项履约义务时分别确认收入。履约义务，是指合同中企业向客户转让可明确区分商品的承诺。”</w:t>
      </w:r>
    </w:p>
    <w:p w14:paraId="27DC43D1" w14:textId="77777777" w:rsidR="007E696A" w:rsidRPr="007E696A" w:rsidRDefault="007E696A" w:rsidP="007E696A">
      <w:pPr>
        <w:spacing w:beforeLines="50" w:before="163" w:afterLines="50" w:after="163"/>
        <w:ind w:firstLineChars="200" w:firstLine="482"/>
        <w:rPr>
          <w:rFonts w:eastAsia="楷体" w:cs="Times New Roman"/>
          <w:b/>
          <w:bCs/>
        </w:rPr>
      </w:pPr>
      <w:r w:rsidRPr="007E696A">
        <w:rPr>
          <w:rFonts w:eastAsia="楷体" w:cs="Times New Roman" w:hint="eastAsia"/>
          <w:b/>
          <w:bCs/>
        </w:rPr>
        <w:lastRenderedPageBreak/>
        <w:t>公司与客户签订的协议约定了客户委托公司开发模具业务及采购零部件业务，明确公司转让开发完成的模具及零部件产品的承诺，其中模具用于生产零部件产品，零部件产品交付</w:t>
      </w:r>
      <w:proofErr w:type="gramStart"/>
      <w:r w:rsidRPr="007E696A">
        <w:rPr>
          <w:rFonts w:eastAsia="楷体" w:cs="Times New Roman" w:hint="eastAsia"/>
          <w:b/>
          <w:bCs/>
        </w:rPr>
        <w:t>至客户</w:t>
      </w:r>
      <w:proofErr w:type="gramEnd"/>
      <w:r w:rsidRPr="007E696A">
        <w:rPr>
          <w:rFonts w:eastAsia="楷体" w:cs="Times New Roman" w:hint="eastAsia"/>
          <w:b/>
          <w:bCs/>
        </w:rPr>
        <w:t>经营场所或客户至公司自提。</w:t>
      </w:r>
    </w:p>
    <w:p w14:paraId="48227AF9" w14:textId="77777777" w:rsidR="007E696A" w:rsidRPr="007E696A" w:rsidRDefault="007E696A" w:rsidP="007E696A">
      <w:pPr>
        <w:spacing w:beforeLines="50" w:before="163" w:afterLines="50" w:after="163"/>
        <w:ind w:firstLineChars="200" w:firstLine="482"/>
        <w:rPr>
          <w:rFonts w:eastAsia="楷体" w:cs="Times New Roman"/>
          <w:b/>
          <w:bCs/>
        </w:rPr>
      </w:pPr>
      <w:r w:rsidRPr="007E696A">
        <w:rPr>
          <w:rFonts w:eastAsia="楷体" w:cs="Times New Roman" w:hint="eastAsia"/>
          <w:b/>
          <w:bCs/>
        </w:rPr>
        <w:t>公司从事生产</w:t>
      </w:r>
      <w:proofErr w:type="gramStart"/>
      <w:r w:rsidRPr="007E696A">
        <w:rPr>
          <w:rFonts w:eastAsia="楷体" w:cs="Times New Roman" w:hint="eastAsia"/>
          <w:b/>
          <w:bCs/>
        </w:rPr>
        <w:t>模业务</w:t>
      </w:r>
      <w:proofErr w:type="gramEnd"/>
      <w:r w:rsidRPr="007E696A">
        <w:rPr>
          <w:rFonts w:eastAsia="楷体" w:cs="Times New Roman" w:hint="eastAsia"/>
          <w:b/>
          <w:bCs/>
        </w:rPr>
        <w:t>的受托开发，是完全根据委托</w:t>
      </w:r>
      <w:proofErr w:type="gramStart"/>
      <w:r w:rsidRPr="007E696A">
        <w:rPr>
          <w:rFonts w:eastAsia="楷体" w:cs="Times New Roman" w:hint="eastAsia"/>
          <w:b/>
          <w:bCs/>
        </w:rPr>
        <w:t>方需求</w:t>
      </w:r>
      <w:proofErr w:type="gramEnd"/>
      <w:r w:rsidRPr="007E696A">
        <w:rPr>
          <w:rFonts w:eastAsia="楷体" w:cs="Times New Roman" w:hint="eastAsia"/>
          <w:b/>
          <w:bCs/>
        </w:rPr>
        <w:t>进行的定向开发，开发成功后的产品（生产性模具）其法律上的所有权归属</w:t>
      </w:r>
      <w:proofErr w:type="gramStart"/>
      <w:r w:rsidRPr="007E696A">
        <w:rPr>
          <w:rFonts w:eastAsia="楷体" w:cs="Times New Roman" w:hint="eastAsia"/>
          <w:b/>
          <w:bCs/>
        </w:rPr>
        <w:t>于委托</w:t>
      </w:r>
      <w:proofErr w:type="gramEnd"/>
      <w:r w:rsidRPr="007E696A">
        <w:rPr>
          <w:rFonts w:eastAsia="楷体" w:cs="Times New Roman" w:hint="eastAsia"/>
          <w:b/>
          <w:bCs/>
        </w:rPr>
        <w:t>方，且产品具有高度的专用性，只能</w:t>
      </w:r>
      <w:proofErr w:type="gramStart"/>
      <w:r w:rsidRPr="007E696A">
        <w:rPr>
          <w:rFonts w:eastAsia="楷体" w:cs="Times New Roman" w:hint="eastAsia"/>
          <w:b/>
          <w:bCs/>
        </w:rPr>
        <w:t>供委托</w:t>
      </w:r>
      <w:proofErr w:type="gramEnd"/>
      <w:r w:rsidRPr="007E696A">
        <w:rPr>
          <w:rFonts w:eastAsia="楷体" w:cs="Times New Roman" w:hint="eastAsia"/>
          <w:b/>
          <w:bCs/>
        </w:rPr>
        <w:t>方使用；因此即使开发产品存放于本公司，但公司并没有使用模具的主导权，其主导权在委托方中，公司只能根据委托方所下的订单为其生产指定品种、数量的特定产品，不能将其用于其他用途。模具与零部件产品虽然存在业务上的连续性，但由于模具的法律所有权及使用主导权属于客户，理论情况下客户可要求公司交付模具、客户自行组织或委托第三方生产零部件，因此受托开发模具与供应零部件系两项可明确区分的转让商品的承诺。</w:t>
      </w:r>
    </w:p>
    <w:p w14:paraId="6DD47853" w14:textId="77777777" w:rsidR="007E696A" w:rsidRDefault="007E696A" w:rsidP="007E696A">
      <w:pPr>
        <w:spacing w:beforeLines="50" w:before="163" w:afterLines="50" w:after="163"/>
        <w:ind w:firstLineChars="200" w:firstLine="482"/>
        <w:rPr>
          <w:rFonts w:eastAsia="楷体" w:cs="Times New Roman"/>
          <w:b/>
          <w:bCs/>
        </w:rPr>
      </w:pPr>
      <w:r>
        <w:rPr>
          <w:rFonts w:eastAsia="楷体" w:cs="Times New Roman" w:hint="eastAsia"/>
          <w:b/>
          <w:bCs/>
        </w:rPr>
        <w:t>综上，公司与客户签订的协议中明确了</w:t>
      </w:r>
      <w:r w:rsidRPr="00F32FF6">
        <w:rPr>
          <w:rFonts w:eastAsia="楷体" w:cs="Times New Roman" w:hint="eastAsia"/>
          <w:b/>
          <w:bCs/>
        </w:rPr>
        <w:t>转让开发完成的模具及零部件产品</w:t>
      </w:r>
      <w:r>
        <w:rPr>
          <w:rFonts w:eastAsia="楷体" w:cs="Times New Roman" w:hint="eastAsia"/>
          <w:b/>
          <w:bCs/>
        </w:rPr>
        <w:t>两项</w:t>
      </w:r>
      <w:r w:rsidRPr="00F32FF6">
        <w:rPr>
          <w:rFonts w:eastAsia="楷体" w:cs="Times New Roman" w:hint="eastAsia"/>
          <w:b/>
          <w:bCs/>
        </w:rPr>
        <w:t>可明确区分商品的承诺</w:t>
      </w:r>
      <w:r>
        <w:rPr>
          <w:rFonts w:eastAsia="楷体" w:cs="Times New Roman" w:hint="eastAsia"/>
          <w:b/>
          <w:bCs/>
        </w:rPr>
        <w:t>，属于两项履约义务。生产性模具的受托开发构成单项履约义务，因此可以单独确认收入，符合</w:t>
      </w:r>
      <w:r w:rsidRPr="00F32FF6">
        <w:rPr>
          <w:rFonts w:eastAsia="楷体" w:cs="Times New Roman" w:hint="eastAsia"/>
          <w:b/>
          <w:bCs/>
        </w:rPr>
        <w:t>新收入准则的规定</w:t>
      </w:r>
      <w:r>
        <w:rPr>
          <w:rFonts w:eastAsia="楷体" w:cs="Times New Roman" w:hint="eastAsia"/>
          <w:b/>
          <w:bCs/>
        </w:rPr>
        <w:t>。</w:t>
      </w:r>
    </w:p>
    <w:p w14:paraId="0B18E824" w14:textId="77777777" w:rsidR="007E696A" w:rsidRDefault="007E696A" w:rsidP="007E696A">
      <w:pPr>
        <w:spacing w:beforeLines="50" w:before="163" w:afterLines="50" w:after="163"/>
        <w:ind w:firstLineChars="200" w:firstLine="482"/>
        <w:rPr>
          <w:rFonts w:eastAsia="楷体" w:cs="Times New Roman"/>
          <w:b/>
          <w:bCs/>
        </w:rPr>
      </w:pPr>
      <w:r w:rsidRPr="00952BB8">
        <w:rPr>
          <w:rFonts w:eastAsia="楷体" w:cs="Times New Roman"/>
          <w:b/>
          <w:bCs/>
        </w:rPr>
        <w:fldChar w:fldCharType="begin"/>
      </w:r>
      <w:r w:rsidRPr="00952BB8">
        <w:rPr>
          <w:rFonts w:eastAsia="楷体" w:cs="Times New Roman"/>
          <w:b/>
          <w:bCs/>
        </w:rPr>
        <w:instrText xml:space="preserve"> = 2 \* GB3 </w:instrText>
      </w:r>
      <w:r w:rsidRPr="00952BB8">
        <w:rPr>
          <w:rFonts w:eastAsia="楷体" w:cs="Times New Roman"/>
          <w:b/>
          <w:bCs/>
        </w:rPr>
        <w:fldChar w:fldCharType="separate"/>
      </w:r>
      <w:r w:rsidRPr="00952BB8">
        <w:rPr>
          <w:rFonts w:ascii="宋体" w:hAnsi="宋体" w:cs="宋体" w:hint="eastAsia"/>
          <w:b/>
          <w:bCs/>
          <w:noProof/>
        </w:rPr>
        <w:t>②</w:t>
      </w:r>
      <w:r w:rsidRPr="00952BB8">
        <w:rPr>
          <w:rFonts w:eastAsia="楷体" w:cs="Times New Roman"/>
          <w:b/>
          <w:bCs/>
        </w:rPr>
        <w:fldChar w:fldCharType="end"/>
      </w:r>
      <w:r w:rsidRPr="00952BB8">
        <w:rPr>
          <w:rFonts w:eastAsia="楷体" w:cs="Times New Roman"/>
          <w:b/>
          <w:bCs/>
        </w:rPr>
        <w:t>根</w:t>
      </w:r>
      <w:r w:rsidRPr="00952BB8">
        <w:rPr>
          <w:rFonts w:eastAsia="楷体" w:cs="Times New Roman" w:hint="eastAsia"/>
          <w:b/>
          <w:bCs/>
        </w:rPr>
        <w:t>据新收入准则，结合具体合同条款、生产性模具实物转移情况等，披露生产性模具三种收入确认方式下判断控制权转移的时点和依据</w:t>
      </w:r>
    </w:p>
    <w:p w14:paraId="558E546A" w14:textId="77777777" w:rsidR="007E696A" w:rsidRPr="00952BB8" w:rsidRDefault="007E696A" w:rsidP="007E696A">
      <w:pPr>
        <w:spacing w:beforeLines="50" w:before="163" w:afterLines="50" w:after="163"/>
        <w:ind w:firstLineChars="200" w:firstLine="482"/>
        <w:rPr>
          <w:rFonts w:eastAsia="楷体" w:cs="Times New Roman"/>
          <w:b/>
          <w:bCs/>
        </w:rPr>
      </w:pPr>
      <w:r>
        <w:rPr>
          <w:rFonts w:eastAsia="楷体" w:cs="Times New Roman"/>
          <w:b/>
          <w:bCs/>
        </w:rPr>
        <w:t>A.</w:t>
      </w:r>
      <w:r w:rsidRPr="00952BB8">
        <w:rPr>
          <w:rFonts w:eastAsia="楷体" w:cs="Times New Roman" w:hint="eastAsia"/>
          <w:b/>
          <w:bCs/>
        </w:rPr>
        <w:t>全部销售模式</w:t>
      </w:r>
    </w:p>
    <w:p w14:paraId="50494E35" w14:textId="77777777" w:rsidR="007E696A" w:rsidRDefault="007E696A" w:rsidP="007E696A">
      <w:pPr>
        <w:spacing w:beforeLines="50" w:before="163" w:afterLines="50" w:after="163"/>
        <w:ind w:firstLineChars="200" w:firstLine="482"/>
        <w:rPr>
          <w:rFonts w:eastAsia="楷体" w:cs="Times New Roman"/>
          <w:b/>
          <w:bCs/>
        </w:rPr>
      </w:pPr>
      <w:r w:rsidRPr="005605B9">
        <w:rPr>
          <w:rFonts w:eastAsia="楷体" w:cs="Times New Roman" w:hint="eastAsia"/>
          <w:b/>
          <w:bCs/>
        </w:rPr>
        <w:t>以耐</w:t>
      </w:r>
      <w:proofErr w:type="gramStart"/>
      <w:r w:rsidRPr="005605B9">
        <w:rPr>
          <w:rFonts w:eastAsia="楷体" w:cs="Times New Roman" w:hint="eastAsia"/>
          <w:b/>
          <w:bCs/>
        </w:rPr>
        <w:t>世</w:t>
      </w:r>
      <w:proofErr w:type="gramEnd"/>
      <w:r w:rsidRPr="005605B9">
        <w:rPr>
          <w:rFonts w:eastAsia="楷体" w:cs="Times New Roman" w:hint="eastAsia"/>
          <w:b/>
          <w:bCs/>
        </w:rPr>
        <w:t>特某个模具为例</w:t>
      </w:r>
      <w:r>
        <w:rPr>
          <w:rFonts w:eastAsia="楷体" w:cs="Times New Roman" w:hint="eastAsia"/>
          <w:b/>
          <w:bCs/>
        </w:rPr>
        <w:t>，</w:t>
      </w:r>
      <w:r w:rsidRPr="005605B9">
        <w:rPr>
          <w:rFonts w:eastAsia="楷体" w:cs="Times New Roman" w:hint="eastAsia"/>
          <w:b/>
          <w:bCs/>
        </w:rPr>
        <w:t>耐</w:t>
      </w:r>
      <w:proofErr w:type="gramStart"/>
      <w:r w:rsidRPr="005605B9">
        <w:rPr>
          <w:rFonts w:eastAsia="楷体" w:cs="Times New Roman" w:hint="eastAsia"/>
          <w:b/>
          <w:bCs/>
        </w:rPr>
        <w:t>世特</w:t>
      </w:r>
      <w:proofErr w:type="gramEnd"/>
      <w:r w:rsidRPr="005605B9">
        <w:rPr>
          <w:rFonts w:eastAsia="楷体" w:cs="Times New Roman" w:hint="eastAsia"/>
          <w:b/>
          <w:bCs/>
        </w:rPr>
        <w:t>汽车系统（苏州）有限公司</w:t>
      </w:r>
      <w:r>
        <w:rPr>
          <w:rFonts w:eastAsia="楷体" w:cs="Times New Roman" w:hint="eastAsia"/>
          <w:b/>
          <w:bCs/>
        </w:rPr>
        <w:t>与公司签订合同，约定公司为其开发模具并于</w:t>
      </w:r>
      <w:r>
        <w:rPr>
          <w:rFonts w:eastAsia="楷体" w:cs="Times New Roman" w:hint="eastAsia"/>
          <w:b/>
          <w:bCs/>
        </w:rPr>
        <w:t>2</w:t>
      </w:r>
      <w:r>
        <w:rPr>
          <w:rFonts w:eastAsia="楷体" w:cs="Times New Roman"/>
          <w:b/>
          <w:bCs/>
        </w:rPr>
        <w:t>016</w:t>
      </w:r>
      <w:r>
        <w:rPr>
          <w:rFonts w:eastAsia="楷体" w:cs="Times New Roman" w:hint="eastAsia"/>
          <w:b/>
          <w:bCs/>
        </w:rPr>
        <w:t>年</w:t>
      </w:r>
      <w:r>
        <w:rPr>
          <w:rFonts w:eastAsia="楷体" w:cs="Times New Roman" w:hint="eastAsia"/>
          <w:b/>
          <w:bCs/>
        </w:rPr>
        <w:t>9</w:t>
      </w:r>
      <w:r>
        <w:rPr>
          <w:rFonts w:eastAsia="楷体" w:cs="Times New Roman" w:hint="eastAsia"/>
          <w:b/>
          <w:bCs/>
        </w:rPr>
        <w:t>月</w:t>
      </w:r>
      <w:r>
        <w:rPr>
          <w:rFonts w:eastAsia="楷体" w:cs="Times New Roman" w:hint="eastAsia"/>
          <w:b/>
          <w:bCs/>
        </w:rPr>
        <w:t>1</w:t>
      </w:r>
      <w:r>
        <w:rPr>
          <w:rFonts w:eastAsia="楷体" w:cs="Times New Roman"/>
          <w:b/>
          <w:bCs/>
        </w:rPr>
        <w:t>5</w:t>
      </w:r>
      <w:r>
        <w:rPr>
          <w:rFonts w:eastAsia="楷体" w:cs="Times New Roman" w:hint="eastAsia"/>
          <w:b/>
          <w:bCs/>
        </w:rPr>
        <w:t>日前交付，</w:t>
      </w:r>
      <w:r w:rsidRPr="005605B9">
        <w:rPr>
          <w:rFonts w:eastAsia="楷体" w:cs="Times New Roman" w:hint="eastAsia"/>
          <w:b/>
          <w:bCs/>
        </w:rPr>
        <w:t>耐</w:t>
      </w:r>
      <w:proofErr w:type="gramStart"/>
      <w:r w:rsidRPr="005605B9">
        <w:rPr>
          <w:rFonts w:eastAsia="楷体" w:cs="Times New Roman" w:hint="eastAsia"/>
          <w:b/>
          <w:bCs/>
        </w:rPr>
        <w:t>世特</w:t>
      </w:r>
      <w:proofErr w:type="gramEnd"/>
      <w:r w:rsidRPr="005605B9">
        <w:rPr>
          <w:rFonts w:eastAsia="楷体" w:cs="Times New Roman" w:hint="eastAsia"/>
          <w:b/>
          <w:bCs/>
        </w:rPr>
        <w:t>汽车系统（苏州）有限公司</w:t>
      </w:r>
      <w:r>
        <w:rPr>
          <w:rFonts w:eastAsia="楷体" w:cs="Times New Roman" w:hint="eastAsia"/>
          <w:b/>
          <w:bCs/>
        </w:rPr>
        <w:t>在收到公司开具的发票第二天起的</w:t>
      </w:r>
      <w:r>
        <w:rPr>
          <w:rFonts w:eastAsia="楷体" w:cs="Times New Roman" w:hint="eastAsia"/>
          <w:b/>
          <w:bCs/>
        </w:rPr>
        <w:t>3</w:t>
      </w:r>
      <w:r>
        <w:rPr>
          <w:rFonts w:eastAsia="楷体" w:cs="Times New Roman" w:hint="eastAsia"/>
          <w:b/>
          <w:bCs/>
        </w:rPr>
        <w:t>个月内付款，</w:t>
      </w:r>
    </w:p>
    <w:p w14:paraId="274A3015" w14:textId="77777777" w:rsidR="007E696A" w:rsidRPr="007E696A" w:rsidRDefault="007E696A" w:rsidP="007E696A">
      <w:pPr>
        <w:spacing w:beforeLines="50" w:before="163" w:afterLines="50" w:after="163"/>
        <w:ind w:firstLineChars="200" w:firstLine="482"/>
        <w:rPr>
          <w:rFonts w:eastAsia="楷体" w:cs="Times New Roman"/>
          <w:b/>
          <w:bCs/>
        </w:rPr>
      </w:pPr>
      <w:r w:rsidRPr="00952BB8">
        <w:rPr>
          <w:rFonts w:eastAsia="楷体" w:cs="Times New Roman" w:hint="eastAsia"/>
          <w:b/>
          <w:bCs/>
        </w:rPr>
        <w:t>在</w:t>
      </w:r>
      <w:r>
        <w:rPr>
          <w:rFonts w:eastAsia="楷体" w:cs="Times New Roman" w:hint="eastAsia"/>
          <w:b/>
          <w:bCs/>
        </w:rPr>
        <w:t>此</w:t>
      </w:r>
      <w:proofErr w:type="gramStart"/>
      <w:r>
        <w:rPr>
          <w:rFonts w:eastAsia="楷体" w:cs="Times New Roman" w:hint="eastAsia"/>
          <w:b/>
          <w:bCs/>
        </w:rPr>
        <w:t>种</w:t>
      </w:r>
      <w:r w:rsidRPr="00952BB8">
        <w:rPr>
          <w:rFonts w:eastAsia="楷体" w:cs="Times New Roman" w:hint="eastAsia"/>
          <w:b/>
          <w:bCs/>
        </w:rPr>
        <w:t>模式</w:t>
      </w:r>
      <w:proofErr w:type="gramEnd"/>
      <w:r w:rsidRPr="00952BB8">
        <w:rPr>
          <w:rFonts w:eastAsia="楷体" w:cs="Times New Roman" w:hint="eastAsia"/>
          <w:b/>
          <w:bCs/>
        </w:rPr>
        <w:t>下，客户在公司履约的同时不能取得并消耗公司履约所带来的经济利益，亦不能控制公司履约过程中在建的商品（在制模具），公司履约过程中所</w:t>
      </w:r>
      <w:r w:rsidRPr="007E696A">
        <w:rPr>
          <w:rFonts w:eastAsia="楷体" w:cs="Times New Roman" w:hint="eastAsia"/>
          <w:b/>
          <w:bCs/>
        </w:rPr>
        <w:t>产出的在制模具虽然具有不可替代用途，但公司按照合同约定的进度条款收款，并非是在整个合同期间内有权就累计至今已完成的履约部分收取款项，因此该种模式下不属于在某一时段内履行履约义务，系属于在某一时</w:t>
      </w:r>
      <w:proofErr w:type="gramStart"/>
      <w:r w:rsidRPr="007E696A">
        <w:rPr>
          <w:rFonts w:eastAsia="楷体" w:cs="Times New Roman" w:hint="eastAsia"/>
          <w:b/>
          <w:bCs/>
        </w:rPr>
        <w:t>点履行</w:t>
      </w:r>
      <w:proofErr w:type="gramEnd"/>
      <w:r w:rsidRPr="007E696A">
        <w:rPr>
          <w:rFonts w:eastAsia="楷体" w:cs="Times New Roman" w:hint="eastAsia"/>
          <w:b/>
          <w:bCs/>
        </w:rPr>
        <w:t>履约义务。</w:t>
      </w:r>
    </w:p>
    <w:p w14:paraId="64234D86" w14:textId="77777777" w:rsidR="007E696A" w:rsidRPr="007E696A" w:rsidRDefault="007E696A" w:rsidP="007E696A">
      <w:pPr>
        <w:spacing w:beforeLines="50" w:before="163" w:afterLines="50" w:after="163"/>
        <w:ind w:firstLineChars="200" w:firstLine="482"/>
        <w:rPr>
          <w:rFonts w:eastAsia="楷体" w:cs="Times New Roman"/>
          <w:b/>
          <w:bCs/>
        </w:rPr>
      </w:pPr>
      <w:r w:rsidRPr="007E696A">
        <w:rPr>
          <w:rFonts w:eastAsia="楷体" w:cs="Times New Roman" w:hint="eastAsia"/>
          <w:b/>
          <w:bCs/>
        </w:rPr>
        <w:lastRenderedPageBreak/>
        <w:t>公司开发的模具经客户验收合格</w:t>
      </w:r>
      <w:r w:rsidR="00727E99" w:rsidRPr="00D45A3F">
        <w:rPr>
          <w:rFonts w:eastAsia="楷体" w:cs="Times New Roman" w:hint="eastAsia"/>
          <w:b/>
          <w:bCs/>
        </w:rPr>
        <w:t>（实务中，公司提前准备好与模具所生产的零件相关的尺寸、材料、性能、生产节拍等文件，客户复核文件记录情况与实际是否一致，并据此</w:t>
      </w:r>
      <w:r w:rsidR="006F7399">
        <w:rPr>
          <w:rFonts w:eastAsia="楷体" w:hint="eastAsia"/>
          <w:b/>
          <w:bCs/>
          <w:szCs w:val="24"/>
        </w:rPr>
        <w:t>推进后续</w:t>
      </w:r>
      <w:r w:rsidR="00727E99" w:rsidRPr="00D45A3F">
        <w:rPr>
          <w:rFonts w:eastAsia="楷体" w:cs="Times New Roman"/>
          <w:b/>
          <w:bCs/>
        </w:rPr>
        <w:t>PPAP</w:t>
      </w:r>
      <w:r w:rsidR="006F7399">
        <w:rPr>
          <w:rFonts w:eastAsia="楷体" w:cs="Times New Roman" w:hint="eastAsia"/>
          <w:b/>
          <w:bCs/>
        </w:rPr>
        <w:t>的签署</w:t>
      </w:r>
      <w:r w:rsidR="00727E99" w:rsidRPr="00D45A3F">
        <w:rPr>
          <w:rFonts w:eastAsia="楷体" w:cs="Times New Roman" w:hint="eastAsia"/>
          <w:b/>
          <w:bCs/>
        </w:rPr>
        <w:t>）</w:t>
      </w:r>
      <w:r w:rsidRPr="007E696A">
        <w:rPr>
          <w:rFonts w:eastAsia="楷体" w:cs="Times New Roman" w:hint="eastAsia"/>
          <w:b/>
          <w:bCs/>
        </w:rPr>
        <w:t>或开始量产零部件且零部件经客户领用（实质验收合格）时，根据合同约定，公司转移模具的法定所有权至客户，同时取得收取模具加工费的权利；客户验收模具后，是否继续生产零部件产品以及生产多少数量的零部件产品由客户主导，模具所有权上的主要风险和报酬已转移至客户；模具经验收或者量产零部件经客户实际领用表明客户已接受模具；上述迹象均表明在公司开发的模具经客户验收合格或开始量产零部件且零部件经客户领用时，模具的控制权已转移至客户，模具收入可以确认。</w:t>
      </w:r>
    </w:p>
    <w:p w14:paraId="3961FADA" w14:textId="77777777" w:rsidR="007E696A" w:rsidRPr="007E696A" w:rsidRDefault="007E696A" w:rsidP="007E696A">
      <w:pPr>
        <w:spacing w:beforeLines="50" w:before="163" w:afterLines="50" w:after="163"/>
        <w:ind w:firstLineChars="200" w:firstLine="482"/>
        <w:rPr>
          <w:rFonts w:eastAsia="楷体" w:cs="Times New Roman"/>
          <w:b/>
          <w:bCs/>
        </w:rPr>
      </w:pPr>
      <w:r w:rsidRPr="007E696A">
        <w:rPr>
          <w:rFonts w:eastAsia="楷体" w:cs="Times New Roman"/>
          <w:b/>
          <w:bCs/>
        </w:rPr>
        <w:t>B.</w:t>
      </w:r>
      <w:r w:rsidRPr="007E696A">
        <w:rPr>
          <w:rFonts w:eastAsia="楷体" w:cs="Times New Roman" w:hint="eastAsia"/>
          <w:b/>
          <w:bCs/>
        </w:rPr>
        <w:t>全额摊销模式</w:t>
      </w:r>
    </w:p>
    <w:p w14:paraId="7EE1499E" w14:textId="77777777" w:rsidR="007E696A" w:rsidRPr="007E696A" w:rsidRDefault="007E696A" w:rsidP="007E696A">
      <w:pPr>
        <w:spacing w:beforeLines="50" w:before="163" w:afterLines="50" w:after="163"/>
        <w:ind w:firstLineChars="200" w:firstLine="482"/>
        <w:rPr>
          <w:rFonts w:eastAsia="楷体" w:cs="Times New Roman"/>
          <w:b/>
          <w:bCs/>
        </w:rPr>
      </w:pPr>
      <w:bookmarkStart w:id="6" w:name="_Hlk47085130"/>
      <w:r w:rsidRPr="007E696A">
        <w:rPr>
          <w:rFonts w:eastAsia="楷体" w:cs="Times New Roman" w:hint="eastAsia"/>
          <w:b/>
          <w:bCs/>
        </w:rPr>
        <w:t>以蒂森克虏伯某个模具为例，蒂森克虏伯转向系统（常州）有限公司与公司签订合同，约定公司为其开发模具并在</w:t>
      </w:r>
      <w:r w:rsidRPr="007E696A">
        <w:rPr>
          <w:rFonts w:eastAsia="楷体" w:cs="Times New Roman"/>
          <w:b/>
          <w:bCs/>
        </w:rPr>
        <w:t>2018</w:t>
      </w:r>
      <w:r w:rsidRPr="007E696A">
        <w:rPr>
          <w:rFonts w:eastAsia="楷体" w:cs="Times New Roman" w:hint="eastAsia"/>
          <w:b/>
          <w:bCs/>
        </w:rPr>
        <w:t>年</w:t>
      </w:r>
      <w:r w:rsidRPr="007E696A">
        <w:rPr>
          <w:rFonts w:eastAsia="楷体" w:cs="Times New Roman"/>
          <w:b/>
          <w:bCs/>
        </w:rPr>
        <w:t>11</w:t>
      </w:r>
      <w:r w:rsidRPr="007E696A">
        <w:rPr>
          <w:rFonts w:eastAsia="楷体" w:cs="Times New Roman" w:hint="eastAsia"/>
          <w:b/>
          <w:bCs/>
        </w:rPr>
        <w:t>月前交付经验收</w:t>
      </w:r>
      <w:r w:rsidR="00932951">
        <w:rPr>
          <w:rFonts w:eastAsia="楷体" w:cs="Times New Roman" w:hint="eastAsia"/>
          <w:b/>
          <w:bCs/>
        </w:rPr>
        <w:t>合格</w:t>
      </w:r>
      <w:r w:rsidRPr="007E696A">
        <w:rPr>
          <w:rFonts w:eastAsia="楷体" w:cs="Times New Roman" w:hint="eastAsia"/>
          <w:b/>
          <w:bCs/>
        </w:rPr>
        <w:t>的零部件产品，</w:t>
      </w:r>
      <w:r w:rsidRPr="007E696A">
        <w:rPr>
          <w:rFonts w:eastAsia="楷体" w:cs="Times New Roman" w:hint="eastAsia"/>
          <w:b/>
          <w:bCs/>
        </w:rPr>
        <w:t>1</w:t>
      </w:r>
      <w:r w:rsidRPr="007E696A">
        <w:rPr>
          <w:rFonts w:eastAsia="楷体" w:cs="Times New Roman"/>
          <w:b/>
          <w:bCs/>
        </w:rPr>
        <w:t>7.</w:t>
      </w:r>
      <w:r w:rsidRPr="007E696A">
        <w:rPr>
          <w:rFonts w:eastAsia="楷体" w:cs="Times New Roman" w:hint="eastAsia"/>
          <w:b/>
          <w:bCs/>
        </w:rPr>
        <w:t>0</w:t>
      </w:r>
      <w:r w:rsidRPr="007E696A">
        <w:rPr>
          <w:rFonts w:eastAsia="楷体" w:cs="Times New Roman"/>
          <w:b/>
          <w:bCs/>
        </w:rPr>
        <w:t>0</w:t>
      </w:r>
      <w:r w:rsidRPr="007E696A">
        <w:rPr>
          <w:rFonts w:eastAsia="楷体" w:cs="Times New Roman" w:hint="eastAsia"/>
          <w:b/>
          <w:bCs/>
        </w:rPr>
        <w:t>万元</w:t>
      </w:r>
      <w:r w:rsidR="00932951">
        <w:rPr>
          <w:rFonts w:eastAsia="楷体" w:cs="Times New Roman" w:hint="eastAsia"/>
          <w:b/>
          <w:bCs/>
        </w:rPr>
        <w:t>的</w:t>
      </w:r>
      <w:r w:rsidRPr="007E696A">
        <w:rPr>
          <w:rFonts w:eastAsia="楷体" w:cs="Times New Roman" w:hint="eastAsia"/>
          <w:b/>
          <w:bCs/>
        </w:rPr>
        <w:t>模具价格分摊至</w:t>
      </w:r>
      <w:r w:rsidRPr="007E696A">
        <w:rPr>
          <w:rFonts w:eastAsia="楷体" w:cs="Times New Roman" w:hint="eastAsia"/>
          <w:b/>
          <w:bCs/>
        </w:rPr>
        <w:t>5</w:t>
      </w:r>
      <w:r w:rsidRPr="007E696A">
        <w:rPr>
          <w:rFonts w:eastAsia="楷体" w:cs="Times New Roman"/>
          <w:b/>
          <w:bCs/>
        </w:rPr>
        <w:t>0</w:t>
      </w:r>
      <w:r w:rsidRPr="007E696A">
        <w:rPr>
          <w:rFonts w:eastAsia="楷体" w:cs="Times New Roman" w:hint="eastAsia"/>
          <w:b/>
          <w:bCs/>
        </w:rPr>
        <w:t>万件零部件产品上，如果模具价格在</w:t>
      </w:r>
      <w:r w:rsidRPr="007E696A">
        <w:rPr>
          <w:rFonts w:eastAsia="楷体" w:cs="Times New Roman" w:hint="eastAsia"/>
          <w:b/>
          <w:bCs/>
        </w:rPr>
        <w:t>2</w:t>
      </w:r>
      <w:r w:rsidRPr="007E696A">
        <w:rPr>
          <w:rFonts w:eastAsia="楷体" w:cs="Times New Roman"/>
          <w:b/>
          <w:bCs/>
        </w:rPr>
        <w:t>021</w:t>
      </w:r>
      <w:r w:rsidRPr="007E696A">
        <w:rPr>
          <w:rFonts w:eastAsia="楷体" w:cs="Times New Roman" w:hint="eastAsia"/>
          <w:b/>
          <w:bCs/>
        </w:rPr>
        <w:t>年</w:t>
      </w:r>
      <w:r w:rsidRPr="007E696A">
        <w:rPr>
          <w:rFonts w:eastAsia="楷体" w:cs="Times New Roman"/>
          <w:b/>
          <w:bCs/>
        </w:rPr>
        <w:t>3</w:t>
      </w:r>
      <w:r w:rsidRPr="007E696A">
        <w:rPr>
          <w:rFonts w:eastAsia="楷体" w:cs="Times New Roman" w:hint="eastAsia"/>
          <w:b/>
          <w:bCs/>
        </w:rPr>
        <w:t>月之前未支付至</w:t>
      </w:r>
      <w:r w:rsidRPr="007E696A">
        <w:rPr>
          <w:rFonts w:eastAsia="楷体" w:cs="Times New Roman" w:hint="eastAsia"/>
          <w:b/>
          <w:bCs/>
        </w:rPr>
        <w:t>8</w:t>
      </w:r>
      <w:r w:rsidRPr="007E696A">
        <w:rPr>
          <w:rFonts w:eastAsia="楷体" w:cs="Times New Roman"/>
          <w:b/>
          <w:bCs/>
        </w:rPr>
        <w:t>0</w:t>
      </w:r>
      <w:r w:rsidRPr="007E696A">
        <w:rPr>
          <w:rFonts w:eastAsia="楷体" w:cs="Times New Roman" w:hint="eastAsia"/>
          <w:b/>
          <w:bCs/>
        </w:rPr>
        <w:t>%</w:t>
      </w:r>
      <w:r w:rsidRPr="007E696A">
        <w:rPr>
          <w:rFonts w:eastAsia="楷体" w:cs="Times New Roman" w:hint="eastAsia"/>
          <w:b/>
          <w:bCs/>
        </w:rPr>
        <w:t>，蒂森克虏伯转向系统（常州）有限公司将一次性支付剩余模具价值。</w:t>
      </w:r>
    </w:p>
    <w:p w14:paraId="23D23D18" w14:textId="77777777" w:rsidR="007E696A" w:rsidRPr="007E696A" w:rsidRDefault="007E696A" w:rsidP="007E696A">
      <w:pPr>
        <w:spacing w:beforeLines="50" w:before="163" w:afterLines="50" w:after="163"/>
        <w:ind w:firstLineChars="200" w:firstLine="482"/>
        <w:rPr>
          <w:rFonts w:eastAsia="楷体" w:cs="Times New Roman"/>
          <w:b/>
          <w:bCs/>
        </w:rPr>
      </w:pPr>
      <w:r w:rsidRPr="007E696A">
        <w:rPr>
          <w:rFonts w:eastAsia="楷体" w:cs="Times New Roman" w:hint="eastAsia"/>
          <w:b/>
          <w:bCs/>
        </w:rPr>
        <w:t>在此</w:t>
      </w:r>
      <w:proofErr w:type="gramStart"/>
      <w:r w:rsidRPr="007E696A">
        <w:rPr>
          <w:rFonts w:eastAsia="楷体" w:cs="Times New Roman" w:hint="eastAsia"/>
          <w:b/>
          <w:bCs/>
        </w:rPr>
        <w:t>种模式</w:t>
      </w:r>
      <w:proofErr w:type="gramEnd"/>
      <w:r w:rsidRPr="007E696A">
        <w:rPr>
          <w:rFonts w:eastAsia="楷体" w:cs="Times New Roman" w:hint="eastAsia"/>
          <w:b/>
          <w:bCs/>
        </w:rPr>
        <w:t>下，模具加工履约义务从签订合同开始，直至约定数量的零部件产品全部实现销售。在零部件开始交付至合同约定数量的零部件产品全部交付完毕，客户采购零部件产品并用于后续生产，即客户在公司履约的同时即取得并消耗公司履约所带来的经济利益，即此种情况下公司受托开发模</w:t>
      </w:r>
      <w:r w:rsidRPr="0031561D">
        <w:rPr>
          <w:rFonts w:eastAsia="楷体" w:cs="Times New Roman" w:hint="eastAsia"/>
          <w:b/>
          <w:bCs/>
        </w:rPr>
        <w:t>具属于在某一时段内履行履约义务。</w:t>
      </w:r>
      <w:bookmarkEnd w:id="6"/>
    </w:p>
    <w:p w14:paraId="537E7D96" w14:textId="77777777" w:rsidR="007E696A" w:rsidRPr="007E696A" w:rsidRDefault="007E696A" w:rsidP="007E696A">
      <w:pPr>
        <w:spacing w:beforeLines="50" w:before="163" w:afterLines="50" w:after="163"/>
        <w:ind w:firstLineChars="200" w:firstLine="482"/>
        <w:rPr>
          <w:rFonts w:eastAsia="楷体" w:cs="Times New Roman"/>
          <w:b/>
          <w:bCs/>
        </w:rPr>
      </w:pPr>
      <w:r w:rsidRPr="007E696A">
        <w:rPr>
          <w:rFonts w:eastAsia="楷体" w:cs="Times New Roman" w:hint="eastAsia"/>
          <w:b/>
          <w:bCs/>
        </w:rPr>
        <w:t>公司用产出法确定履约进度，即根据已转移给客户的商品对于客户的价值确定履约进度。模具的使用价值系生产出零部件产品，其使用价值在生产过程中逐步转移给客户，因此履约进度为实现销售的零部件数量占合同约定数量的比例。公司在履约义务期间按照履约进度逐步确认模具收入。</w:t>
      </w:r>
    </w:p>
    <w:p w14:paraId="36A4C25A" w14:textId="77777777" w:rsidR="007E696A" w:rsidRPr="007E696A" w:rsidRDefault="007E696A" w:rsidP="007E696A">
      <w:pPr>
        <w:spacing w:beforeLines="50" w:before="163" w:afterLines="50" w:after="163"/>
        <w:ind w:firstLineChars="200" w:firstLine="482"/>
        <w:rPr>
          <w:rFonts w:eastAsia="楷体" w:cs="Times New Roman"/>
          <w:b/>
          <w:bCs/>
        </w:rPr>
      </w:pPr>
      <w:r w:rsidRPr="007E696A">
        <w:rPr>
          <w:rFonts w:eastAsia="楷体" w:cs="Times New Roman"/>
          <w:b/>
          <w:bCs/>
        </w:rPr>
        <w:t>C.</w:t>
      </w:r>
      <w:r w:rsidRPr="007E696A">
        <w:rPr>
          <w:rFonts w:eastAsia="楷体" w:cs="Times New Roman" w:hint="eastAsia"/>
          <w:b/>
          <w:bCs/>
        </w:rPr>
        <w:t>部分销售模式</w:t>
      </w:r>
    </w:p>
    <w:p w14:paraId="69C0CEE2" w14:textId="77777777" w:rsidR="007E696A" w:rsidRPr="007E696A" w:rsidRDefault="007E696A" w:rsidP="007E696A">
      <w:pPr>
        <w:spacing w:beforeLines="50" w:before="163" w:afterLines="50" w:after="163"/>
        <w:ind w:firstLineChars="200" w:firstLine="482"/>
        <w:rPr>
          <w:rFonts w:eastAsia="楷体" w:cs="Times New Roman"/>
          <w:b/>
          <w:bCs/>
        </w:rPr>
      </w:pPr>
      <w:r w:rsidRPr="007E696A">
        <w:rPr>
          <w:rFonts w:eastAsia="楷体" w:cs="Times New Roman" w:hint="eastAsia"/>
          <w:b/>
          <w:bCs/>
        </w:rPr>
        <w:lastRenderedPageBreak/>
        <w:t>以</w:t>
      </w:r>
      <w:r w:rsidR="00EB2A08" w:rsidRPr="00A252B5">
        <w:rPr>
          <w:rFonts w:eastAsia="楷体" w:cs="Times New Roman" w:hint="eastAsia"/>
          <w:b/>
          <w:bCs/>
        </w:rPr>
        <w:t>麦格纳</w:t>
      </w:r>
      <w:r w:rsidRPr="007E696A">
        <w:rPr>
          <w:rFonts w:eastAsia="楷体" w:cs="Times New Roman" w:hint="eastAsia"/>
          <w:b/>
          <w:bCs/>
        </w:rPr>
        <w:t>某个模具为例，</w:t>
      </w:r>
      <w:r w:rsidR="00EB2A08" w:rsidRPr="00A252B5">
        <w:rPr>
          <w:rFonts w:eastAsia="楷体" w:cs="Times New Roman" w:hint="eastAsia"/>
          <w:b/>
          <w:bCs/>
        </w:rPr>
        <w:t>麦格纳汽车系统（苏州）有限公司</w:t>
      </w:r>
      <w:r w:rsidRPr="007E696A">
        <w:rPr>
          <w:rFonts w:eastAsia="楷体" w:cs="Times New Roman" w:hint="eastAsia"/>
          <w:b/>
          <w:bCs/>
        </w:rPr>
        <w:t>与公司签订合同，约定公司为其开发模具，不含税金额为</w:t>
      </w:r>
      <w:r w:rsidR="00EB2A08" w:rsidRPr="00A252B5">
        <w:rPr>
          <w:rFonts w:eastAsia="楷体" w:cs="Times New Roman"/>
          <w:b/>
          <w:bCs/>
        </w:rPr>
        <w:t>64.8</w:t>
      </w:r>
      <w:r w:rsidRPr="007E696A">
        <w:rPr>
          <w:rFonts w:eastAsia="楷体" w:cs="Times New Roman" w:hint="eastAsia"/>
          <w:b/>
          <w:bCs/>
        </w:rPr>
        <w:t>万元，</w:t>
      </w:r>
      <w:r w:rsidR="00EB2A08" w:rsidRPr="00A252B5">
        <w:rPr>
          <w:rFonts w:eastAsia="楷体" w:cs="Times New Roman" w:hint="eastAsia"/>
          <w:b/>
          <w:bCs/>
        </w:rPr>
        <w:t>产品验收后</w:t>
      </w:r>
      <w:r w:rsidRPr="007E696A">
        <w:rPr>
          <w:rFonts w:eastAsia="楷体" w:cs="Times New Roman" w:hint="eastAsia"/>
          <w:b/>
          <w:bCs/>
        </w:rPr>
        <w:t>支付</w:t>
      </w:r>
      <w:r w:rsidR="00EB2A08">
        <w:rPr>
          <w:rFonts w:eastAsia="楷体" w:cs="Times New Roman"/>
          <w:b/>
          <w:bCs/>
        </w:rPr>
        <w:t>5</w:t>
      </w:r>
      <w:r w:rsidR="00EB2A08" w:rsidRPr="007E696A">
        <w:rPr>
          <w:rFonts w:eastAsia="楷体" w:cs="Times New Roman"/>
          <w:b/>
          <w:bCs/>
        </w:rPr>
        <w:t>0</w:t>
      </w:r>
      <w:r w:rsidRPr="007E696A">
        <w:rPr>
          <w:rFonts w:eastAsia="楷体" w:cs="Times New Roman" w:hint="eastAsia"/>
          <w:b/>
          <w:bCs/>
        </w:rPr>
        <w:t>%</w:t>
      </w:r>
      <w:r w:rsidRPr="007E696A">
        <w:rPr>
          <w:rFonts w:eastAsia="楷体" w:cs="Times New Roman" w:hint="eastAsia"/>
          <w:b/>
          <w:bCs/>
        </w:rPr>
        <w:t>款项，剩余</w:t>
      </w:r>
      <w:r w:rsidR="00EB2A08">
        <w:rPr>
          <w:rFonts w:eastAsia="楷体" w:cs="Times New Roman"/>
          <w:b/>
          <w:bCs/>
        </w:rPr>
        <w:t>5</w:t>
      </w:r>
      <w:r w:rsidR="00EB2A08" w:rsidRPr="007E696A">
        <w:rPr>
          <w:rFonts w:eastAsia="楷体" w:cs="Times New Roman"/>
          <w:b/>
          <w:bCs/>
        </w:rPr>
        <w:t>0</w:t>
      </w:r>
      <w:r w:rsidRPr="007E696A">
        <w:rPr>
          <w:rFonts w:eastAsia="楷体" w:cs="Times New Roman" w:hint="eastAsia"/>
          <w:b/>
          <w:bCs/>
        </w:rPr>
        <w:t>%</w:t>
      </w:r>
      <w:r w:rsidR="00EB2A08" w:rsidRPr="00A252B5">
        <w:rPr>
          <w:rFonts w:eastAsia="楷体" w:cs="Times New Roman" w:hint="eastAsia"/>
          <w:b/>
          <w:bCs/>
        </w:rPr>
        <w:t>在</w:t>
      </w:r>
      <w:r w:rsidR="00EB2A08" w:rsidRPr="00A252B5">
        <w:rPr>
          <w:rFonts w:eastAsia="楷体" w:cs="Times New Roman"/>
          <w:b/>
          <w:bCs/>
        </w:rPr>
        <w:t>3</w:t>
      </w:r>
      <w:r w:rsidR="00EB2A08" w:rsidRPr="00A252B5">
        <w:rPr>
          <w:rFonts w:eastAsia="楷体" w:cs="Times New Roman" w:hint="eastAsia"/>
          <w:b/>
          <w:bCs/>
        </w:rPr>
        <w:t>年内</w:t>
      </w:r>
      <w:r w:rsidRPr="007E696A">
        <w:rPr>
          <w:rFonts w:eastAsia="楷体" w:cs="Times New Roman" w:hint="eastAsia"/>
          <w:b/>
          <w:bCs/>
        </w:rPr>
        <w:t>分摊至</w:t>
      </w:r>
      <w:r w:rsidR="00EB2A08" w:rsidRPr="00A252B5">
        <w:rPr>
          <w:rFonts w:eastAsia="楷体" w:cs="Times New Roman"/>
          <w:b/>
          <w:bCs/>
        </w:rPr>
        <w:t>225</w:t>
      </w:r>
      <w:r w:rsidR="00EB2A08">
        <w:rPr>
          <w:rFonts w:eastAsia="楷体" w:cs="Times New Roman"/>
          <w:b/>
          <w:bCs/>
        </w:rPr>
        <w:t>,</w:t>
      </w:r>
      <w:r w:rsidR="00EB2A08" w:rsidRPr="00A252B5">
        <w:rPr>
          <w:rFonts w:eastAsia="楷体" w:cs="Times New Roman"/>
          <w:b/>
          <w:bCs/>
        </w:rPr>
        <w:t>000</w:t>
      </w:r>
      <w:r w:rsidRPr="007E696A">
        <w:rPr>
          <w:rFonts w:eastAsia="楷体" w:cs="Times New Roman" w:hint="eastAsia"/>
          <w:b/>
          <w:bCs/>
        </w:rPr>
        <w:t>件零部件产品中。</w:t>
      </w:r>
    </w:p>
    <w:p w14:paraId="24CDAC4A" w14:textId="77777777" w:rsidR="007E696A" w:rsidRPr="007E696A" w:rsidRDefault="007E696A" w:rsidP="007E696A">
      <w:pPr>
        <w:spacing w:beforeLines="50" w:before="163" w:afterLines="50" w:after="163"/>
        <w:ind w:firstLineChars="200" w:firstLine="482"/>
        <w:rPr>
          <w:rFonts w:eastAsia="楷体" w:cs="Times New Roman"/>
          <w:b/>
          <w:bCs/>
        </w:rPr>
      </w:pPr>
      <w:r w:rsidRPr="007E696A">
        <w:rPr>
          <w:rFonts w:eastAsia="楷体" w:cs="Times New Roman" w:hint="eastAsia"/>
          <w:b/>
          <w:bCs/>
        </w:rPr>
        <w:t>在此</w:t>
      </w:r>
      <w:proofErr w:type="gramStart"/>
      <w:r w:rsidRPr="007E696A">
        <w:rPr>
          <w:rFonts w:eastAsia="楷体" w:cs="Times New Roman" w:hint="eastAsia"/>
          <w:b/>
          <w:bCs/>
        </w:rPr>
        <w:t>种模式</w:t>
      </w:r>
      <w:proofErr w:type="gramEnd"/>
      <w:r w:rsidRPr="007E696A">
        <w:rPr>
          <w:rFonts w:eastAsia="楷体" w:cs="Times New Roman" w:hint="eastAsia"/>
          <w:b/>
          <w:bCs/>
        </w:rPr>
        <w:t>下，模具加工履约义务从签订合同开始，直至约定数量的零部件产品全部实现销售。在模具开发完成至合同约定数量的零部件产品全部交付完毕，客户采购零部件产品并用于后续生产，即客户在公司履约的同时即取得并消耗公司履约所带来的经济利益，即此种情况下公司受托开发模具属于在某一时段内履行履约义务。</w:t>
      </w:r>
    </w:p>
    <w:p w14:paraId="015753DA" w14:textId="77777777" w:rsidR="007E696A" w:rsidRDefault="007E696A" w:rsidP="007E696A">
      <w:pPr>
        <w:spacing w:beforeLines="50" w:before="163" w:afterLines="50" w:after="163"/>
        <w:ind w:firstLineChars="200" w:firstLine="482"/>
        <w:rPr>
          <w:rFonts w:eastAsia="楷体" w:cs="Times New Roman"/>
          <w:b/>
          <w:bCs/>
        </w:rPr>
      </w:pPr>
      <w:r w:rsidRPr="007E696A">
        <w:rPr>
          <w:rFonts w:eastAsia="楷体" w:cs="Times New Roman" w:hint="eastAsia"/>
          <w:b/>
          <w:bCs/>
        </w:rPr>
        <w:t>公司用产出法确定履约进度，即根据已转移给客户的商品对于客户的价值确定履约进度。根据合同约定，在模具经客户验收时公司已收到或有权收取一定比例的模具款，客户承担了付款义务即减少了后续模具款支出，此时客户已取得已付款比例的经济利益（体现为未来支出的减少），此时的履约进度为客户付款比例；剩余的履约义务期间内，模具的使用价值系生产出零部件产品，其使用价值在生产过程中逐步转移给客户（类似于固定资产计提折旧），因此剩余履约进度为实现销售的零部件数量占合同约定数量的比例。公司在整个履约义务期间按照履约进度逐步确认模具收入。</w:t>
      </w:r>
    </w:p>
    <w:p w14:paraId="0E3871D2" w14:textId="77777777" w:rsidR="007E696A" w:rsidRPr="00952BB8" w:rsidRDefault="007E696A" w:rsidP="007E696A">
      <w:pPr>
        <w:spacing w:beforeLines="50" w:before="163" w:afterLines="50" w:after="163"/>
        <w:ind w:firstLineChars="200" w:firstLine="482"/>
        <w:rPr>
          <w:rFonts w:eastAsia="楷体" w:cs="Times New Roman"/>
          <w:b/>
          <w:bCs/>
        </w:rPr>
      </w:pPr>
      <w:r w:rsidRPr="00952BB8">
        <w:rPr>
          <w:rFonts w:eastAsia="楷体" w:cs="Times New Roman"/>
          <w:b/>
          <w:bCs/>
        </w:rPr>
        <w:fldChar w:fldCharType="begin"/>
      </w:r>
      <w:r w:rsidRPr="00952BB8">
        <w:rPr>
          <w:rFonts w:eastAsia="楷体" w:cs="Times New Roman"/>
          <w:b/>
          <w:bCs/>
        </w:rPr>
        <w:instrText xml:space="preserve"> = 3 \* GB3 </w:instrText>
      </w:r>
      <w:r w:rsidRPr="00952BB8">
        <w:rPr>
          <w:rFonts w:eastAsia="楷体" w:cs="Times New Roman"/>
          <w:b/>
          <w:bCs/>
        </w:rPr>
        <w:fldChar w:fldCharType="separate"/>
      </w:r>
      <w:r w:rsidRPr="00952BB8">
        <w:rPr>
          <w:rFonts w:ascii="宋体" w:hAnsi="宋体" w:cs="宋体" w:hint="eastAsia"/>
          <w:b/>
          <w:bCs/>
          <w:noProof/>
        </w:rPr>
        <w:t>③</w:t>
      </w:r>
      <w:r w:rsidRPr="00952BB8">
        <w:rPr>
          <w:rFonts w:eastAsia="楷体" w:cs="Times New Roman"/>
          <w:b/>
          <w:bCs/>
        </w:rPr>
        <w:fldChar w:fldCharType="end"/>
      </w:r>
      <w:r w:rsidRPr="00952BB8">
        <w:rPr>
          <w:rFonts w:eastAsia="楷体" w:cs="Times New Roman" w:hint="eastAsia"/>
          <w:b/>
          <w:bCs/>
        </w:rPr>
        <w:t>与同行业公司会计处理方法是否一致</w:t>
      </w:r>
    </w:p>
    <w:p w14:paraId="26732B6E" w14:textId="77777777" w:rsidR="007E696A" w:rsidRPr="00952BB8" w:rsidRDefault="007E696A" w:rsidP="007E696A">
      <w:pPr>
        <w:spacing w:beforeLines="50" w:before="163" w:afterLines="50" w:after="163"/>
        <w:ind w:firstLineChars="200" w:firstLine="482"/>
        <w:rPr>
          <w:rFonts w:eastAsia="楷体" w:cs="Times New Roman"/>
          <w:b/>
          <w:bCs/>
        </w:rPr>
      </w:pPr>
      <w:r w:rsidRPr="00952BB8">
        <w:rPr>
          <w:rFonts w:eastAsia="楷体" w:cs="Times New Roman" w:hint="eastAsia"/>
          <w:b/>
          <w:bCs/>
        </w:rPr>
        <w:t>目前已上市的公司中无与公司业务完全一致的上市公司，且目前</w:t>
      </w:r>
      <w:r w:rsidRPr="00952BB8">
        <w:rPr>
          <w:rFonts w:eastAsia="楷体" w:cs="Times New Roman" w:hint="eastAsia"/>
          <w:b/>
          <w:bCs/>
        </w:rPr>
        <w:t>A</w:t>
      </w:r>
      <w:r w:rsidRPr="00952BB8">
        <w:rPr>
          <w:rFonts w:eastAsia="楷体" w:cs="Times New Roman" w:hint="eastAsia"/>
          <w:b/>
          <w:bCs/>
        </w:rPr>
        <w:t>股上市公司披露新收入准则执行影响的较少。</w:t>
      </w:r>
    </w:p>
    <w:p w14:paraId="2B55EB66" w14:textId="77777777" w:rsidR="007E696A" w:rsidRPr="00952BB8" w:rsidRDefault="007E696A" w:rsidP="007E696A">
      <w:pPr>
        <w:spacing w:beforeLines="50" w:before="163" w:afterLines="50" w:after="163"/>
        <w:ind w:firstLineChars="200" w:firstLine="482"/>
        <w:rPr>
          <w:rFonts w:eastAsia="楷体" w:cs="Times New Roman"/>
          <w:b/>
          <w:bCs/>
        </w:rPr>
      </w:pPr>
      <w:r>
        <w:rPr>
          <w:rFonts w:eastAsia="楷体" w:cs="Times New Roman"/>
          <w:b/>
          <w:bCs/>
        </w:rPr>
        <w:t>A.</w:t>
      </w:r>
      <w:r w:rsidRPr="00952BB8">
        <w:rPr>
          <w:rFonts w:eastAsia="楷体" w:cs="Times New Roman" w:hint="eastAsia"/>
          <w:b/>
          <w:bCs/>
        </w:rPr>
        <w:t>同行业上市公司已执行新收入准则情况</w:t>
      </w:r>
    </w:p>
    <w:p w14:paraId="1A346E61" w14:textId="77777777" w:rsidR="007E696A" w:rsidRDefault="007E696A" w:rsidP="007E696A">
      <w:pPr>
        <w:spacing w:beforeLines="50" w:before="163" w:afterLines="50" w:after="163"/>
        <w:ind w:firstLineChars="200" w:firstLine="482"/>
        <w:rPr>
          <w:rFonts w:eastAsia="楷体" w:cs="Times New Roman"/>
          <w:b/>
          <w:bCs/>
        </w:rPr>
      </w:pPr>
      <w:r w:rsidRPr="00952BB8">
        <w:rPr>
          <w:rFonts w:eastAsia="楷体" w:cs="Times New Roman" w:hint="eastAsia"/>
          <w:b/>
          <w:bCs/>
        </w:rPr>
        <w:t>港股上市</w:t>
      </w:r>
      <w:proofErr w:type="gramStart"/>
      <w:r w:rsidRPr="00952BB8">
        <w:rPr>
          <w:rFonts w:eastAsia="楷体" w:cs="Times New Roman" w:hint="eastAsia"/>
          <w:b/>
          <w:bCs/>
        </w:rPr>
        <w:t>公司敏实集团</w:t>
      </w:r>
      <w:proofErr w:type="gramEnd"/>
      <w:r w:rsidRPr="00952BB8">
        <w:rPr>
          <w:rFonts w:eastAsia="楷体" w:cs="Times New Roman" w:hint="eastAsia"/>
          <w:b/>
          <w:bCs/>
        </w:rPr>
        <w:t>（</w:t>
      </w:r>
      <w:r w:rsidRPr="00952BB8">
        <w:rPr>
          <w:rFonts w:eastAsia="楷体" w:cs="Times New Roman" w:hint="eastAsia"/>
          <w:b/>
          <w:bCs/>
        </w:rPr>
        <w:t>0425.HK</w:t>
      </w:r>
      <w:r w:rsidRPr="00952BB8">
        <w:rPr>
          <w:rFonts w:eastAsia="楷体" w:cs="Times New Roman" w:hint="eastAsia"/>
          <w:b/>
          <w:bCs/>
        </w:rPr>
        <w:t>）披露：本集团根据与客户所订相关合约订明的要求为客户开发模具，营业额于模具开发已完成且客户接纳时确认，当模具经客户验收确认后即为接纳。对于</w:t>
      </w:r>
      <w:proofErr w:type="gramStart"/>
      <w:r w:rsidRPr="00952BB8">
        <w:rPr>
          <w:rFonts w:eastAsia="楷体" w:cs="Times New Roman" w:hint="eastAsia"/>
          <w:b/>
          <w:bCs/>
        </w:rPr>
        <w:t>个</w:t>
      </w:r>
      <w:proofErr w:type="gramEnd"/>
      <w:r w:rsidRPr="00952BB8">
        <w:rPr>
          <w:rFonts w:eastAsia="楷体" w:cs="Times New Roman" w:hint="eastAsia"/>
          <w:b/>
          <w:bCs/>
        </w:rPr>
        <w:t>別支付的模具开发的代价，正常信用期限为接纳后</w:t>
      </w:r>
      <w:r w:rsidRPr="00952BB8">
        <w:rPr>
          <w:rFonts w:eastAsia="楷体" w:cs="Times New Roman" w:hint="eastAsia"/>
          <w:b/>
          <w:bCs/>
        </w:rPr>
        <w:t>60</w:t>
      </w:r>
      <w:r w:rsidRPr="00952BB8">
        <w:rPr>
          <w:rFonts w:eastAsia="楷体" w:cs="Times New Roman" w:hint="eastAsia"/>
          <w:b/>
          <w:bCs/>
        </w:rPr>
        <w:t>至</w:t>
      </w:r>
      <w:r w:rsidRPr="00952BB8">
        <w:rPr>
          <w:rFonts w:eastAsia="楷体" w:cs="Times New Roman" w:hint="eastAsia"/>
          <w:b/>
          <w:bCs/>
        </w:rPr>
        <w:t>90</w:t>
      </w:r>
      <w:r w:rsidRPr="00952BB8">
        <w:rPr>
          <w:rFonts w:eastAsia="楷体" w:cs="Times New Roman" w:hint="eastAsia"/>
          <w:b/>
          <w:bCs/>
        </w:rPr>
        <w:t>日。当客户就订单预付款时，本集团收取的交易价确认为合约负债，直至模具相关营业额已确认为止。倘合约包括模具开发及相关汽车零部件销售，则模具开发视为除交付汽车零部件以外的单独履约义务，营业额于模具</w:t>
      </w:r>
      <w:r w:rsidRPr="00952BB8">
        <w:rPr>
          <w:rFonts w:eastAsia="楷体" w:cs="Times New Roman" w:hint="eastAsia"/>
          <w:b/>
          <w:bCs/>
        </w:rPr>
        <w:lastRenderedPageBreak/>
        <w:t>开发已完成且客户接纳时确认，交易价在汽车零部件销售及模具开发之间按独立售价基准分配，分配至模具开发的交易价于确认营业额时确认为合约资产，直至收取代价的权利成为无条件（即交付相关汽车零部件）为止。</w:t>
      </w:r>
    </w:p>
    <w:p w14:paraId="687B318D" w14:textId="77777777" w:rsidR="00952BB8" w:rsidRPr="00952BB8" w:rsidRDefault="007E696A" w:rsidP="007E696A">
      <w:pPr>
        <w:spacing w:beforeLines="50" w:before="163" w:afterLines="50" w:after="163"/>
        <w:ind w:firstLineChars="200" w:firstLine="482"/>
        <w:rPr>
          <w:rFonts w:eastAsia="楷体" w:cs="Times New Roman"/>
          <w:b/>
          <w:bCs/>
        </w:rPr>
      </w:pPr>
      <w:proofErr w:type="gramStart"/>
      <w:r w:rsidRPr="00952BB8">
        <w:rPr>
          <w:rFonts w:eastAsia="楷体" w:cs="Times New Roman" w:hint="eastAsia"/>
          <w:b/>
          <w:bCs/>
        </w:rPr>
        <w:t>敏实集团</w:t>
      </w:r>
      <w:proofErr w:type="gramEnd"/>
      <w:r w:rsidRPr="00952BB8">
        <w:rPr>
          <w:rFonts w:eastAsia="楷体" w:cs="Times New Roman" w:hint="eastAsia"/>
          <w:b/>
          <w:bCs/>
        </w:rPr>
        <w:t>将模具开发视为独立的履约义务，并于客户验收时确认收入；对于模具开发及相关汽车零部件销售体现同一合同中的情况，于客户验收时确认收入及合同资产。</w:t>
      </w:r>
      <w:bookmarkEnd w:id="5"/>
      <w:proofErr w:type="gramStart"/>
      <w:r w:rsidR="00EB2A08" w:rsidRPr="00971D84">
        <w:rPr>
          <w:rFonts w:eastAsia="楷体" w:cs="Times New Roman" w:hint="eastAsia"/>
          <w:b/>
          <w:bCs/>
        </w:rPr>
        <w:t>敏实集团</w:t>
      </w:r>
      <w:proofErr w:type="gramEnd"/>
      <w:r w:rsidR="00EB2A08">
        <w:rPr>
          <w:rFonts w:eastAsia="楷体" w:cs="Times New Roman" w:hint="eastAsia"/>
          <w:b/>
          <w:bCs/>
        </w:rPr>
        <w:t>关于履约义务的认定与公司一致，确认收入的时点早于公司。</w:t>
      </w:r>
    </w:p>
    <w:p w14:paraId="5928DA28" w14:textId="77777777" w:rsidR="00952BB8" w:rsidRPr="00952BB8" w:rsidRDefault="00673C20" w:rsidP="004738F4">
      <w:pPr>
        <w:spacing w:beforeLines="50" w:before="163" w:afterLines="50" w:after="163"/>
        <w:ind w:firstLineChars="200" w:firstLine="482"/>
        <w:rPr>
          <w:rFonts w:eastAsia="楷体" w:cs="Times New Roman"/>
          <w:b/>
          <w:bCs/>
        </w:rPr>
      </w:pPr>
      <w:r>
        <w:rPr>
          <w:rFonts w:eastAsia="楷体" w:cs="Times New Roman"/>
          <w:b/>
          <w:bCs/>
        </w:rPr>
        <w:t>B</w:t>
      </w:r>
      <w:r w:rsidR="00952BB8">
        <w:rPr>
          <w:rFonts w:eastAsia="楷体" w:cs="Times New Roman"/>
          <w:b/>
          <w:bCs/>
        </w:rPr>
        <w:t>.</w:t>
      </w:r>
      <w:r w:rsidR="00952BB8" w:rsidRPr="00952BB8">
        <w:rPr>
          <w:rFonts w:eastAsia="楷体" w:cs="Times New Roman" w:hint="eastAsia"/>
          <w:b/>
          <w:bCs/>
        </w:rPr>
        <w:t>同行业上市公司执行</w:t>
      </w:r>
      <w:proofErr w:type="gramStart"/>
      <w:r w:rsidR="00952BB8" w:rsidRPr="00952BB8">
        <w:rPr>
          <w:rFonts w:eastAsia="楷体" w:cs="Times New Roman" w:hint="eastAsia"/>
          <w:b/>
          <w:bCs/>
        </w:rPr>
        <w:t>旧收入</w:t>
      </w:r>
      <w:proofErr w:type="gramEnd"/>
      <w:r w:rsidR="00952BB8" w:rsidRPr="00952BB8">
        <w:rPr>
          <w:rFonts w:eastAsia="楷体" w:cs="Times New Roman" w:hint="eastAsia"/>
          <w:b/>
          <w:bCs/>
        </w:rPr>
        <w:t>准则情况</w:t>
      </w:r>
    </w:p>
    <w:p w14:paraId="0F46104B" w14:textId="77777777" w:rsidR="00EB2A08" w:rsidRDefault="00952BB8" w:rsidP="004738F4">
      <w:pPr>
        <w:spacing w:beforeLines="50" w:before="163" w:afterLines="50" w:after="163"/>
        <w:ind w:firstLineChars="200" w:firstLine="482"/>
        <w:rPr>
          <w:rFonts w:eastAsia="楷体" w:cs="Times New Roman"/>
          <w:b/>
          <w:bCs/>
        </w:rPr>
      </w:pPr>
      <w:r w:rsidRPr="00952BB8">
        <w:rPr>
          <w:rFonts w:eastAsia="楷体" w:cs="Times New Roman" w:hint="eastAsia"/>
          <w:b/>
          <w:bCs/>
        </w:rPr>
        <w:t>在执行《企业会计准则第</w:t>
      </w:r>
      <w:r w:rsidRPr="00952BB8">
        <w:rPr>
          <w:rFonts w:eastAsia="楷体" w:cs="Times New Roman" w:hint="eastAsia"/>
          <w:b/>
          <w:bCs/>
        </w:rPr>
        <w:t xml:space="preserve"> 14 </w:t>
      </w:r>
      <w:r w:rsidRPr="00952BB8">
        <w:rPr>
          <w:rFonts w:eastAsia="楷体" w:cs="Times New Roman" w:hint="eastAsia"/>
          <w:b/>
          <w:bCs/>
        </w:rPr>
        <w:t>号——收入》（</w:t>
      </w:r>
      <w:r w:rsidRPr="00952BB8">
        <w:rPr>
          <w:rFonts w:eastAsia="楷体" w:cs="Times New Roman" w:hint="eastAsia"/>
          <w:b/>
          <w:bCs/>
        </w:rPr>
        <w:t xml:space="preserve">2006 </w:t>
      </w:r>
      <w:r w:rsidRPr="00952BB8">
        <w:rPr>
          <w:rFonts w:eastAsia="楷体" w:cs="Times New Roman" w:hint="eastAsia"/>
          <w:b/>
          <w:bCs/>
        </w:rPr>
        <w:t>年</w:t>
      </w:r>
      <w:r w:rsidRPr="00952BB8">
        <w:rPr>
          <w:rFonts w:eastAsia="楷体" w:cs="Times New Roman" w:hint="eastAsia"/>
          <w:b/>
          <w:bCs/>
        </w:rPr>
        <w:t xml:space="preserve"> 2 </w:t>
      </w:r>
      <w:r w:rsidRPr="00952BB8">
        <w:rPr>
          <w:rFonts w:eastAsia="楷体" w:cs="Times New Roman" w:hint="eastAsia"/>
          <w:b/>
          <w:bCs/>
        </w:rPr>
        <w:t>月</w:t>
      </w:r>
      <w:r w:rsidRPr="00952BB8">
        <w:rPr>
          <w:rFonts w:eastAsia="楷体" w:cs="Times New Roman" w:hint="eastAsia"/>
          <w:b/>
          <w:bCs/>
        </w:rPr>
        <w:t xml:space="preserve"> 15 </w:t>
      </w:r>
      <w:r w:rsidRPr="00952BB8">
        <w:rPr>
          <w:rFonts w:eastAsia="楷体" w:cs="Times New Roman" w:hint="eastAsia"/>
          <w:b/>
          <w:bCs/>
        </w:rPr>
        <w:t>日财政部财会〔</w:t>
      </w:r>
      <w:r w:rsidRPr="00952BB8">
        <w:rPr>
          <w:rFonts w:eastAsia="楷体" w:cs="Times New Roman" w:hint="eastAsia"/>
          <w:b/>
          <w:bCs/>
        </w:rPr>
        <w:t>2006</w:t>
      </w:r>
      <w:r w:rsidRPr="00952BB8">
        <w:rPr>
          <w:rFonts w:eastAsia="楷体" w:cs="Times New Roman" w:hint="eastAsia"/>
          <w:b/>
          <w:bCs/>
        </w:rPr>
        <w:t>〕</w:t>
      </w:r>
      <w:r w:rsidRPr="00952BB8">
        <w:rPr>
          <w:rFonts w:eastAsia="楷体" w:cs="Times New Roman" w:hint="eastAsia"/>
          <w:b/>
          <w:bCs/>
        </w:rPr>
        <w:t xml:space="preserve">3 </w:t>
      </w:r>
      <w:r w:rsidRPr="00952BB8">
        <w:rPr>
          <w:rFonts w:eastAsia="楷体" w:cs="Times New Roman" w:hint="eastAsia"/>
          <w:b/>
          <w:bCs/>
        </w:rPr>
        <w:t>号公布）（以下简称“旧收入准则”）情况下，</w:t>
      </w:r>
      <w:proofErr w:type="gramStart"/>
      <w:r w:rsidRPr="00952BB8">
        <w:rPr>
          <w:rFonts w:eastAsia="楷体" w:cs="Times New Roman" w:hint="eastAsia"/>
          <w:b/>
          <w:bCs/>
        </w:rPr>
        <w:t>钧达股份</w:t>
      </w:r>
      <w:proofErr w:type="gramEnd"/>
      <w:r w:rsidRPr="00952BB8">
        <w:rPr>
          <w:rFonts w:eastAsia="楷体" w:cs="Times New Roman" w:hint="eastAsia"/>
          <w:b/>
          <w:bCs/>
        </w:rPr>
        <w:t>（</w:t>
      </w:r>
      <w:r w:rsidRPr="00952BB8">
        <w:rPr>
          <w:rFonts w:eastAsia="楷体" w:cs="Times New Roman" w:hint="eastAsia"/>
          <w:b/>
          <w:bCs/>
        </w:rPr>
        <w:t>002865.SZ</w:t>
      </w:r>
      <w:r w:rsidRPr="00952BB8">
        <w:rPr>
          <w:rFonts w:eastAsia="楷体" w:cs="Times New Roman" w:hint="eastAsia"/>
          <w:b/>
          <w:bCs/>
        </w:rPr>
        <w:t>）披露：①全部销售：公司按照客户要求完成模具开发，公司将生产模具直接销售给客户，客户拥有该生产模具的所有权，公司依照约定使用该模具生产产品销售给客户，产品价格中不含模具费用。这种模式下，公司于模具经验收合格达到批量生产条件，确认收入的同时将模具全额结转营业成本。②部分摊销、部分销售：公司按照客户要求完成模具开发，客户按照双方约定的模具价值的一定比例向公司付款，公司在模具经验收合格达到批量生产条件、确认收入的同时按照开发成本的相应比例确认营业成本，其余部分成本随着相关产品的销售按直线法摊销。③全额摊销：公司按照客户要求完成模具开发，开发成本全部由公司承担，开发成功后公司将相应的开发成本随着相关产品的销售按直线法摊销，逐步计入营业成本。</w:t>
      </w:r>
    </w:p>
    <w:p w14:paraId="0DEBC5F8" w14:textId="77777777" w:rsidR="00952BB8" w:rsidRPr="00952BB8" w:rsidRDefault="00EB2A08" w:rsidP="004738F4">
      <w:pPr>
        <w:spacing w:beforeLines="50" w:before="163" w:afterLines="50" w:after="163"/>
        <w:ind w:firstLineChars="200" w:firstLine="482"/>
        <w:rPr>
          <w:rFonts w:eastAsia="楷体" w:cs="Times New Roman"/>
          <w:b/>
          <w:bCs/>
        </w:rPr>
      </w:pPr>
      <w:proofErr w:type="gramStart"/>
      <w:r w:rsidRPr="00971D84">
        <w:rPr>
          <w:rFonts w:eastAsia="楷体" w:cs="Times New Roman" w:hint="eastAsia"/>
          <w:b/>
          <w:bCs/>
        </w:rPr>
        <w:t>钧达股份</w:t>
      </w:r>
      <w:proofErr w:type="gramEnd"/>
      <w:r w:rsidR="00952BB8" w:rsidRPr="00952BB8">
        <w:rPr>
          <w:rFonts w:eastAsia="楷体" w:cs="Times New Roman" w:hint="eastAsia"/>
          <w:b/>
          <w:bCs/>
        </w:rPr>
        <w:t>模具收入确认政策与公司</w:t>
      </w:r>
      <w:r>
        <w:rPr>
          <w:rFonts w:eastAsia="楷体" w:cs="Times New Roman" w:hint="eastAsia"/>
          <w:b/>
          <w:bCs/>
        </w:rPr>
        <w:t>基本一致</w:t>
      </w:r>
      <w:r w:rsidR="00952BB8" w:rsidRPr="00952BB8">
        <w:rPr>
          <w:rFonts w:eastAsia="楷体" w:cs="Times New Roman" w:hint="eastAsia"/>
          <w:b/>
          <w:bCs/>
        </w:rPr>
        <w:t>，该公司尚未披露新收入准则对其收入确认的影响。</w:t>
      </w:r>
    </w:p>
    <w:p w14:paraId="291681D4" w14:textId="77777777" w:rsidR="00952BB8" w:rsidRPr="00952BB8" w:rsidRDefault="00952BB8" w:rsidP="004738F4">
      <w:pPr>
        <w:spacing w:beforeLines="50" w:before="163" w:afterLines="50" w:after="163"/>
        <w:ind w:firstLineChars="200" w:firstLine="482"/>
        <w:rPr>
          <w:rFonts w:eastAsia="楷体" w:cs="Times New Roman"/>
          <w:b/>
          <w:bCs/>
        </w:rPr>
      </w:pPr>
      <w:r w:rsidRPr="00952BB8">
        <w:rPr>
          <w:rFonts w:eastAsia="楷体" w:cs="Times New Roman" w:hint="eastAsia"/>
          <w:b/>
          <w:bCs/>
        </w:rPr>
        <w:t>综上，公司现行的收入确认政策与同行业公司不存在重大差异。</w:t>
      </w:r>
    </w:p>
    <w:p w14:paraId="5F7F6779" w14:textId="77777777" w:rsidR="00952BB8" w:rsidRDefault="00952BB8" w:rsidP="004738F4">
      <w:pPr>
        <w:spacing w:beforeLines="50" w:before="163" w:afterLines="50" w:after="163"/>
        <w:ind w:firstLineChars="200" w:firstLine="482"/>
        <w:rPr>
          <w:rFonts w:eastAsia="楷体" w:cs="Times New Roman"/>
          <w:b/>
          <w:bCs/>
        </w:rPr>
      </w:pPr>
      <w:r w:rsidRPr="00952BB8">
        <w:rPr>
          <w:rFonts w:eastAsia="楷体" w:cs="Times New Roman" w:hint="eastAsia"/>
          <w:b/>
          <w:bCs/>
        </w:rPr>
        <w:t>公司的收入确认政策系公司根据自身业务情况以及合同条款、内部核算要求及管理要求，在遵循企业会计准则前提下制定出来的核算办法，其首要目的是</w:t>
      </w:r>
      <w:r w:rsidRPr="00952BB8">
        <w:rPr>
          <w:rFonts w:eastAsia="楷体" w:cs="Times New Roman" w:hint="eastAsia"/>
          <w:b/>
          <w:bCs/>
        </w:rPr>
        <w:lastRenderedPageBreak/>
        <w:t>在该原则下能公允准确的反应公司的财务状况及经营成果，另一方面也需要满足公司的管理需求，服务于公司内部管理的提升和改进。</w:t>
      </w:r>
    </w:p>
    <w:p w14:paraId="35B17568" w14:textId="77777777" w:rsidR="00952BB8" w:rsidRDefault="00952BB8" w:rsidP="004738F4">
      <w:pPr>
        <w:spacing w:beforeLines="50" w:before="163" w:afterLines="50" w:after="163"/>
        <w:ind w:firstLineChars="200" w:firstLine="482"/>
        <w:rPr>
          <w:rFonts w:eastAsia="楷体" w:cs="Times New Roman"/>
          <w:b/>
          <w:bCs/>
        </w:rPr>
      </w:pPr>
      <w:r w:rsidRPr="00952BB8">
        <w:rPr>
          <w:rFonts w:eastAsia="楷体" w:cs="Times New Roman"/>
          <w:b/>
          <w:bCs/>
        </w:rPr>
        <w:fldChar w:fldCharType="begin"/>
      </w:r>
      <w:r w:rsidRPr="00952BB8">
        <w:rPr>
          <w:rFonts w:eastAsia="楷体" w:cs="Times New Roman"/>
          <w:b/>
          <w:bCs/>
        </w:rPr>
        <w:instrText xml:space="preserve"> = 4 \* GB3 </w:instrText>
      </w:r>
      <w:r w:rsidRPr="00952BB8">
        <w:rPr>
          <w:rFonts w:eastAsia="楷体" w:cs="Times New Roman"/>
          <w:b/>
          <w:bCs/>
        </w:rPr>
        <w:fldChar w:fldCharType="separate"/>
      </w:r>
      <w:r w:rsidRPr="00952BB8">
        <w:rPr>
          <w:rFonts w:ascii="宋体" w:hAnsi="宋体" w:cs="宋体" w:hint="eastAsia"/>
          <w:b/>
          <w:bCs/>
          <w:noProof/>
        </w:rPr>
        <w:t>④</w:t>
      </w:r>
      <w:r w:rsidRPr="00952BB8">
        <w:rPr>
          <w:rFonts w:eastAsia="楷体" w:cs="Times New Roman"/>
          <w:b/>
          <w:bCs/>
        </w:rPr>
        <w:fldChar w:fldCharType="end"/>
      </w:r>
      <w:r w:rsidRPr="00952BB8">
        <w:rPr>
          <w:rFonts w:eastAsia="楷体" w:cs="Times New Roman" w:hint="eastAsia"/>
          <w:b/>
          <w:bCs/>
        </w:rPr>
        <w:t>结合典型合同案例针对性披露生产性模具三种收入的确认时点和条件</w:t>
      </w:r>
    </w:p>
    <w:p w14:paraId="73F1F88F" w14:textId="77777777" w:rsidR="00952BB8" w:rsidRPr="00952BB8" w:rsidRDefault="00952BB8" w:rsidP="004738F4">
      <w:pPr>
        <w:spacing w:beforeLines="50" w:before="163" w:afterLines="50" w:after="163"/>
        <w:ind w:firstLineChars="200" w:firstLine="482"/>
        <w:rPr>
          <w:rFonts w:eastAsia="楷体" w:cs="Times New Roman"/>
          <w:b/>
          <w:bCs/>
        </w:rPr>
      </w:pPr>
      <w:r w:rsidRPr="00952BB8">
        <w:rPr>
          <w:rFonts w:eastAsia="楷体" w:cs="Times New Roman" w:hint="eastAsia"/>
          <w:b/>
          <w:bCs/>
        </w:rPr>
        <w:t>各种处理方式的收入、成本的确认模式结合具体合同举例如下</w:t>
      </w:r>
      <w:r>
        <w:rPr>
          <w:rFonts w:eastAsia="楷体" w:cs="Times New Roman" w:hint="eastAsia"/>
          <w:b/>
          <w:bCs/>
        </w:rPr>
        <w:t>:</w:t>
      </w:r>
    </w:p>
    <w:p w14:paraId="24D987BA" w14:textId="77777777" w:rsidR="00952BB8" w:rsidRPr="00952BB8" w:rsidRDefault="00673C20" w:rsidP="004738F4">
      <w:pPr>
        <w:widowControl w:val="0"/>
        <w:spacing w:beforeLines="50" w:before="163" w:afterLines="50" w:after="163"/>
        <w:ind w:firstLineChars="200" w:firstLine="482"/>
        <w:rPr>
          <w:rFonts w:eastAsia="楷体" w:cs="Times New Roman"/>
          <w:b/>
          <w:bCs/>
          <w:szCs w:val="24"/>
        </w:rPr>
      </w:pPr>
      <w:r>
        <w:rPr>
          <w:rFonts w:eastAsia="楷体" w:cs="Times New Roman"/>
          <w:b/>
          <w:bCs/>
          <w:szCs w:val="24"/>
        </w:rPr>
        <w:t>A</w:t>
      </w:r>
      <w:r w:rsidR="00952BB8">
        <w:rPr>
          <w:rFonts w:eastAsia="楷体" w:cs="Times New Roman"/>
          <w:b/>
          <w:bCs/>
          <w:szCs w:val="24"/>
        </w:rPr>
        <w:t>.</w:t>
      </w:r>
      <w:r w:rsidR="00952BB8" w:rsidRPr="00952BB8">
        <w:rPr>
          <w:rFonts w:eastAsia="楷体" w:cs="Times New Roman" w:hint="eastAsia"/>
          <w:b/>
          <w:bCs/>
          <w:szCs w:val="24"/>
        </w:rPr>
        <w:t>全部销售（以耐</w:t>
      </w:r>
      <w:proofErr w:type="gramStart"/>
      <w:r w:rsidR="00952BB8" w:rsidRPr="00952BB8">
        <w:rPr>
          <w:rFonts w:eastAsia="楷体" w:cs="Times New Roman" w:hint="eastAsia"/>
          <w:b/>
          <w:bCs/>
          <w:szCs w:val="24"/>
        </w:rPr>
        <w:t>世</w:t>
      </w:r>
      <w:proofErr w:type="gramEnd"/>
      <w:r w:rsidR="00952BB8" w:rsidRPr="00952BB8">
        <w:rPr>
          <w:rFonts w:eastAsia="楷体" w:cs="Times New Roman" w:hint="eastAsia"/>
          <w:b/>
          <w:bCs/>
          <w:szCs w:val="24"/>
        </w:rPr>
        <w:t>特某个模具为例）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8"/>
        <w:gridCol w:w="5298"/>
      </w:tblGrid>
      <w:tr w:rsidR="00952BB8" w:rsidRPr="00952BB8" w14:paraId="2AA2E69F" w14:textId="77777777" w:rsidTr="00FA638F">
        <w:trPr>
          <w:trHeight w:val="454"/>
          <w:jc w:val="center"/>
        </w:trPr>
        <w:tc>
          <w:tcPr>
            <w:tcW w:w="1807" w:type="pct"/>
            <w:shd w:val="clear" w:color="auto" w:fill="auto"/>
            <w:vAlign w:val="center"/>
          </w:tcPr>
          <w:p w14:paraId="4838B520"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客户名称</w:t>
            </w:r>
          </w:p>
        </w:tc>
        <w:tc>
          <w:tcPr>
            <w:tcW w:w="3193" w:type="pct"/>
            <w:shd w:val="clear" w:color="auto" w:fill="auto"/>
            <w:vAlign w:val="center"/>
          </w:tcPr>
          <w:p w14:paraId="42895C33"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耐</w:t>
            </w:r>
            <w:proofErr w:type="gramStart"/>
            <w:r w:rsidRPr="00952BB8">
              <w:rPr>
                <w:rFonts w:eastAsia="楷体" w:cs="Times New Roman"/>
                <w:b/>
                <w:sz w:val="21"/>
                <w:szCs w:val="21"/>
              </w:rPr>
              <w:t>世特</w:t>
            </w:r>
            <w:proofErr w:type="gramEnd"/>
            <w:r w:rsidRPr="00952BB8">
              <w:rPr>
                <w:rFonts w:eastAsia="楷体" w:cs="Times New Roman"/>
                <w:b/>
                <w:sz w:val="21"/>
                <w:szCs w:val="21"/>
              </w:rPr>
              <w:t>汽车系统（苏州）有限公司</w:t>
            </w:r>
          </w:p>
        </w:tc>
      </w:tr>
      <w:tr w:rsidR="00952BB8" w:rsidRPr="00952BB8" w14:paraId="6107954C" w14:textId="77777777" w:rsidTr="00FA638F">
        <w:trPr>
          <w:trHeight w:val="454"/>
          <w:jc w:val="center"/>
        </w:trPr>
        <w:tc>
          <w:tcPr>
            <w:tcW w:w="1807" w:type="pct"/>
            <w:shd w:val="clear" w:color="auto" w:fill="auto"/>
            <w:vAlign w:val="center"/>
          </w:tcPr>
          <w:p w14:paraId="46763049"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模具销售价格</w:t>
            </w:r>
          </w:p>
        </w:tc>
        <w:tc>
          <w:tcPr>
            <w:tcW w:w="3193" w:type="pct"/>
            <w:shd w:val="clear" w:color="auto" w:fill="auto"/>
            <w:vAlign w:val="center"/>
          </w:tcPr>
          <w:p w14:paraId="3F274825"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164,000</w:t>
            </w:r>
            <w:r w:rsidRPr="00952BB8">
              <w:rPr>
                <w:rFonts w:eastAsia="楷体" w:cs="Times New Roman"/>
                <w:b/>
                <w:sz w:val="21"/>
                <w:szCs w:val="21"/>
              </w:rPr>
              <w:t>元（不含税）</w:t>
            </w:r>
          </w:p>
        </w:tc>
      </w:tr>
      <w:tr w:rsidR="00952BB8" w:rsidRPr="00952BB8" w14:paraId="54F0C3B4" w14:textId="77777777" w:rsidTr="00FA638F">
        <w:trPr>
          <w:trHeight w:val="454"/>
          <w:jc w:val="center"/>
        </w:trPr>
        <w:tc>
          <w:tcPr>
            <w:tcW w:w="1807" w:type="pct"/>
            <w:shd w:val="clear" w:color="auto" w:fill="auto"/>
            <w:vAlign w:val="center"/>
          </w:tcPr>
          <w:p w14:paraId="7AF766FD"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合同约定的付款方式</w:t>
            </w:r>
          </w:p>
        </w:tc>
        <w:tc>
          <w:tcPr>
            <w:tcW w:w="3193" w:type="pct"/>
            <w:shd w:val="clear" w:color="auto" w:fill="auto"/>
            <w:vAlign w:val="center"/>
          </w:tcPr>
          <w:p w14:paraId="0036E4B6"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PPAP</w:t>
            </w:r>
            <w:r w:rsidRPr="00952BB8">
              <w:rPr>
                <w:rFonts w:eastAsia="楷体" w:cs="Times New Roman"/>
                <w:b/>
                <w:sz w:val="21"/>
                <w:szCs w:val="21"/>
              </w:rPr>
              <w:t>批准后付款</w:t>
            </w:r>
          </w:p>
        </w:tc>
      </w:tr>
      <w:tr w:rsidR="00952BB8" w:rsidRPr="00952BB8" w14:paraId="02968BFA" w14:textId="77777777" w:rsidTr="00FA638F">
        <w:trPr>
          <w:trHeight w:val="454"/>
          <w:jc w:val="center"/>
        </w:trPr>
        <w:tc>
          <w:tcPr>
            <w:tcW w:w="1807" w:type="pct"/>
            <w:shd w:val="clear" w:color="auto" w:fill="auto"/>
            <w:vAlign w:val="center"/>
          </w:tcPr>
          <w:p w14:paraId="3390A2F7"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模具收入确认年份</w:t>
            </w:r>
          </w:p>
        </w:tc>
        <w:tc>
          <w:tcPr>
            <w:tcW w:w="3193" w:type="pct"/>
            <w:shd w:val="clear" w:color="auto" w:fill="auto"/>
            <w:vAlign w:val="center"/>
          </w:tcPr>
          <w:p w14:paraId="4EC8A609"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2018</w:t>
            </w:r>
            <w:r w:rsidRPr="00952BB8">
              <w:rPr>
                <w:rFonts w:eastAsia="楷体" w:cs="Times New Roman"/>
                <w:b/>
                <w:sz w:val="21"/>
                <w:szCs w:val="21"/>
              </w:rPr>
              <w:t>年</w:t>
            </w:r>
          </w:p>
        </w:tc>
      </w:tr>
      <w:tr w:rsidR="00952BB8" w:rsidRPr="00952BB8" w14:paraId="66BB3778" w14:textId="77777777" w:rsidTr="00FA638F">
        <w:trPr>
          <w:trHeight w:val="454"/>
          <w:jc w:val="center"/>
        </w:trPr>
        <w:tc>
          <w:tcPr>
            <w:tcW w:w="1807" w:type="pct"/>
            <w:shd w:val="clear" w:color="auto" w:fill="auto"/>
            <w:vAlign w:val="center"/>
          </w:tcPr>
          <w:p w14:paraId="6484AE17"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会计处理</w:t>
            </w:r>
          </w:p>
        </w:tc>
        <w:tc>
          <w:tcPr>
            <w:tcW w:w="3193" w:type="pct"/>
            <w:shd w:val="clear" w:color="auto" w:fill="auto"/>
            <w:vAlign w:val="center"/>
          </w:tcPr>
          <w:p w14:paraId="51179202"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发行人以模具号作为核算单位，发生模具制造成本时，进行以下会计处理：</w:t>
            </w:r>
          </w:p>
          <w:p w14:paraId="1049258E"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借：存货</w:t>
            </w:r>
            <w:r w:rsidRPr="00952BB8">
              <w:rPr>
                <w:rFonts w:eastAsia="楷体" w:cs="Times New Roman"/>
                <w:b/>
                <w:sz w:val="21"/>
                <w:szCs w:val="21"/>
              </w:rPr>
              <w:t>——</w:t>
            </w:r>
            <w:r w:rsidRPr="00952BB8">
              <w:rPr>
                <w:rFonts w:eastAsia="楷体" w:cs="Times New Roman"/>
                <w:b/>
                <w:sz w:val="21"/>
                <w:szCs w:val="21"/>
              </w:rPr>
              <w:t>在制模具</w:t>
            </w:r>
          </w:p>
          <w:p w14:paraId="61326F5B"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贷：应付账款（或其他料、工、费科目）</w:t>
            </w:r>
          </w:p>
          <w:p w14:paraId="66E6EDCB" w14:textId="77777777" w:rsidR="00952BB8" w:rsidRPr="00952BB8" w:rsidRDefault="00952BB8" w:rsidP="004738F4">
            <w:pPr>
              <w:widowControl w:val="0"/>
              <w:spacing w:line="240" w:lineRule="auto"/>
              <w:rPr>
                <w:rFonts w:eastAsia="楷体" w:cs="Times New Roman"/>
                <w:b/>
                <w:sz w:val="21"/>
                <w:szCs w:val="21"/>
              </w:rPr>
            </w:pPr>
          </w:p>
          <w:p w14:paraId="443D68A0"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客户验收合格（</w:t>
            </w:r>
            <w:r w:rsidRPr="00952BB8">
              <w:rPr>
                <w:rFonts w:eastAsia="楷体" w:cs="Times New Roman"/>
                <w:b/>
                <w:sz w:val="21"/>
                <w:szCs w:val="21"/>
              </w:rPr>
              <w:t>PPAP</w:t>
            </w:r>
            <w:r w:rsidRPr="00952BB8">
              <w:rPr>
                <w:rFonts w:eastAsia="楷体" w:cs="Times New Roman"/>
                <w:b/>
                <w:sz w:val="21"/>
                <w:szCs w:val="21"/>
              </w:rPr>
              <w:t>批准）或达到批量生产条件后，确认会计收入：</w:t>
            </w:r>
          </w:p>
          <w:p w14:paraId="02E3A0D7"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借：应收账款</w:t>
            </w:r>
          </w:p>
          <w:p w14:paraId="719DFBFE"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贷：主营业务收入</w:t>
            </w:r>
          </w:p>
          <w:p w14:paraId="54D93FB4"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贷：应交税费</w:t>
            </w:r>
            <w:r w:rsidRPr="00952BB8">
              <w:rPr>
                <w:rFonts w:eastAsia="楷体" w:cs="Times New Roman"/>
                <w:b/>
                <w:sz w:val="21"/>
                <w:szCs w:val="21"/>
              </w:rPr>
              <w:t>——</w:t>
            </w:r>
            <w:r w:rsidRPr="00952BB8">
              <w:rPr>
                <w:rFonts w:eastAsia="楷体" w:cs="Times New Roman"/>
                <w:b/>
                <w:sz w:val="21"/>
                <w:szCs w:val="21"/>
              </w:rPr>
              <w:t>增值税</w:t>
            </w:r>
          </w:p>
          <w:p w14:paraId="2D6DB3AF" w14:textId="77777777" w:rsidR="00952BB8" w:rsidRPr="00952BB8" w:rsidRDefault="00952BB8" w:rsidP="004738F4">
            <w:pPr>
              <w:widowControl w:val="0"/>
              <w:spacing w:line="240" w:lineRule="auto"/>
              <w:rPr>
                <w:rFonts w:eastAsia="楷体" w:cs="Times New Roman"/>
                <w:b/>
                <w:sz w:val="21"/>
                <w:szCs w:val="21"/>
              </w:rPr>
            </w:pPr>
          </w:p>
          <w:p w14:paraId="64930B80"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客户验收合格（</w:t>
            </w:r>
            <w:r w:rsidRPr="00952BB8">
              <w:rPr>
                <w:rFonts w:eastAsia="楷体" w:cs="Times New Roman"/>
                <w:b/>
                <w:sz w:val="21"/>
                <w:szCs w:val="21"/>
              </w:rPr>
              <w:t>PPAP</w:t>
            </w:r>
            <w:r w:rsidRPr="00952BB8">
              <w:rPr>
                <w:rFonts w:eastAsia="楷体" w:cs="Times New Roman"/>
                <w:b/>
                <w:sz w:val="21"/>
                <w:szCs w:val="21"/>
              </w:rPr>
              <w:t>批准）或达到批量生产条件后，结转会计成本：</w:t>
            </w:r>
          </w:p>
          <w:p w14:paraId="782D1FEA"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借：主营业务成本</w:t>
            </w:r>
          </w:p>
          <w:p w14:paraId="762E3BDB"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贷：存货</w:t>
            </w:r>
            <w:r w:rsidRPr="00952BB8">
              <w:rPr>
                <w:rFonts w:eastAsia="楷体" w:cs="Times New Roman"/>
                <w:b/>
                <w:sz w:val="21"/>
                <w:szCs w:val="21"/>
              </w:rPr>
              <w:t>——</w:t>
            </w:r>
            <w:r w:rsidRPr="00952BB8">
              <w:rPr>
                <w:rFonts w:eastAsia="楷体" w:cs="Times New Roman"/>
                <w:b/>
                <w:sz w:val="21"/>
                <w:szCs w:val="21"/>
              </w:rPr>
              <w:t>在制模具</w:t>
            </w:r>
          </w:p>
        </w:tc>
      </w:tr>
    </w:tbl>
    <w:p w14:paraId="374BDAA0" w14:textId="77777777" w:rsidR="00952BB8" w:rsidRPr="00952BB8" w:rsidRDefault="00673C20" w:rsidP="004738F4">
      <w:pPr>
        <w:widowControl w:val="0"/>
        <w:spacing w:beforeLines="50" w:before="163" w:afterLines="50" w:after="163"/>
        <w:ind w:firstLineChars="200" w:firstLine="482"/>
        <w:rPr>
          <w:rFonts w:eastAsia="楷体" w:cs="Times New Roman"/>
          <w:b/>
          <w:bCs/>
          <w:szCs w:val="24"/>
        </w:rPr>
      </w:pPr>
      <w:r>
        <w:rPr>
          <w:rFonts w:eastAsia="楷体" w:cs="Times New Roman"/>
          <w:b/>
          <w:bCs/>
          <w:szCs w:val="24"/>
        </w:rPr>
        <w:t>B</w:t>
      </w:r>
      <w:r w:rsidR="00952BB8">
        <w:rPr>
          <w:rFonts w:eastAsia="楷体" w:cs="Times New Roman"/>
          <w:b/>
          <w:bCs/>
          <w:szCs w:val="24"/>
        </w:rPr>
        <w:t>.</w:t>
      </w:r>
      <w:r w:rsidR="00952BB8" w:rsidRPr="00952BB8">
        <w:rPr>
          <w:rFonts w:eastAsia="楷体" w:cs="Times New Roman" w:hint="eastAsia"/>
          <w:b/>
          <w:bCs/>
          <w:szCs w:val="24"/>
        </w:rPr>
        <w:t>部分摊销、部分销售（以</w:t>
      </w:r>
      <w:r w:rsidR="00EB2A08" w:rsidRPr="00EB2A08">
        <w:rPr>
          <w:rFonts w:eastAsia="楷体" w:cs="Times New Roman" w:hint="eastAsia"/>
          <w:b/>
          <w:bCs/>
          <w:szCs w:val="24"/>
        </w:rPr>
        <w:t>麦格纳</w:t>
      </w:r>
      <w:r w:rsidR="00952BB8" w:rsidRPr="00952BB8">
        <w:rPr>
          <w:rFonts w:eastAsia="楷体" w:cs="Times New Roman" w:hint="eastAsia"/>
          <w:b/>
          <w:bCs/>
          <w:szCs w:val="24"/>
        </w:rPr>
        <w:t>某个模具为例）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8"/>
        <w:gridCol w:w="5298"/>
      </w:tblGrid>
      <w:tr w:rsidR="00EB2A08" w:rsidRPr="00952BB8" w14:paraId="6586A16B" w14:textId="77777777" w:rsidTr="00EE2E72">
        <w:trPr>
          <w:trHeight w:val="454"/>
          <w:jc w:val="center"/>
        </w:trPr>
        <w:tc>
          <w:tcPr>
            <w:tcW w:w="1807" w:type="pct"/>
            <w:shd w:val="clear" w:color="auto" w:fill="auto"/>
            <w:vAlign w:val="center"/>
          </w:tcPr>
          <w:p w14:paraId="740EF268" w14:textId="77777777" w:rsidR="00EB2A08" w:rsidRPr="00952BB8" w:rsidRDefault="00EB2A08" w:rsidP="00EE2E72">
            <w:pPr>
              <w:widowControl w:val="0"/>
              <w:spacing w:line="240" w:lineRule="auto"/>
              <w:rPr>
                <w:rFonts w:eastAsia="楷体" w:cs="Times New Roman"/>
                <w:b/>
                <w:sz w:val="21"/>
                <w:szCs w:val="21"/>
              </w:rPr>
            </w:pPr>
            <w:r w:rsidRPr="00952BB8">
              <w:rPr>
                <w:rFonts w:eastAsia="楷体" w:cs="Times New Roman"/>
                <w:b/>
                <w:sz w:val="21"/>
                <w:szCs w:val="21"/>
              </w:rPr>
              <w:t>客户名称</w:t>
            </w:r>
          </w:p>
        </w:tc>
        <w:tc>
          <w:tcPr>
            <w:tcW w:w="3193" w:type="pct"/>
            <w:shd w:val="clear" w:color="auto" w:fill="auto"/>
            <w:vAlign w:val="center"/>
          </w:tcPr>
          <w:p w14:paraId="7C766827" w14:textId="77777777" w:rsidR="00EB2A08" w:rsidRPr="00952BB8" w:rsidRDefault="00EB2A08" w:rsidP="00EE2E72">
            <w:pPr>
              <w:widowControl w:val="0"/>
              <w:spacing w:line="240" w:lineRule="auto"/>
              <w:rPr>
                <w:rFonts w:eastAsia="楷体" w:cs="Times New Roman"/>
                <w:b/>
                <w:sz w:val="21"/>
                <w:szCs w:val="21"/>
              </w:rPr>
            </w:pPr>
            <w:r w:rsidRPr="002F652B">
              <w:rPr>
                <w:rFonts w:eastAsia="楷体" w:cs="Times New Roman" w:hint="eastAsia"/>
                <w:b/>
                <w:sz w:val="21"/>
                <w:szCs w:val="21"/>
              </w:rPr>
              <w:t>麦格纳汽车系统（苏州）有限公司</w:t>
            </w:r>
          </w:p>
        </w:tc>
      </w:tr>
      <w:tr w:rsidR="00EB2A08" w:rsidRPr="00952BB8" w14:paraId="3DD8622F" w14:textId="77777777" w:rsidTr="00EE2E72">
        <w:trPr>
          <w:trHeight w:val="454"/>
          <w:jc w:val="center"/>
        </w:trPr>
        <w:tc>
          <w:tcPr>
            <w:tcW w:w="1807" w:type="pct"/>
            <w:shd w:val="clear" w:color="auto" w:fill="auto"/>
            <w:vAlign w:val="center"/>
          </w:tcPr>
          <w:p w14:paraId="78EB6C72" w14:textId="77777777" w:rsidR="00EB2A08" w:rsidRPr="00952BB8" w:rsidRDefault="00EB2A08" w:rsidP="00EE2E72">
            <w:pPr>
              <w:widowControl w:val="0"/>
              <w:spacing w:line="240" w:lineRule="auto"/>
              <w:rPr>
                <w:rFonts w:eastAsia="楷体" w:cs="Times New Roman"/>
                <w:b/>
                <w:sz w:val="21"/>
                <w:szCs w:val="21"/>
              </w:rPr>
            </w:pPr>
            <w:r w:rsidRPr="00952BB8">
              <w:rPr>
                <w:rFonts w:eastAsia="楷体" w:cs="Times New Roman"/>
                <w:b/>
                <w:sz w:val="21"/>
                <w:szCs w:val="21"/>
              </w:rPr>
              <w:t>模具销售价格</w:t>
            </w:r>
          </w:p>
        </w:tc>
        <w:tc>
          <w:tcPr>
            <w:tcW w:w="3193" w:type="pct"/>
            <w:shd w:val="clear" w:color="auto" w:fill="auto"/>
            <w:vAlign w:val="center"/>
          </w:tcPr>
          <w:p w14:paraId="7AAC44CD" w14:textId="77777777" w:rsidR="00EB2A08" w:rsidRPr="00952BB8" w:rsidRDefault="00EB2A08" w:rsidP="00EE2E72">
            <w:pPr>
              <w:widowControl w:val="0"/>
              <w:spacing w:line="240" w:lineRule="auto"/>
              <w:rPr>
                <w:rFonts w:eastAsia="楷体" w:cs="Times New Roman"/>
                <w:b/>
                <w:sz w:val="21"/>
                <w:szCs w:val="21"/>
              </w:rPr>
            </w:pPr>
            <w:r>
              <w:rPr>
                <w:rFonts w:eastAsia="楷体" w:cs="Times New Roman"/>
                <w:b/>
                <w:sz w:val="21"/>
                <w:szCs w:val="21"/>
              </w:rPr>
              <w:t>648</w:t>
            </w:r>
            <w:r w:rsidRPr="00952BB8">
              <w:rPr>
                <w:rFonts w:eastAsia="楷体" w:cs="Times New Roman"/>
                <w:b/>
                <w:sz w:val="21"/>
                <w:szCs w:val="21"/>
              </w:rPr>
              <w:t>,000</w:t>
            </w:r>
            <w:r w:rsidRPr="00952BB8">
              <w:rPr>
                <w:rFonts w:eastAsia="楷体" w:cs="Times New Roman"/>
                <w:b/>
                <w:sz w:val="21"/>
                <w:szCs w:val="21"/>
              </w:rPr>
              <w:t>元（不含税）</w:t>
            </w:r>
          </w:p>
        </w:tc>
      </w:tr>
      <w:tr w:rsidR="00EB2A08" w:rsidRPr="00952BB8" w14:paraId="6F70107B" w14:textId="77777777" w:rsidTr="00EE2E72">
        <w:trPr>
          <w:trHeight w:val="454"/>
          <w:jc w:val="center"/>
        </w:trPr>
        <w:tc>
          <w:tcPr>
            <w:tcW w:w="1807" w:type="pct"/>
            <w:shd w:val="clear" w:color="auto" w:fill="auto"/>
            <w:vAlign w:val="center"/>
          </w:tcPr>
          <w:p w14:paraId="313B8CB4" w14:textId="77777777" w:rsidR="00EB2A08" w:rsidRPr="00952BB8" w:rsidRDefault="00EB2A08" w:rsidP="00EE2E72">
            <w:pPr>
              <w:widowControl w:val="0"/>
              <w:spacing w:line="240" w:lineRule="auto"/>
              <w:rPr>
                <w:rFonts w:eastAsia="楷体" w:cs="Times New Roman"/>
                <w:b/>
                <w:sz w:val="21"/>
                <w:szCs w:val="21"/>
              </w:rPr>
            </w:pPr>
            <w:r w:rsidRPr="00952BB8">
              <w:rPr>
                <w:rFonts w:eastAsia="楷体" w:cs="Times New Roman"/>
                <w:b/>
                <w:sz w:val="21"/>
                <w:szCs w:val="21"/>
              </w:rPr>
              <w:t>合同约定的付款方式</w:t>
            </w:r>
          </w:p>
        </w:tc>
        <w:tc>
          <w:tcPr>
            <w:tcW w:w="3193" w:type="pct"/>
            <w:shd w:val="clear" w:color="auto" w:fill="auto"/>
            <w:vAlign w:val="center"/>
          </w:tcPr>
          <w:p w14:paraId="549190E2" w14:textId="77777777" w:rsidR="00EB2A08" w:rsidRPr="00952BB8" w:rsidRDefault="00EB2A08" w:rsidP="00EE2E72">
            <w:pPr>
              <w:widowControl w:val="0"/>
              <w:spacing w:line="240" w:lineRule="auto"/>
              <w:rPr>
                <w:rFonts w:eastAsia="楷体" w:cs="Times New Roman"/>
                <w:b/>
                <w:sz w:val="21"/>
                <w:szCs w:val="21"/>
              </w:rPr>
            </w:pPr>
            <w:r w:rsidRPr="002F652B">
              <w:rPr>
                <w:rFonts w:eastAsia="楷体" w:cs="Times New Roman" w:hint="eastAsia"/>
                <w:b/>
                <w:sz w:val="21"/>
                <w:szCs w:val="21"/>
              </w:rPr>
              <w:t>产品验收后支付</w:t>
            </w:r>
            <w:r w:rsidRPr="002F652B">
              <w:rPr>
                <w:rFonts w:eastAsia="楷体" w:cs="Times New Roman" w:hint="eastAsia"/>
                <w:b/>
                <w:sz w:val="21"/>
                <w:szCs w:val="21"/>
              </w:rPr>
              <w:t>50%</w:t>
            </w:r>
            <w:r w:rsidRPr="002F652B">
              <w:rPr>
                <w:rFonts w:eastAsia="楷体" w:cs="Times New Roman" w:hint="eastAsia"/>
                <w:b/>
                <w:sz w:val="21"/>
                <w:szCs w:val="21"/>
              </w:rPr>
              <w:t>款项，剩余</w:t>
            </w:r>
            <w:r w:rsidRPr="002F652B">
              <w:rPr>
                <w:rFonts w:eastAsia="楷体" w:cs="Times New Roman" w:hint="eastAsia"/>
                <w:b/>
                <w:sz w:val="21"/>
                <w:szCs w:val="21"/>
              </w:rPr>
              <w:t>50%</w:t>
            </w:r>
            <w:r w:rsidRPr="002F652B">
              <w:rPr>
                <w:rFonts w:eastAsia="楷体" w:cs="Times New Roman" w:hint="eastAsia"/>
                <w:b/>
                <w:sz w:val="21"/>
                <w:szCs w:val="21"/>
              </w:rPr>
              <w:t>在</w:t>
            </w:r>
            <w:r w:rsidRPr="002F652B">
              <w:rPr>
                <w:rFonts w:eastAsia="楷体" w:cs="Times New Roman" w:hint="eastAsia"/>
                <w:b/>
                <w:sz w:val="21"/>
                <w:szCs w:val="21"/>
              </w:rPr>
              <w:t>3</w:t>
            </w:r>
            <w:r w:rsidRPr="002F652B">
              <w:rPr>
                <w:rFonts w:eastAsia="楷体" w:cs="Times New Roman" w:hint="eastAsia"/>
                <w:b/>
                <w:sz w:val="21"/>
                <w:szCs w:val="21"/>
              </w:rPr>
              <w:t>年内</w:t>
            </w:r>
            <w:r>
              <w:rPr>
                <w:rFonts w:eastAsia="楷体" w:cs="Times New Roman" w:hint="eastAsia"/>
                <w:b/>
                <w:sz w:val="21"/>
                <w:szCs w:val="21"/>
              </w:rPr>
              <w:t>按照</w:t>
            </w:r>
            <w:r w:rsidRPr="002F652B">
              <w:rPr>
                <w:rFonts w:eastAsia="楷体" w:cs="Times New Roman" w:hint="eastAsia"/>
                <w:b/>
                <w:sz w:val="21"/>
                <w:szCs w:val="21"/>
              </w:rPr>
              <w:t>分摊至</w:t>
            </w:r>
            <w:r w:rsidRPr="002F652B">
              <w:rPr>
                <w:rFonts w:eastAsia="楷体" w:cs="Times New Roman" w:hint="eastAsia"/>
                <w:b/>
                <w:sz w:val="21"/>
                <w:szCs w:val="21"/>
              </w:rPr>
              <w:t>225</w:t>
            </w:r>
            <w:r>
              <w:rPr>
                <w:rFonts w:eastAsia="楷体" w:cs="Times New Roman"/>
                <w:b/>
                <w:sz w:val="21"/>
                <w:szCs w:val="21"/>
              </w:rPr>
              <w:t>,</w:t>
            </w:r>
            <w:r w:rsidRPr="002F652B">
              <w:rPr>
                <w:rFonts w:eastAsia="楷体" w:cs="Times New Roman" w:hint="eastAsia"/>
                <w:b/>
                <w:sz w:val="21"/>
                <w:szCs w:val="21"/>
              </w:rPr>
              <w:t>000</w:t>
            </w:r>
            <w:r w:rsidRPr="002F652B">
              <w:rPr>
                <w:rFonts w:eastAsia="楷体" w:cs="Times New Roman" w:hint="eastAsia"/>
                <w:b/>
                <w:sz w:val="21"/>
                <w:szCs w:val="21"/>
              </w:rPr>
              <w:t>件零部件产品中</w:t>
            </w:r>
          </w:p>
        </w:tc>
      </w:tr>
      <w:tr w:rsidR="00EB2A08" w:rsidRPr="00952BB8" w14:paraId="5930626C" w14:textId="77777777" w:rsidTr="00EE2E72">
        <w:trPr>
          <w:trHeight w:val="454"/>
          <w:jc w:val="center"/>
        </w:trPr>
        <w:tc>
          <w:tcPr>
            <w:tcW w:w="1807" w:type="pct"/>
            <w:shd w:val="clear" w:color="auto" w:fill="auto"/>
            <w:vAlign w:val="center"/>
          </w:tcPr>
          <w:p w14:paraId="39352B7B" w14:textId="77777777" w:rsidR="00EB2A08" w:rsidRPr="00952BB8" w:rsidRDefault="00EB2A08" w:rsidP="00EE2E72">
            <w:pPr>
              <w:widowControl w:val="0"/>
              <w:spacing w:line="240" w:lineRule="auto"/>
              <w:rPr>
                <w:rFonts w:eastAsia="楷体" w:cs="Times New Roman"/>
                <w:b/>
                <w:sz w:val="21"/>
                <w:szCs w:val="21"/>
              </w:rPr>
            </w:pPr>
            <w:r w:rsidRPr="00952BB8">
              <w:rPr>
                <w:rFonts w:eastAsia="楷体" w:cs="Times New Roman"/>
                <w:b/>
                <w:sz w:val="21"/>
                <w:szCs w:val="21"/>
              </w:rPr>
              <w:t>模具收入确认年份</w:t>
            </w:r>
          </w:p>
        </w:tc>
        <w:tc>
          <w:tcPr>
            <w:tcW w:w="3193" w:type="pct"/>
            <w:shd w:val="clear" w:color="auto" w:fill="auto"/>
            <w:vAlign w:val="center"/>
          </w:tcPr>
          <w:p w14:paraId="47D1DDA2" w14:textId="77777777" w:rsidR="00EB2A08" w:rsidRPr="00952BB8" w:rsidRDefault="00EB2A08" w:rsidP="00EE2E72">
            <w:pPr>
              <w:widowControl w:val="0"/>
              <w:spacing w:line="240" w:lineRule="auto"/>
              <w:rPr>
                <w:rFonts w:eastAsia="楷体" w:cs="Times New Roman"/>
                <w:b/>
                <w:sz w:val="21"/>
                <w:szCs w:val="21"/>
              </w:rPr>
            </w:pPr>
            <w:r>
              <w:rPr>
                <w:rFonts w:eastAsia="楷体" w:cs="Times New Roman" w:hint="eastAsia"/>
                <w:b/>
                <w:sz w:val="21"/>
                <w:szCs w:val="21"/>
              </w:rPr>
              <w:t>2</w:t>
            </w:r>
            <w:r>
              <w:rPr>
                <w:rFonts w:eastAsia="楷体" w:cs="Times New Roman"/>
                <w:b/>
                <w:sz w:val="21"/>
                <w:szCs w:val="21"/>
              </w:rPr>
              <w:t>015</w:t>
            </w:r>
            <w:r>
              <w:rPr>
                <w:rFonts w:eastAsia="楷体" w:cs="Times New Roman" w:hint="eastAsia"/>
                <w:b/>
                <w:sz w:val="21"/>
                <w:szCs w:val="21"/>
              </w:rPr>
              <w:t>年确认</w:t>
            </w:r>
            <w:r>
              <w:rPr>
                <w:rFonts w:eastAsia="楷体" w:cs="Times New Roman" w:hint="eastAsia"/>
                <w:b/>
                <w:sz w:val="21"/>
                <w:szCs w:val="21"/>
              </w:rPr>
              <w:t>5</w:t>
            </w:r>
            <w:r>
              <w:rPr>
                <w:rFonts w:eastAsia="楷体" w:cs="Times New Roman"/>
                <w:b/>
                <w:sz w:val="21"/>
                <w:szCs w:val="21"/>
              </w:rPr>
              <w:t>0</w:t>
            </w:r>
            <w:r>
              <w:rPr>
                <w:rFonts w:eastAsia="楷体" w:cs="Times New Roman" w:hint="eastAsia"/>
                <w:b/>
                <w:sz w:val="21"/>
                <w:szCs w:val="21"/>
              </w:rPr>
              <w:t>%</w:t>
            </w:r>
            <w:r>
              <w:rPr>
                <w:rFonts w:eastAsia="楷体" w:cs="Times New Roman" w:hint="eastAsia"/>
                <w:b/>
                <w:sz w:val="21"/>
                <w:szCs w:val="21"/>
              </w:rPr>
              <w:t>收入，剩余</w:t>
            </w:r>
            <w:r w:rsidRPr="00952BB8">
              <w:rPr>
                <w:rFonts w:eastAsia="楷体" w:cs="Times New Roman"/>
                <w:b/>
                <w:sz w:val="21"/>
                <w:szCs w:val="21"/>
              </w:rPr>
              <w:t>模具价款以零部件单价增加</w:t>
            </w:r>
            <w:r>
              <w:rPr>
                <w:rFonts w:eastAsia="楷体" w:cs="Times New Roman"/>
                <w:b/>
                <w:sz w:val="21"/>
                <w:szCs w:val="21"/>
              </w:rPr>
              <w:t>1.44</w:t>
            </w:r>
            <w:r w:rsidRPr="00952BB8">
              <w:rPr>
                <w:rFonts w:eastAsia="楷体" w:cs="Times New Roman"/>
                <w:b/>
                <w:sz w:val="21"/>
                <w:szCs w:val="21"/>
              </w:rPr>
              <w:t>元</w:t>
            </w:r>
            <w:r w:rsidRPr="00952BB8">
              <w:rPr>
                <w:rFonts w:eastAsia="楷体" w:cs="Times New Roman"/>
                <w:b/>
                <w:sz w:val="21"/>
                <w:szCs w:val="21"/>
              </w:rPr>
              <w:t>/</w:t>
            </w:r>
            <w:r w:rsidRPr="00952BB8">
              <w:rPr>
                <w:rFonts w:eastAsia="楷体" w:cs="Times New Roman"/>
                <w:b/>
                <w:sz w:val="21"/>
                <w:szCs w:val="21"/>
              </w:rPr>
              <w:t>件（不含税）的方式，摊销至</w:t>
            </w:r>
            <w:r>
              <w:rPr>
                <w:rFonts w:eastAsia="楷体" w:cs="Times New Roman"/>
                <w:b/>
                <w:sz w:val="21"/>
                <w:szCs w:val="21"/>
              </w:rPr>
              <w:t>225,000</w:t>
            </w:r>
            <w:r w:rsidRPr="00952BB8">
              <w:rPr>
                <w:rFonts w:eastAsia="楷体" w:cs="Times New Roman"/>
                <w:b/>
                <w:sz w:val="21"/>
                <w:szCs w:val="21"/>
              </w:rPr>
              <w:t>件中</w:t>
            </w:r>
          </w:p>
        </w:tc>
      </w:tr>
      <w:tr w:rsidR="00EB2A08" w:rsidRPr="00952BB8" w14:paraId="5CDF0E9F" w14:textId="77777777" w:rsidTr="00EE2E72">
        <w:trPr>
          <w:trHeight w:val="454"/>
          <w:jc w:val="center"/>
        </w:trPr>
        <w:tc>
          <w:tcPr>
            <w:tcW w:w="1807" w:type="pct"/>
            <w:shd w:val="clear" w:color="auto" w:fill="auto"/>
            <w:vAlign w:val="center"/>
          </w:tcPr>
          <w:p w14:paraId="303CA985" w14:textId="77777777" w:rsidR="00EB2A08" w:rsidRPr="00952BB8" w:rsidRDefault="00EB2A08" w:rsidP="00EE2E72">
            <w:pPr>
              <w:widowControl w:val="0"/>
              <w:spacing w:line="240" w:lineRule="auto"/>
              <w:rPr>
                <w:rFonts w:eastAsia="楷体" w:cs="Times New Roman"/>
                <w:b/>
                <w:sz w:val="21"/>
                <w:szCs w:val="21"/>
              </w:rPr>
            </w:pPr>
            <w:r w:rsidRPr="00952BB8">
              <w:rPr>
                <w:rFonts w:eastAsia="楷体" w:cs="Times New Roman"/>
                <w:b/>
                <w:sz w:val="21"/>
                <w:szCs w:val="21"/>
              </w:rPr>
              <w:t>会计处理</w:t>
            </w:r>
          </w:p>
        </w:tc>
        <w:tc>
          <w:tcPr>
            <w:tcW w:w="3193" w:type="pct"/>
            <w:shd w:val="clear" w:color="auto" w:fill="auto"/>
            <w:vAlign w:val="center"/>
          </w:tcPr>
          <w:p w14:paraId="22401674" w14:textId="77777777" w:rsidR="00EB2A08" w:rsidRPr="00952BB8" w:rsidRDefault="00EB2A08" w:rsidP="00EE2E72">
            <w:pPr>
              <w:widowControl w:val="0"/>
              <w:spacing w:line="240" w:lineRule="auto"/>
              <w:rPr>
                <w:rFonts w:eastAsia="楷体" w:cs="Times New Roman"/>
                <w:b/>
                <w:sz w:val="21"/>
                <w:szCs w:val="21"/>
              </w:rPr>
            </w:pPr>
            <w:r w:rsidRPr="00952BB8">
              <w:rPr>
                <w:rFonts w:eastAsia="楷体" w:cs="Times New Roman"/>
                <w:b/>
                <w:sz w:val="21"/>
                <w:szCs w:val="21"/>
              </w:rPr>
              <w:t>发行人以模具号作为核算单位，发生模具制造成本时，进行以下会计处理：</w:t>
            </w:r>
          </w:p>
          <w:p w14:paraId="0FAA3064" w14:textId="77777777" w:rsidR="00EB2A08" w:rsidRPr="00952BB8" w:rsidRDefault="00EB2A08" w:rsidP="00EE2E72">
            <w:pPr>
              <w:widowControl w:val="0"/>
              <w:spacing w:line="240" w:lineRule="auto"/>
              <w:rPr>
                <w:rFonts w:eastAsia="楷体" w:cs="Times New Roman"/>
                <w:b/>
                <w:sz w:val="21"/>
                <w:szCs w:val="21"/>
              </w:rPr>
            </w:pPr>
            <w:r w:rsidRPr="00952BB8">
              <w:rPr>
                <w:rFonts w:eastAsia="楷体" w:cs="Times New Roman"/>
                <w:b/>
                <w:sz w:val="21"/>
                <w:szCs w:val="21"/>
              </w:rPr>
              <w:t>借：存货</w:t>
            </w:r>
            <w:r w:rsidRPr="00952BB8">
              <w:rPr>
                <w:rFonts w:eastAsia="楷体" w:cs="Times New Roman"/>
                <w:b/>
                <w:sz w:val="21"/>
                <w:szCs w:val="21"/>
              </w:rPr>
              <w:t>——</w:t>
            </w:r>
            <w:r w:rsidRPr="00952BB8">
              <w:rPr>
                <w:rFonts w:eastAsia="楷体" w:cs="Times New Roman"/>
                <w:b/>
                <w:sz w:val="21"/>
                <w:szCs w:val="21"/>
              </w:rPr>
              <w:t>在制模具</w:t>
            </w:r>
          </w:p>
          <w:p w14:paraId="0F0F346A" w14:textId="77777777" w:rsidR="00EB2A08" w:rsidRPr="00952BB8" w:rsidRDefault="00EB2A08" w:rsidP="00EE2E72">
            <w:pPr>
              <w:widowControl w:val="0"/>
              <w:spacing w:line="240" w:lineRule="auto"/>
              <w:rPr>
                <w:rFonts w:eastAsia="楷体" w:cs="Times New Roman"/>
                <w:b/>
                <w:sz w:val="21"/>
                <w:szCs w:val="21"/>
              </w:rPr>
            </w:pPr>
            <w:r w:rsidRPr="00952BB8">
              <w:rPr>
                <w:rFonts w:eastAsia="楷体" w:cs="Times New Roman"/>
                <w:b/>
                <w:sz w:val="21"/>
                <w:szCs w:val="21"/>
              </w:rPr>
              <w:lastRenderedPageBreak/>
              <w:t>贷：应付账款（或其他料、工、费科目）</w:t>
            </w:r>
          </w:p>
          <w:p w14:paraId="555A6FF1" w14:textId="77777777" w:rsidR="00EB2A08" w:rsidRPr="00952BB8" w:rsidRDefault="00EB2A08" w:rsidP="00EE2E72">
            <w:pPr>
              <w:widowControl w:val="0"/>
              <w:spacing w:line="240" w:lineRule="auto"/>
              <w:rPr>
                <w:rFonts w:eastAsia="楷体" w:cs="Times New Roman"/>
                <w:b/>
                <w:sz w:val="21"/>
                <w:szCs w:val="21"/>
              </w:rPr>
            </w:pPr>
          </w:p>
          <w:p w14:paraId="09855B8D" w14:textId="77777777" w:rsidR="00EB2A08" w:rsidRPr="00952BB8" w:rsidRDefault="00EB2A08" w:rsidP="00EE2E72">
            <w:pPr>
              <w:widowControl w:val="0"/>
              <w:spacing w:line="240" w:lineRule="auto"/>
              <w:rPr>
                <w:rFonts w:eastAsia="楷体" w:cs="Times New Roman"/>
                <w:b/>
                <w:sz w:val="21"/>
                <w:szCs w:val="21"/>
              </w:rPr>
            </w:pPr>
            <w:r w:rsidRPr="00952BB8">
              <w:rPr>
                <w:rFonts w:eastAsia="楷体" w:cs="Times New Roman"/>
                <w:b/>
                <w:sz w:val="21"/>
                <w:szCs w:val="21"/>
              </w:rPr>
              <w:t>客户验收合格（</w:t>
            </w:r>
            <w:r w:rsidRPr="00952BB8">
              <w:rPr>
                <w:rFonts w:eastAsia="楷体" w:cs="Times New Roman"/>
                <w:b/>
                <w:sz w:val="21"/>
                <w:szCs w:val="21"/>
              </w:rPr>
              <w:t>PPAP</w:t>
            </w:r>
            <w:r w:rsidRPr="00952BB8">
              <w:rPr>
                <w:rFonts w:eastAsia="楷体" w:cs="Times New Roman"/>
                <w:b/>
                <w:sz w:val="21"/>
                <w:szCs w:val="21"/>
              </w:rPr>
              <w:t>批准）或达到批量生产条件后，确认模具合同</w:t>
            </w:r>
            <w:r>
              <w:rPr>
                <w:rFonts w:eastAsia="楷体" w:cs="Times New Roman"/>
                <w:b/>
                <w:sz w:val="21"/>
                <w:szCs w:val="21"/>
              </w:rPr>
              <w:t>5</w:t>
            </w:r>
            <w:r w:rsidRPr="00952BB8">
              <w:rPr>
                <w:rFonts w:eastAsia="楷体" w:cs="Times New Roman"/>
                <w:b/>
                <w:sz w:val="21"/>
                <w:szCs w:val="21"/>
              </w:rPr>
              <w:t>0%</w:t>
            </w:r>
            <w:r w:rsidRPr="00952BB8">
              <w:rPr>
                <w:rFonts w:eastAsia="楷体" w:cs="Times New Roman"/>
                <w:b/>
                <w:sz w:val="21"/>
                <w:szCs w:val="21"/>
              </w:rPr>
              <w:t>部分的会计收入：</w:t>
            </w:r>
          </w:p>
          <w:p w14:paraId="5C15F262" w14:textId="77777777" w:rsidR="00EB2A08" w:rsidRPr="00952BB8" w:rsidRDefault="00EB2A08" w:rsidP="00EE2E72">
            <w:pPr>
              <w:widowControl w:val="0"/>
              <w:spacing w:line="240" w:lineRule="auto"/>
              <w:rPr>
                <w:rFonts w:eastAsia="楷体" w:cs="Times New Roman"/>
                <w:b/>
                <w:sz w:val="21"/>
                <w:szCs w:val="21"/>
              </w:rPr>
            </w:pPr>
            <w:r w:rsidRPr="00952BB8">
              <w:rPr>
                <w:rFonts w:eastAsia="楷体" w:cs="Times New Roman"/>
                <w:b/>
                <w:sz w:val="21"/>
                <w:szCs w:val="21"/>
              </w:rPr>
              <w:t>借：应收账款</w:t>
            </w:r>
          </w:p>
          <w:p w14:paraId="5100825A" w14:textId="77777777" w:rsidR="00EB2A08" w:rsidRPr="00952BB8" w:rsidRDefault="00EB2A08" w:rsidP="00EE2E72">
            <w:pPr>
              <w:widowControl w:val="0"/>
              <w:spacing w:line="240" w:lineRule="auto"/>
              <w:rPr>
                <w:rFonts w:eastAsia="楷体" w:cs="Times New Roman"/>
                <w:b/>
                <w:sz w:val="21"/>
                <w:szCs w:val="21"/>
              </w:rPr>
            </w:pPr>
            <w:r w:rsidRPr="00952BB8">
              <w:rPr>
                <w:rFonts w:eastAsia="楷体" w:cs="Times New Roman"/>
                <w:b/>
                <w:sz w:val="21"/>
                <w:szCs w:val="21"/>
              </w:rPr>
              <w:t>贷：主营业务收入</w:t>
            </w:r>
          </w:p>
          <w:p w14:paraId="1B958DFD" w14:textId="77777777" w:rsidR="00EB2A08" w:rsidRPr="00952BB8" w:rsidRDefault="00EB2A08" w:rsidP="00EE2E72">
            <w:pPr>
              <w:widowControl w:val="0"/>
              <w:spacing w:line="240" w:lineRule="auto"/>
              <w:rPr>
                <w:rFonts w:eastAsia="楷体" w:cs="Times New Roman"/>
                <w:b/>
                <w:sz w:val="21"/>
                <w:szCs w:val="21"/>
              </w:rPr>
            </w:pPr>
            <w:r w:rsidRPr="00952BB8">
              <w:rPr>
                <w:rFonts w:eastAsia="楷体" w:cs="Times New Roman"/>
                <w:b/>
                <w:sz w:val="21"/>
                <w:szCs w:val="21"/>
              </w:rPr>
              <w:t>贷：应交税费</w:t>
            </w:r>
            <w:r w:rsidRPr="00952BB8">
              <w:rPr>
                <w:rFonts w:eastAsia="楷体" w:cs="Times New Roman"/>
                <w:b/>
                <w:sz w:val="21"/>
                <w:szCs w:val="21"/>
              </w:rPr>
              <w:t>——</w:t>
            </w:r>
            <w:r w:rsidRPr="00952BB8">
              <w:rPr>
                <w:rFonts w:eastAsia="楷体" w:cs="Times New Roman"/>
                <w:b/>
                <w:sz w:val="21"/>
                <w:szCs w:val="21"/>
              </w:rPr>
              <w:t>增值税</w:t>
            </w:r>
          </w:p>
          <w:p w14:paraId="5374EDD6" w14:textId="77777777" w:rsidR="00EB2A08" w:rsidRPr="00952BB8" w:rsidRDefault="00EB2A08" w:rsidP="00EE2E72">
            <w:pPr>
              <w:widowControl w:val="0"/>
              <w:spacing w:line="240" w:lineRule="auto"/>
              <w:rPr>
                <w:rFonts w:eastAsia="楷体" w:cs="Times New Roman"/>
                <w:b/>
                <w:sz w:val="21"/>
                <w:szCs w:val="21"/>
              </w:rPr>
            </w:pPr>
          </w:p>
          <w:p w14:paraId="47D51D28" w14:textId="77777777" w:rsidR="00EB2A08" w:rsidRPr="00952BB8" w:rsidRDefault="00EB2A08" w:rsidP="00EE2E72">
            <w:pPr>
              <w:widowControl w:val="0"/>
              <w:spacing w:line="240" w:lineRule="auto"/>
              <w:rPr>
                <w:rFonts w:eastAsia="楷体" w:cs="Times New Roman"/>
                <w:b/>
                <w:sz w:val="21"/>
                <w:szCs w:val="21"/>
              </w:rPr>
            </w:pPr>
            <w:r w:rsidRPr="00952BB8">
              <w:rPr>
                <w:rFonts w:eastAsia="楷体" w:cs="Times New Roman"/>
                <w:b/>
                <w:sz w:val="21"/>
                <w:szCs w:val="21"/>
              </w:rPr>
              <w:t>客户验收合格（</w:t>
            </w:r>
            <w:r w:rsidRPr="00952BB8">
              <w:rPr>
                <w:rFonts w:eastAsia="楷体" w:cs="Times New Roman"/>
                <w:b/>
                <w:sz w:val="21"/>
                <w:szCs w:val="21"/>
              </w:rPr>
              <w:t>PPAP</w:t>
            </w:r>
            <w:r w:rsidRPr="00952BB8">
              <w:rPr>
                <w:rFonts w:eastAsia="楷体" w:cs="Times New Roman"/>
                <w:b/>
                <w:sz w:val="21"/>
                <w:szCs w:val="21"/>
              </w:rPr>
              <w:t>批准）或达到批量生产条件后，按照同比例结转</w:t>
            </w:r>
            <w:r>
              <w:rPr>
                <w:rFonts w:eastAsia="楷体" w:cs="Times New Roman"/>
                <w:b/>
                <w:sz w:val="21"/>
                <w:szCs w:val="21"/>
              </w:rPr>
              <w:t>5</w:t>
            </w:r>
            <w:r w:rsidRPr="00952BB8">
              <w:rPr>
                <w:rFonts w:eastAsia="楷体" w:cs="Times New Roman"/>
                <w:b/>
                <w:sz w:val="21"/>
                <w:szCs w:val="21"/>
              </w:rPr>
              <w:t>0%</w:t>
            </w:r>
            <w:r w:rsidRPr="00952BB8">
              <w:rPr>
                <w:rFonts w:eastAsia="楷体" w:cs="Times New Roman"/>
                <w:b/>
                <w:sz w:val="21"/>
                <w:szCs w:val="21"/>
              </w:rPr>
              <w:t>部分的会计成本，</w:t>
            </w:r>
            <w:r>
              <w:rPr>
                <w:rFonts w:eastAsia="楷体" w:cs="Times New Roman"/>
                <w:b/>
                <w:sz w:val="21"/>
                <w:szCs w:val="21"/>
              </w:rPr>
              <w:t>5</w:t>
            </w:r>
            <w:r w:rsidRPr="00952BB8">
              <w:rPr>
                <w:rFonts w:eastAsia="楷体" w:cs="Times New Roman"/>
                <w:b/>
                <w:sz w:val="21"/>
                <w:szCs w:val="21"/>
              </w:rPr>
              <w:t>0%</w:t>
            </w:r>
            <w:r w:rsidRPr="00952BB8">
              <w:rPr>
                <w:rFonts w:eastAsia="楷体" w:cs="Times New Roman"/>
                <w:b/>
                <w:sz w:val="21"/>
                <w:szCs w:val="21"/>
              </w:rPr>
              <w:t>部分转入长期待摊费用：</w:t>
            </w:r>
          </w:p>
          <w:p w14:paraId="55CC6F61" w14:textId="77777777" w:rsidR="00EB2A08" w:rsidRPr="00952BB8" w:rsidRDefault="00EB2A08" w:rsidP="00EE2E72">
            <w:pPr>
              <w:widowControl w:val="0"/>
              <w:spacing w:line="240" w:lineRule="auto"/>
              <w:rPr>
                <w:rFonts w:eastAsia="楷体" w:cs="Times New Roman"/>
                <w:b/>
                <w:sz w:val="21"/>
                <w:szCs w:val="21"/>
              </w:rPr>
            </w:pPr>
            <w:r w:rsidRPr="00952BB8">
              <w:rPr>
                <w:rFonts w:eastAsia="楷体" w:cs="Times New Roman"/>
                <w:b/>
                <w:sz w:val="21"/>
                <w:szCs w:val="21"/>
              </w:rPr>
              <w:t>借：主营业务成本</w:t>
            </w:r>
          </w:p>
          <w:p w14:paraId="1ED9D301" w14:textId="77777777" w:rsidR="00EB2A08" w:rsidRPr="00952BB8" w:rsidRDefault="00EB2A08" w:rsidP="00EE2E72">
            <w:pPr>
              <w:widowControl w:val="0"/>
              <w:spacing w:line="240" w:lineRule="auto"/>
              <w:rPr>
                <w:rFonts w:eastAsia="楷体" w:cs="Times New Roman"/>
                <w:b/>
                <w:sz w:val="21"/>
                <w:szCs w:val="21"/>
              </w:rPr>
            </w:pPr>
            <w:r w:rsidRPr="00952BB8">
              <w:rPr>
                <w:rFonts w:eastAsia="楷体" w:cs="Times New Roman"/>
                <w:b/>
                <w:sz w:val="21"/>
                <w:szCs w:val="21"/>
              </w:rPr>
              <w:t>借：长期待摊费用</w:t>
            </w:r>
            <w:r w:rsidRPr="00952BB8">
              <w:rPr>
                <w:rFonts w:eastAsia="楷体" w:cs="Times New Roman"/>
                <w:b/>
                <w:sz w:val="21"/>
                <w:szCs w:val="21"/>
              </w:rPr>
              <w:t>——</w:t>
            </w:r>
            <w:r w:rsidRPr="00952BB8">
              <w:rPr>
                <w:rFonts w:eastAsia="楷体" w:cs="Times New Roman"/>
                <w:b/>
                <w:sz w:val="21"/>
                <w:szCs w:val="21"/>
              </w:rPr>
              <w:t>模具开发支出</w:t>
            </w:r>
          </w:p>
          <w:p w14:paraId="25807D05" w14:textId="77777777" w:rsidR="00EB2A08" w:rsidRPr="00952BB8" w:rsidRDefault="00EB2A08" w:rsidP="00EE2E72">
            <w:pPr>
              <w:widowControl w:val="0"/>
              <w:spacing w:line="240" w:lineRule="auto"/>
              <w:rPr>
                <w:rFonts w:eastAsia="楷体" w:cs="Times New Roman"/>
                <w:b/>
                <w:sz w:val="21"/>
                <w:szCs w:val="21"/>
              </w:rPr>
            </w:pPr>
            <w:r w:rsidRPr="00952BB8">
              <w:rPr>
                <w:rFonts w:eastAsia="楷体" w:cs="Times New Roman"/>
                <w:b/>
                <w:sz w:val="21"/>
                <w:szCs w:val="21"/>
              </w:rPr>
              <w:t>贷：存货</w:t>
            </w:r>
            <w:r w:rsidRPr="00952BB8">
              <w:rPr>
                <w:rFonts w:eastAsia="楷体" w:cs="Times New Roman"/>
                <w:b/>
                <w:sz w:val="21"/>
                <w:szCs w:val="21"/>
              </w:rPr>
              <w:t>——</w:t>
            </w:r>
            <w:r w:rsidRPr="00952BB8">
              <w:rPr>
                <w:rFonts w:eastAsia="楷体" w:cs="Times New Roman"/>
                <w:b/>
                <w:sz w:val="21"/>
                <w:szCs w:val="21"/>
              </w:rPr>
              <w:t>在制模具</w:t>
            </w:r>
          </w:p>
          <w:p w14:paraId="4D48F05F" w14:textId="77777777" w:rsidR="00EB2A08" w:rsidRPr="00952BB8" w:rsidRDefault="00EB2A08" w:rsidP="00EE2E72">
            <w:pPr>
              <w:widowControl w:val="0"/>
              <w:spacing w:line="240" w:lineRule="auto"/>
              <w:rPr>
                <w:rFonts w:eastAsia="楷体" w:cs="Times New Roman"/>
                <w:b/>
                <w:sz w:val="21"/>
                <w:szCs w:val="21"/>
              </w:rPr>
            </w:pPr>
          </w:p>
          <w:p w14:paraId="023A5843" w14:textId="77777777" w:rsidR="00EB2A08" w:rsidRPr="00952BB8" w:rsidRDefault="00EB2A08" w:rsidP="00EE2E72">
            <w:pPr>
              <w:widowControl w:val="0"/>
              <w:spacing w:line="240" w:lineRule="auto"/>
              <w:rPr>
                <w:rFonts w:eastAsia="楷体" w:cs="Times New Roman"/>
                <w:b/>
                <w:sz w:val="21"/>
                <w:szCs w:val="21"/>
              </w:rPr>
            </w:pPr>
            <w:r w:rsidRPr="00952BB8">
              <w:rPr>
                <w:rFonts w:eastAsia="楷体" w:cs="Times New Roman"/>
                <w:b/>
                <w:sz w:val="21"/>
                <w:szCs w:val="21"/>
              </w:rPr>
              <w:t>达到量产后，客户销售零部件时，将模具价格分摊至零部件单价中：</w:t>
            </w:r>
          </w:p>
          <w:p w14:paraId="1358BD76" w14:textId="77777777" w:rsidR="00EB2A08" w:rsidRPr="00952BB8" w:rsidRDefault="00EB2A08" w:rsidP="00EE2E72">
            <w:pPr>
              <w:widowControl w:val="0"/>
              <w:spacing w:line="240" w:lineRule="auto"/>
              <w:rPr>
                <w:rFonts w:eastAsia="楷体" w:cs="Times New Roman"/>
                <w:b/>
                <w:sz w:val="21"/>
                <w:szCs w:val="21"/>
              </w:rPr>
            </w:pPr>
            <w:r w:rsidRPr="00952BB8">
              <w:rPr>
                <w:rFonts w:eastAsia="楷体" w:cs="Times New Roman"/>
                <w:b/>
                <w:sz w:val="21"/>
                <w:szCs w:val="21"/>
              </w:rPr>
              <w:t>借：应收账款</w:t>
            </w:r>
          </w:p>
          <w:p w14:paraId="4E691768" w14:textId="77777777" w:rsidR="00EB2A08" w:rsidRPr="00952BB8" w:rsidRDefault="00EB2A08" w:rsidP="00EE2E72">
            <w:pPr>
              <w:widowControl w:val="0"/>
              <w:spacing w:line="240" w:lineRule="auto"/>
              <w:rPr>
                <w:rFonts w:eastAsia="楷体" w:cs="Times New Roman"/>
                <w:b/>
                <w:sz w:val="21"/>
                <w:szCs w:val="21"/>
              </w:rPr>
            </w:pPr>
            <w:r w:rsidRPr="00952BB8">
              <w:rPr>
                <w:rFonts w:eastAsia="楷体" w:cs="Times New Roman"/>
                <w:b/>
                <w:sz w:val="21"/>
                <w:szCs w:val="21"/>
              </w:rPr>
              <w:t>贷：主营业务收入（零件基础价格）</w:t>
            </w:r>
          </w:p>
          <w:p w14:paraId="30B3E2D3" w14:textId="77777777" w:rsidR="00EB2A08" w:rsidRPr="00952BB8" w:rsidRDefault="00EB2A08" w:rsidP="00EE2E72">
            <w:pPr>
              <w:widowControl w:val="0"/>
              <w:spacing w:line="240" w:lineRule="auto"/>
              <w:rPr>
                <w:rFonts w:eastAsia="楷体" w:cs="Times New Roman"/>
                <w:b/>
                <w:sz w:val="21"/>
                <w:szCs w:val="21"/>
              </w:rPr>
            </w:pPr>
            <w:r w:rsidRPr="00952BB8">
              <w:rPr>
                <w:rFonts w:eastAsia="楷体" w:cs="Times New Roman"/>
                <w:b/>
                <w:sz w:val="21"/>
                <w:szCs w:val="21"/>
              </w:rPr>
              <w:t>贷：主营业务收入（</w:t>
            </w:r>
            <w:r>
              <w:rPr>
                <w:rFonts w:eastAsia="楷体" w:cs="Times New Roman"/>
                <w:b/>
                <w:sz w:val="21"/>
                <w:szCs w:val="21"/>
              </w:rPr>
              <w:t>1.44</w:t>
            </w:r>
            <w:r w:rsidRPr="00952BB8">
              <w:rPr>
                <w:rFonts w:eastAsia="楷体" w:cs="Times New Roman"/>
                <w:b/>
                <w:sz w:val="21"/>
                <w:szCs w:val="21"/>
              </w:rPr>
              <w:t>元</w:t>
            </w:r>
            <w:r w:rsidRPr="00952BB8">
              <w:rPr>
                <w:rFonts w:eastAsia="楷体" w:cs="Times New Roman"/>
                <w:b/>
                <w:sz w:val="21"/>
                <w:szCs w:val="21"/>
              </w:rPr>
              <w:t>/</w:t>
            </w:r>
            <w:r w:rsidRPr="00952BB8">
              <w:rPr>
                <w:rFonts w:eastAsia="楷体" w:cs="Times New Roman"/>
                <w:b/>
                <w:sz w:val="21"/>
                <w:szCs w:val="21"/>
              </w:rPr>
              <w:t>件的分摊部分）</w:t>
            </w:r>
          </w:p>
          <w:p w14:paraId="00117DAA" w14:textId="77777777" w:rsidR="00EB2A08" w:rsidRPr="00952BB8" w:rsidRDefault="00EB2A08" w:rsidP="00EE2E72">
            <w:pPr>
              <w:widowControl w:val="0"/>
              <w:spacing w:line="240" w:lineRule="auto"/>
              <w:rPr>
                <w:rFonts w:eastAsia="楷体" w:cs="Times New Roman"/>
                <w:b/>
                <w:sz w:val="21"/>
                <w:szCs w:val="21"/>
              </w:rPr>
            </w:pPr>
            <w:r w:rsidRPr="00952BB8">
              <w:rPr>
                <w:rFonts w:eastAsia="楷体" w:cs="Times New Roman"/>
                <w:b/>
                <w:sz w:val="21"/>
                <w:szCs w:val="21"/>
              </w:rPr>
              <w:t>贷：应交税费</w:t>
            </w:r>
            <w:r w:rsidRPr="00952BB8">
              <w:rPr>
                <w:rFonts w:eastAsia="楷体" w:cs="Times New Roman"/>
                <w:b/>
                <w:sz w:val="21"/>
                <w:szCs w:val="21"/>
              </w:rPr>
              <w:t>——</w:t>
            </w:r>
            <w:r w:rsidRPr="00952BB8">
              <w:rPr>
                <w:rFonts w:eastAsia="楷体" w:cs="Times New Roman"/>
                <w:b/>
                <w:sz w:val="21"/>
                <w:szCs w:val="21"/>
              </w:rPr>
              <w:t>增值税</w:t>
            </w:r>
          </w:p>
          <w:p w14:paraId="3A0EA166" w14:textId="77777777" w:rsidR="00EB2A08" w:rsidRPr="00952BB8" w:rsidRDefault="00EB2A08" w:rsidP="00EE2E72">
            <w:pPr>
              <w:widowControl w:val="0"/>
              <w:spacing w:line="240" w:lineRule="auto"/>
              <w:rPr>
                <w:rFonts w:eastAsia="楷体" w:cs="Times New Roman"/>
                <w:b/>
                <w:sz w:val="21"/>
                <w:szCs w:val="21"/>
              </w:rPr>
            </w:pPr>
          </w:p>
          <w:p w14:paraId="5E529A33" w14:textId="77777777" w:rsidR="00EB2A08" w:rsidRPr="00952BB8" w:rsidRDefault="00EB2A08" w:rsidP="00EE2E72">
            <w:pPr>
              <w:widowControl w:val="0"/>
              <w:spacing w:line="240" w:lineRule="auto"/>
              <w:rPr>
                <w:rFonts w:eastAsia="楷体" w:cs="Times New Roman"/>
                <w:b/>
                <w:sz w:val="21"/>
                <w:szCs w:val="21"/>
              </w:rPr>
            </w:pPr>
            <w:r w:rsidRPr="00952BB8">
              <w:rPr>
                <w:rFonts w:eastAsia="楷体" w:cs="Times New Roman"/>
                <w:b/>
                <w:sz w:val="21"/>
                <w:szCs w:val="21"/>
              </w:rPr>
              <w:t>结转零件基础成本，并按销售数量从长期待摊费用结转剩余</w:t>
            </w:r>
            <w:r>
              <w:rPr>
                <w:rFonts w:eastAsia="楷体" w:cs="Times New Roman"/>
                <w:b/>
                <w:sz w:val="21"/>
                <w:szCs w:val="21"/>
              </w:rPr>
              <w:t>5</w:t>
            </w:r>
            <w:r w:rsidRPr="00952BB8">
              <w:rPr>
                <w:rFonts w:eastAsia="楷体" w:cs="Times New Roman"/>
                <w:b/>
                <w:sz w:val="21"/>
                <w:szCs w:val="21"/>
              </w:rPr>
              <w:t>0%</w:t>
            </w:r>
            <w:r w:rsidRPr="00952BB8">
              <w:rPr>
                <w:rFonts w:eastAsia="楷体" w:cs="Times New Roman"/>
                <w:b/>
                <w:sz w:val="21"/>
                <w:szCs w:val="21"/>
              </w:rPr>
              <w:t>部分的分摊模具成本：</w:t>
            </w:r>
          </w:p>
          <w:p w14:paraId="21F27D55" w14:textId="77777777" w:rsidR="00EB2A08" w:rsidRPr="00952BB8" w:rsidRDefault="00EB2A08" w:rsidP="00EE2E72">
            <w:pPr>
              <w:widowControl w:val="0"/>
              <w:spacing w:line="240" w:lineRule="auto"/>
              <w:rPr>
                <w:rFonts w:eastAsia="楷体" w:cs="Times New Roman"/>
                <w:b/>
                <w:sz w:val="21"/>
                <w:szCs w:val="21"/>
              </w:rPr>
            </w:pPr>
            <w:r w:rsidRPr="00952BB8">
              <w:rPr>
                <w:rFonts w:eastAsia="楷体" w:cs="Times New Roman"/>
                <w:b/>
                <w:sz w:val="21"/>
                <w:szCs w:val="21"/>
              </w:rPr>
              <w:t>借：主营业务成本</w:t>
            </w:r>
          </w:p>
          <w:p w14:paraId="6EBEE172" w14:textId="77777777" w:rsidR="00EB2A08" w:rsidRPr="00952BB8" w:rsidRDefault="00EB2A08" w:rsidP="00EE2E72">
            <w:pPr>
              <w:widowControl w:val="0"/>
              <w:spacing w:line="240" w:lineRule="auto"/>
              <w:rPr>
                <w:rFonts w:eastAsia="楷体" w:cs="Times New Roman"/>
                <w:b/>
                <w:sz w:val="21"/>
                <w:szCs w:val="21"/>
              </w:rPr>
            </w:pPr>
            <w:r w:rsidRPr="00952BB8">
              <w:rPr>
                <w:rFonts w:eastAsia="楷体" w:cs="Times New Roman"/>
                <w:b/>
                <w:sz w:val="21"/>
                <w:szCs w:val="21"/>
              </w:rPr>
              <w:t>贷：存货</w:t>
            </w:r>
            <w:r w:rsidRPr="00952BB8">
              <w:rPr>
                <w:rFonts w:eastAsia="楷体" w:cs="Times New Roman"/>
                <w:b/>
                <w:sz w:val="21"/>
                <w:szCs w:val="21"/>
              </w:rPr>
              <w:t>——</w:t>
            </w:r>
            <w:r w:rsidRPr="00952BB8">
              <w:rPr>
                <w:rFonts w:eastAsia="楷体" w:cs="Times New Roman"/>
                <w:b/>
                <w:sz w:val="21"/>
                <w:szCs w:val="21"/>
              </w:rPr>
              <w:t>零部件（零件基础成本）</w:t>
            </w:r>
          </w:p>
          <w:p w14:paraId="2BDBBBC4" w14:textId="77777777" w:rsidR="00EB2A08" w:rsidRPr="00952BB8" w:rsidRDefault="00EB2A08" w:rsidP="00EE2E72">
            <w:pPr>
              <w:widowControl w:val="0"/>
              <w:spacing w:line="240" w:lineRule="auto"/>
              <w:rPr>
                <w:rFonts w:eastAsia="楷体" w:cs="Times New Roman"/>
                <w:b/>
                <w:sz w:val="21"/>
                <w:szCs w:val="21"/>
              </w:rPr>
            </w:pPr>
            <w:r w:rsidRPr="00952BB8">
              <w:rPr>
                <w:rFonts w:eastAsia="楷体" w:cs="Times New Roman"/>
                <w:b/>
                <w:sz w:val="21"/>
                <w:szCs w:val="21"/>
              </w:rPr>
              <w:t>贷：长期待摊费用</w:t>
            </w:r>
            <w:r w:rsidRPr="00952BB8">
              <w:rPr>
                <w:rFonts w:eastAsia="楷体" w:cs="Times New Roman"/>
                <w:b/>
                <w:sz w:val="21"/>
                <w:szCs w:val="21"/>
              </w:rPr>
              <w:t>——</w:t>
            </w:r>
            <w:r w:rsidRPr="00952BB8">
              <w:rPr>
                <w:rFonts w:eastAsia="楷体" w:cs="Times New Roman"/>
                <w:b/>
                <w:sz w:val="21"/>
                <w:szCs w:val="21"/>
              </w:rPr>
              <w:t>模具开发支出（模具成本</w:t>
            </w:r>
            <w:r w:rsidRPr="00952BB8">
              <w:rPr>
                <w:rFonts w:eastAsia="楷体" w:cs="Times New Roman"/>
                <w:b/>
                <w:sz w:val="21"/>
                <w:szCs w:val="21"/>
              </w:rPr>
              <w:t>*</w:t>
            </w:r>
            <w:r>
              <w:rPr>
                <w:rFonts w:eastAsia="楷体" w:cs="Times New Roman"/>
                <w:b/>
                <w:sz w:val="21"/>
                <w:szCs w:val="21"/>
              </w:rPr>
              <w:t>5</w:t>
            </w:r>
            <w:r w:rsidRPr="00952BB8">
              <w:rPr>
                <w:rFonts w:eastAsia="楷体" w:cs="Times New Roman"/>
                <w:b/>
                <w:sz w:val="21"/>
                <w:szCs w:val="21"/>
              </w:rPr>
              <w:t>0%/</w:t>
            </w:r>
            <w:r>
              <w:rPr>
                <w:rFonts w:eastAsia="楷体" w:cs="Times New Roman"/>
                <w:b/>
                <w:sz w:val="21"/>
                <w:szCs w:val="21"/>
              </w:rPr>
              <w:t>22</w:t>
            </w:r>
            <w:r>
              <w:rPr>
                <w:rFonts w:eastAsia="楷体" w:cs="Times New Roman" w:hint="eastAsia"/>
                <w:b/>
                <w:sz w:val="21"/>
                <w:szCs w:val="21"/>
              </w:rPr>
              <w:t>,</w:t>
            </w:r>
            <w:r>
              <w:rPr>
                <w:rFonts w:eastAsia="楷体" w:cs="Times New Roman"/>
                <w:b/>
                <w:sz w:val="21"/>
                <w:szCs w:val="21"/>
              </w:rPr>
              <w:t>5000</w:t>
            </w:r>
            <w:r w:rsidRPr="00952BB8">
              <w:rPr>
                <w:rFonts w:eastAsia="楷体" w:cs="Times New Roman"/>
                <w:b/>
                <w:sz w:val="21"/>
                <w:szCs w:val="21"/>
              </w:rPr>
              <w:t>*</w:t>
            </w:r>
            <w:r w:rsidRPr="00952BB8">
              <w:rPr>
                <w:rFonts w:eastAsia="楷体" w:cs="Times New Roman"/>
                <w:b/>
                <w:sz w:val="21"/>
                <w:szCs w:val="21"/>
              </w:rPr>
              <w:t>销售数量）</w:t>
            </w:r>
          </w:p>
          <w:p w14:paraId="27BF10AB" w14:textId="77777777" w:rsidR="00EB2A08" w:rsidRPr="00952BB8" w:rsidRDefault="00EB2A08" w:rsidP="00EE2E72">
            <w:pPr>
              <w:widowControl w:val="0"/>
              <w:spacing w:line="240" w:lineRule="auto"/>
              <w:rPr>
                <w:rFonts w:eastAsia="楷体" w:cs="Times New Roman"/>
                <w:b/>
                <w:sz w:val="21"/>
                <w:szCs w:val="21"/>
              </w:rPr>
            </w:pPr>
          </w:p>
          <w:p w14:paraId="67EF2804" w14:textId="77777777" w:rsidR="00EB2A08" w:rsidRPr="00952BB8" w:rsidRDefault="00EB2A08" w:rsidP="00EE2E72">
            <w:pPr>
              <w:widowControl w:val="0"/>
              <w:spacing w:line="240" w:lineRule="auto"/>
              <w:rPr>
                <w:rFonts w:eastAsia="楷体" w:cs="Times New Roman"/>
                <w:b/>
                <w:sz w:val="21"/>
                <w:szCs w:val="21"/>
              </w:rPr>
            </w:pPr>
            <w:r w:rsidRPr="00952BB8">
              <w:rPr>
                <w:rFonts w:eastAsia="楷体" w:cs="Times New Roman"/>
                <w:b/>
                <w:sz w:val="21"/>
                <w:szCs w:val="21"/>
              </w:rPr>
              <w:t>当零件累计销售数量超过</w:t>
            </w:r>
            <w:r>
              <w:rPr>
                <w:rFonts w:eastAsia="楷体" w:cs="Times New Roman"/>
                <w:b/>
                <w:sz w:val="21"/>
                <w:szCs w:val="21"/>
              </w:rPr>
              <w:t>22</w:t>
            </w:r>
            <w:r>
              <w:rPr>
                <w:rFonts w:eastAsia="楷体" w:cs="Times New Roman" w:hint="eastAsia"/>
                <w:b/>
                <w:sz w:val="21"/>
                <w:szCs w:val="21"/>
              </w:rPr>
              <w:t>,</w:t>
            </w:r>
            <w:r>
              <w:rPr>
                <w:rFonts w:eastAsia="楷体" w:cs="Times New Roman"/>
                <w:b/>
                <w:sz w:val="21"/>
                <w:szCs w:val="21"/>
              </w:rPr>
              <w:t>5000</w:t>
            </w:r>
            <w:r w:rsidRPr="00952BB8">
              <w:rPr>
                <w:rFonts w:eastAsia="楷体" w:cs="Times New Roman"/>
                <w:b/>
                <w:sz w:val="21"/>
                <w:szCs w:val="21"/>
              </w:rPr>
              <w:t>件后，按照零件基础价格和零件基础成本确认收入和成本。</w:t>
            </w:r>
          </w:p>
        </w:tc>
      </w:tr>
    </w:tbl>
    <w:p w14:paraId="7440DC8D" w14:textId="77777777" w:rsidR="00952BB8" w:rsidRPr="00952BB8" w:rsidRDefault="00673C20" w:rsidP="00952BB8">
      <w:pPr>
        <w:widowControl w:val="0"/>
        <w:spacing w:beforeLines="50" w:before="163" w:afterLines="50" w:after="163"/>
        <w:ind w:firstLineChars="200" w:firstLine="482"/>
        <w:rPr>
          <w:rFonts w:eastAsia="楷体" w:cs="Times New Roman"/>
          <w:b/>
          <w:bCs/>
          <w:szCs w:val="24"/>
        </w:rPr>
      </w:pPr>
      <w:r>
        <w:rPr>
          <w:rFonts w:eastAsia="楷体" w:cs="Times New Roman"/>
          <w:b/>
          <w:bCs/>
          <w:szCs w:val="24"/>
        </w:rPr>
        <w:lastRenderedPageBreak/>
        <w:t>C</w:t>
      </w:r>
      <w:r w:rsidR="00952BB8" w:rsidRPr="00952BB8">
        <w:rPr>
          <w:rFonts w:eastAsia="楷体" w:cs="Times New Roman"/>
          <w:b/>
          <w:bCs/>
          <w:szCs w:val="24"/>
        </w:rPr>
        <w:t>.</w:t>
      </w:r>
      <w:r w:rsidR="00952BB8" w:rsidRPr="00952BB8">
        <w:rPr>
          <w:rFonts w:eastAsia="楷体" w:cs="Times New Roman"/>
          <w:b/>
          <w:bCs/>
          <w:szCs w:val="24"/>
        </w:rPr>
        <w:t>全额摊销（以</w:t>
      </w:r>
      <w:r w:rsidR="004738F4" w:rsidRPr="004738F4">
        <w:rPr>
          <w:rFonts w:eastAsia="楷体" w:cs="Times New Roman" w:hint="eastAsia"/>
          <w:b/>
          <w:bCs/>
          <w:szCs w:val="24"/>
        </w:rPr>
        <w:t>蒂森</w:t>
      </w:r>
      <w:r w:rsidR="00952BB8" w:rsidRPr="00952BB8">
        <w:rPr>
          <w:rFonts w:eastAsia="楷体" w:cs="Times New Roman"/>
          <w:b/>
          <w:bCs/>
          <w:szCs w:val="24"/>
        </w:rPr>
        <w:t>克虏伯某个模具为例）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8"/>
        <w:gridCol w:w="5298"/>
      </w:tblGrid>
      <w:tr w:rsidR="00952BB8" w:rsidRPr="00952BB8" w14:paraId="6E769112" w14:textId="77777777" w:rsidTr="00952BB8">
        <w:trPr>
          <w:trHeight w:val="454"/>
          <w:jc w:val="center"/>
        </w:trPr>
        <w:tc>
          <w:tcPr>
            <w:tcW w:w="1807" w:type="pct"/>
            <w:shd w:val="clear" w:color="auto" w:fill="auto"/>
            <w:vAlign w:val="center"/>
          </w:tcPr>
          <w:p w14:paraId="7759F18C"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客户名称</w:t>
            </w:r>
          </w:p>
        </w:tc>
        <w:tc>
          <w:tcPr>
            <w:tcW w:w="3193" w:type="pct"/>
            <w:shd w:val="clear" w:color="auto" w:fill="auto"/>
            <w:vAlign w:val="center"/>
          </w:tcPr>
          <w:p w14:paraId="50949074"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蒂森克虏伯转向系统（常州）有限公司</w:t>
            </w:r>
          </w:p>
        </w:tc>
      </w:tr>
      <w:tr w:rsidR="00952BB8" w:rsidRPr="00952BB8" w14:paraId="20061D09" w14:textId="77777777" w:rsidTr="00952BB8">
        <w:trPr>
          <w:trHeight w:val="454"/>
          <w:jc w:val="center"/>
        </w:trPr>
        <w:tc>
          <w:tcPr>
            <w:tcW w:w="1807" w:type="pct"/>
            <w:shd w:val="clear" w:color="auto" w:fill="auto"/>
            <w:vAlign w:val="center"/>
          </w:tcPr>
          <w:p w14:paraId="55A8650F"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模具销售价格</w:t>
            </w:r>
          </w:p>
        </w:tc>
        <w:tc>
          <w:tcPr>
            <w:tcW w:w="3193" w:type="pct"/>
            <w:shd w:val="clear" w:color="auto" w:fill="auto"/>
            <w:vAlign w:val="center"/>
          </w:tcPr>
          <w:p w14:paraId="3839E4AA"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170,000</w:t>
            </w:r>
            <w:r w:rsidRPr="00952BB8">
              <w:rPr>
                <w:rFonts w:eastAsia="楷体" w:cs="Times New Roman"/>
                <w:b/>
                <w:sz w:val="21"/>
                <w:szCs w:val="21"/>
              </w:rPr>
              <w:t>元（不含税）</w:t>
            </w:r>
          </w:p>
        </w:tc>
      </w:tr>
      <w:tr w:rsidR="00952BB8" w:rsidRPr="00952BB8" w14:paraId="434E5D00" w14:textId="77777777" w:rsidTr="00952BB8">
        <w:trPr>
          <w:trHeight w:val="454"/>
          <w:jc w:val="center"/>
        </w:trPr>
        <w:tc>
          <w:tcPr>
            <w:tcW w:w="1807" w:type="pct"/>
            <w:shd w:val="clear" w:color="auto" w:fill="auto"/>
            <w:vAlign w:val="center"/>
          </w:tcPr>
          <w:p w14:paraId="25949C7E"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合同约定的付款方式</w:t>
            </w:r>
          </w:p>
        </w:tc>
        <w:tc>
          <w:tcPr>
            <w:tcW w:w="3193" w:type="pct"/>
            <w:shd w:val="clear" w:color="auto" w:fill="auto"/>
            <w:vAlign w:val="center"/>
          </w:tcPr>
          <w:p w14:paraId="5144466B"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模具价款以零部件单价增加</w:t>
            </w:r>
            <w:r w:rsidRPr="00952BB8">
              <w:rPr>
                <w:rFonts w:eastAsia="楷体" w:cs="Times New Roman"/>
                <w:b/>
                <w:sz w:val="21"/>
                <w:szCs w:val="21"/>
              </w:rPr>
              <w:t>0.34</w:t>
            </w:r>
            <w:r w:rsidRPr="00952BB8">
              <w:rPr>
                <w:rFonts w:eastAsia="楷体" w:cs="Times New Roman"/>
                <w:b/>
                <w:sz w:val="21"/>
                <w:szCs w:val="21"/>
              </w:rPr>
              <w:t>元</w:t>
            </w:r>
            <w:r w:rsidRPr="00952BB8">
              <w:rPr>
                <w:rFonts w:eastAsia="楷体" w:cs="Times New Roman"/>
                <w:b/>
                <w:sz w:val="21"/>
                <w:szCs w:val="21"/>
              </w:rPr>
              <w:t>/</w:t>
            </w:r>
            <w:r w:rsidRPr="00952BB8">
              <w:rPr>
                <w:rFonts w:eastAsia="楷体" w:cs="Times New Roman"/>
                <w:b/>
                <w:sz w:val="21"/>
                <w:szCs w:val="21"/>
              </w:rPr>
              <w:t>件（不含税）的方式，摊销至</w:t>
            </w:r>
            <w:r w:rsidRPr="00952BB8">
              <w:rPr>
                <w:rFonts w:eastAsia="楷体" w:cs="Times New Roman"/>
                <w:b/>
                <w:sz w:val="21"/>
                <w:szCs w:val="21"/>
              </w:rPr>
              <w:t>500,000</w:t>
            </w:r>
            <w:r w:rsidRPr="00952BB8">
              <w:rPr>
                <w:rFonts w:eastAsia="楷体" w:cs="Times New Roman"/>
                <w:b/>
                <w:sz w:val="21"/>
                <w:szCs w:val="21"/>
              </w:rPr>
              <w:t>件中</w:t>
            </w:r>
          </w:p>
        </w:tc>
      </w:tr>
      <w:tr w:rsidR="00952BB8" w:rsidRPr="00952BB8" w14:paraId="00A8606A" w14:textId="77777777" w:rsidTr="00952BB8">
        <w:trPr>
          <w:trHeight w:val="454"/>
          <w:jc w:val="center"/>
        </w:trPr>
        <w:tc>
          <w:tcPr>
            <w:tcW w:w="1807" w:type="pct"/>
            <w:shd w:val="clear" w:color="auto" w:fill="auto"/>
            <w:vAlign w:val="center"/>
          </w:tcPr>
          <w:p w14:paraId="30529295"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模具收入确认年份</w:t>
            </w:r>
          </w:p>
        </w:tc>
        <w:tc>
          <w:tcPr>
            <w:tcW w:w="3193" w:type="pct"/>
            <w:shd w:val="clear" w:color="auto" w:fill="auto"/>
            <w:vAlign w:val="center"/>
          </w:tcPr>
          <w:p w14:paraId="6ACE1FD7"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根据零部件销售数量自</w:t>
            </w:r>
            <w:r w:rsidRPr="00952BB8">
              <w:rPr>
                <w:rFonts w:eastAsia="楷体" w:cs="Times New Roman"/>
                <w:b/>
                <w:sz w:val="21"/>
                <w:szCs w:val="21"/>
              </w:rPr>
              <w:t>2018</w:t>
            </w:r>
            <w:r w:rsidRPr="00952BB8">
              <w:rPr>
                <w:rFonts w:eastAsia="楷体" w:cs="Times New Roman"/>
                <w:b/>
                <w:sz w:val="21"/>
                <w:szCs w:val="21"/>
              </w:rPr>
              <w:t>年及以后年度确认</w:t>
            </w:r>
          </w:p>
        </w:tc>
      </w:tr>
      <w:tr w:rsidR="00952BB8" w:rsidRPr="00952BB8" w14:paraId="74289674" w14:textId="77777777" w:rsidTr="00952BB8">
        <w:trPr>
          <w:trHeight w:val="454"/>
          <w:jc w:val="center"/>
        </w:trPr>
        <w:tc>
          <w:tcPr>
            <w:tcW w:w="1807" w:type="pct"/>
            <w:shd w:val="clear" w:color="auto" w:fill="auto"/>
            <w:vAlign w:val="center"/>
          </w:tcPr>
          <w:p w14:paraId="568765CC"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会计处理</w:t>
            </w:r>
          </w:p>
        </w:tc>
        <w:tc>
          <w:tcPr>
            <w:tcW w:w="3193" w:type="pct"/>
            <w:shd w:val="clear" w:color="auto" w:fill="auto"/>
            <w:vAlign w:val="center"/>
          </w:tcPr>
          <w:p w14:paraId="23593228"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发行人以模具号作为核算单位，发生模具制造成本时，进行以下会计处理：</w:t>
            </w:r>
          </w:p>
          <w:p w14:paraId="2FE5EED1"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lastRenderedPageBreak/>
              <w:t>借：存货</w:t>
            </w:r>
            <w:r w:rsidRPr="00952BB8">
              <w:rPr>
                <w:rFonts w:eastAsia="楷体" w:cs="Times New Roman"/>
                <w:b/>
                <w:sz w:val="21"/>
                <w:szCs w:val="21"/>
              </w:rPr>
              <w:t>——</w:t>
            </w:r>
            <w:r w:rsidRPr="00952BB8">
              <w:rPr>
                <w:rFonts w:eastAsia="楷体" w:cs="Times New Roman"/>
                <w:b/>
                <w:sz w:val="21"/>
                <w:szCs w:val="21"/>
              </w:rPr>
              <w:t>在制模具</w:t>
            </w:r>
          </w:p>
          <w:p w14:paraId="230789F1"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贷：应付账款（或其他料、工、费科目）</w:t>
            </w:r>
          </w:p>
          <w:p w14:paraId="734396FF" w14:textId="77777777" w:rsidR="00952BB8" w:rsidRPr="00952BB8" w:rsidRDefault="00952BB8" w:rsidP="004738F4">
            <w:pPr>
              <w:widowControl w:val="0"/>
              <w:spacing w:line="240" w:lineRule="auto"/>
              <w:rPr>
                <w:rFonts w:eastAsia="楷体" w:cs="Times New Roman"/>
                <w:b/>
                <w:sz w:val="21"/>
                <w:szCs w:val="21"/>
              </w:rPr>
            </w:pPr>
          </w:p>
          <w:p w14:paraId="0304BA8A"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客户验收合格（</w:t>
            </w:r>
            <w:r w:rsidRPr="00952BB8">
              <w:rPr>
                <w:rFonts w:eastAsia="楷体" w:cs="Times New Roman"/>
                <w:b/>
                <w:sz w:val="21"/>
                <w:szCs w:val="21"/>
              </w:rPr>
              <w:t>PPAP</w:t>
            </w:r>
            <w:r w:rsidRPr="00952BB8">
              <w:rPr>
                <w:rFonts w:eastAsia="楷体" w:cs="Times New Roman"/>
                <w:b/>
                <w:sz w:val="21"/>
                <w:szCs w:val="21"/>
              </w:rPr>
              <w:t>批准）或达到批量生产条件后，将模具成本全额转入长期待摊费用：</w:t>
            </w:r>
          </w:p>
          <w:p w14:paraId="6774E405"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借：长期待摊费用</w:t>
            </w:r>
            <w:r w:rsidRPr="00952BB8">
              <w:rPr>
                <w:rFonts w:eastAsia="楷体" w:cs="Times New Roman"/>
                <w:b/>
                <w:sz w:val="21"/>
                <w:szCs w:val="21"/>
              </w:rPr>
              <w:t>——</w:t>
            </w:r>
            <w:r w:rsidRPr="00952BB8">
              <w:rPr>
                <w:rFonts w:eastAsia="楷体" w:cs="Times New Roman"/>
                <w:b/>
                <w:sz w:val="21"/>
                <w:szCs w:val="21"/>
              </w:rPr>
              <w:t>模具开发支出</w:t>
            </w:r>
          </w:p>
          <w:p w14:paraId="0A5C9440"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贷：存货</w:t>
            </w:r>
            <w:r w:rsidRPr="00952BB8">
              <w:rPr>
                <w:rFonts w:eastAsia="楷体" w:cs="Times New Roman"/>
                <w:b/>
                <w:sz w:val="21"/>
                <w:szCs w:val="21"/>
              </w:rPr>
              <w:t>——</w:t>
            </w:r>
            <w:r w:rsidRPr="00952BB8">
              <w:rPr>
                <w:rFonts w:eastAsia="楷体" w:cs="Times New Roman"/>
                <w:b/>
                <w:sz w:val="21"/>
                <w:szCs w:val="21"/>
              </w:rPr>
              <w:t>在制模具</w:t>
            </w:r>
          </w:p>
          <w:p w14:paraId="1CB00C1B" w14:textId="77777777" w:rsidR="00952BB8" w:rsidRPr="00952BB8" w:rsidRDefault="00952BB8" w:rsidP="004738F4">
            <w:pPr>
              <w:widowControl w:val="0"/>
              <w:spacing w:line="240" w:lineRule="auto"/>
              <w:rPr>
                <w:rFonts w:eastAsia="楷体" w:cs="Times New Roman"/>
                <w:b/>
                <w:sz w:val="21"/>
                <w:szCs w:val="21"/>
              </w:rPr>
            </w:pPr>
          </w:p>
          <w:p w14:paraId="28CD2BC5"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达到量产后，将模具价格分摊至零部件单价中：</w:t>
            </w:r>
          </w:p>
          <w:p w14:paraId="6214F4BD"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借：应收账款</w:t>
            </w:r>
          </w:p>
          <w:p w14:paraId="58FDDE23"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贷：主营业务收入（零件基础价格）</w:t>
            </w:r>
          </w:p>
          <w:p w14:paraId="1E3FB8A3"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贷：主营业务收入（</w:t>
            </w:r>
            <w:r w:rsidRPr="00952BB8">
              <w:rPr>
                <w:rFonts w:eastAsia="楷体" w:cs="Times New Roman"/>
                <w:b/>
                <w:sz w:val="21"/>
                <w:szCs w:val="21"/>
              </w:rPr>
              <w:t>0.34</w:t>
            </w:r>
            <w:r w:rsidRPr="00952BB8">
              <w:rPr>
                <w:rFonts w:eastAsia="楷体" w:cs="Times New Roman"/>
                <w:b/>
                <w:sz w:val="21"/>
                <w:szCs w:val="21"/>
              </w:rPr>
              <w:t>元</w:t>
            </w:r>
            <w:r w:rsidRPr="00952BB8">
              <w:rPr>
                <w:rFonts w:eastAsia="楷体" w:cs="Times New Roman"/>
                <w:b/>
                <w:sz w:val="21"/>
                <w:szCs w:val="21"/>
              </w:rPr>
              <w:t>/</w:t>
            </w:r>
            <w:r w:rsidRPr="00952BB8">
              <w:rPr>
                <w:rFonts w:eastAsia="楷体" w:cs="Times New Roman"/>
                <w:b/>
                <w:sz w:val="21"/>
                <w:szCs w:val="21"/>
              </w:rPr>
              <w:t>件的分摊部分）</w:t>
            </w:r>
          </w:p>
          <w:p w14:paraId="0D9B097A"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贷：应交税费</w:t>
            </w:r>
            <w:r w:rsidRPr="00952BB8">
              <w:rPr>
                <w:rFonts w:eastAsia="楷体" w:cs="Times New Roman"/>
                <w:b/>
                <w:sz w:val="21"/>
                <w:szCs w:val="21"/>
              </w:rPr>
              <w:t>——</w:t>
            </w:r>
            <w:r w:rsidRPr="00952BB8">
              <w:rPr>
                <w:rFonts w:eastAsia="楷体" w:cs="Times New Roman"/>
                <w:b/>
                <w:sz w:val="21"/>
                <w:szCs w:val="21"/>
              </w:rPr>
              <w:t>增值税</w:t>
            </w:r>
          </w:p>
          <w:p w14:paraId="0FC75302" w14:textId="77777777" w:rsidR="00952BB8" w:rsidRPr="00952BB8" w:rsidRDefault="00952BB8" w:rsidP="004738F4">
            <w:pPr>
              <w:widowControl w:val="0"/>
              <w:spacing w:line="240" w:lineRule="auto"/>
              <w:rPr>
                <w:rFonts w:eastAsia="楷体" w:cs="Times New Roman"/>
                <w:b/>
                <w:sz w:val="21"/>
                <w:szCs w:val="21"/>
              </w:rPr>
            </w:pPr>
          </w:p>
          <w:p w14:paraId="6CC8245A"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结转零件基础成本，并按销售数量从长期待摊费用结转分摊模具成本：</w:t>
            </w:r>
          </w:p>
          <w:p w14:paraId="55278C7A"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借：主营业务成本</w:t>
            </w:r>
          </w:p>
          <w:p w14:paraId="694500DB"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贷：存货</w:t>
            </w:r>
            <w:r w:rsidRPr="00952BB8">
              <w:rPr>
                <w:rFonts w:eastAsia="楷体" w:cs="Times New Roman"/>
                <w:b/>
                <w:sz w:val="21"/>
                <w:szCs w:val="21"/>
              </w:rPr>
              <w:t>——</w:t>
            </w:r>
            <w:r w:rsidRPr="00952BB8">
              <w:rPr>
                <w:rFonts w:eastAsia="楷体" w:cs="Times New Roman"/>
                <w:b/>
                <w:sz w:val="21"/>
                <w:szCs w:val="21"/>
              </w:rPr>
              <w:t>零部件（零件基础成本）</w:t>
            </w:r>
          </w:p>
          <w:p w14:paraId="173EB7EA"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贷：长期待摊费用</w:t>
            </w:r>
            <w:r w:rsidRPr="00952BB8">
              <w:rPr>
                <w:rFonts w:eastAsia="楷体" w:cs="Times New Roman"/>
                <w:b/>
                <w:sz w:val="21"/>
                <w:szCs w:val="21"/>
              </w:rPr>
              <w:t>——</w:t>
            </w:r>
            <w:r w:rsidRPr="00952BB8">
              <w:rPr>
                <w:rFonts w:eastAsia="楷体" w:cs="Times New Roman"/>
                <w:b/>
                <w:sz w:val="21"/>
                <w:szCs w:val="21"/>
              </w:rPr>
              <w:t>模具开发支出（模具成本</w:t>
            </w:r>
            <w:r w:rsidRPr="00952BB8">
              <w:rPr>
                <w:rFonts w:eastAsia="楷体" w:cs="Times New Roman"/>
                <w:b/>
                <w:sz w:val="21"/>
                <w:szCs w:val="21"/>
              </w:rPr>
              <w:t>/500,000*</w:t>
            </w:r>
            <w:r w:rsidRPr="00952BB8">
              <w:rPr>
                <w:rFonts w:eastAsia="楷体" w:cs="Times New Roman"/>
                <w:b/>
                <w:sz w:val="21"/>
                <w:szCs w:val="21"/>
              </w:rPr>
              <w:t>销售数量）</w:t>
            </w:r>
          </w:p>
          <w:p w14:paraId="5C224421" w14:textId="77777777" w:rsidR="00952BB8" w:rsidRPr="00952BB8" w:rsidRDefault="00952BB8" w:rsidP="004738F4">
            <w:pPr>
              <w:widowControl w:val="0"/>
              <w:spacing w:line="240" w:lineRule="auto"/>
              <w:rPr>
                <w:rFonts w:eastAsia="楷体" w:cs="Times New Roman"/>
                <w:b/>
                <w:sz w:val="21"/>
                <w:szCs w:val="21"/>
              </w:rPr>
            </w:pPr>
          </w:p>
          <w:p w14:paraId="299C81B4" w14:textId="77777777" w:rsidR="00952BB8" w:rsidRPr="00952BB8" w:rsidRDefault="00952BB8" w:rsidP="004738F4">
            <w:pPr>
              <w:widowControl w:val="0"/>
              <w:spacing w:line="240" w:lineRule="auto"/>
              <w:rPr>
                <w:rFonts w:eastAsia="楷体" w:cs="Times New Roman"/>
                <w:b/>
                <w:sz w:val="21"/>
                <w:szCs w:val="21"/>
              </w:rPr>
            </w:pPr>
            <w:r w:rsidRPr="00952BB8">
              <w:rPr>
                <w:rFonts w:eastAsia="楷体" w:cs="Times New Roman"/>
                <w:b/>
                <w:sz w:val="21"/>
                <w:szCs w:val="21"/>
              </w:rPr>
              <w:t>当零件累计销售数量超过</w:t>
            </w:r>
            <w:r w:rsidRPr="00952BB8">
              <w:rPr>
                <w:rFonts w:eastAsia="楷体" w:cs="Times New Roman"/>
                <w:b/>
                <w:sz w:val="21"/>
                <w:szCs w:val="21"/>
              </w:rPr>
              <w:t>500,000</w:t>
            </w:r>
            <w:r w:rsidRPr="00952BB8">
              <w:rPr>
                <w:rFonts w:eastAsia="楷体" w:cs="Times New Roman"/>
                <w:b/>
                <w:sz w:val="21"/>
                <w:szCs w:val="21"/>
              </w:rPr>
              <w:t>件后，按照零件基础价格和零件基础成本确认收入和成本。</w:t>
            </w:r>
          </w:p>
        </w:tc>
      </w:tr>
    </w:tbl>
    <w:p w14:paraId="5420C598" w14:textId="77777777" w:rsidR="00EC65F8" w:rsidRPr="00EC65F8" w:rsidRDefault="00EC65F8" w:rsidP="00EC65F8">
      <w:pPr>
        <w:widowControl w:val="0"/>
        <w:spacing w:beforeLines="50" w:before="163" w:afterLines="50" w:after="163"/>
        <w:ind w:firstLineChars="200" w:firstLine="482"/>
        <w:rPr>
          <w:rFonts w:ascii="楷体" w:eastAsia="楷体" w:hAnsi="楷体" w:cs="Times New Roman"/>
          <w:b/>
          <w:bCs/>
          <w:szCs w:val="24"/>
        </w:rPr>
      </w:pPr>
      <w:r w:rsidRPr="00EC65F8">
        <w:rPr>
          <w:rFonts w:ascii="楷体" w:eastAsia="楷体" w:hAnsi="楷体" w:cs="Times New Roman"/>
          <w:b/>
          <w:bCs/>
          <w:szCs w:val="24"/>
        </w:rPr>
        <w:lastRenderedPageBreak/>
        <w:t>”</w:t>
      </w:r>
    </w:p>
    <w:p w14:paraId="08492FF7" w14:textId="77777777" w:rsidR="00057D83" w:rsidRPr="00057D83" w:rsidRDefault="00057D83" w:rsidP="00057D83">
      <w:pPr>
        <w:autoSpaceDE w:val="0"/>
        <w:autoSpaceDN w:val="0"/>
        <w:adjustRightInd w:val="0"/>
        <w:spacing w:afterLines="50" w:after="163"/>
        <w:ind w:firstLineChars="200" w:firstLine="482"/>
        <w:outlineLvl w:val="1"/>
        <w:rPr>
          <w:rFonts w:cs="Times New Roman"/>
          <w:b/>
          <w:kern w:val="0"/>
          <w:szCs w:val="24"/>
          <w:lang w:bidi="en-US"/>
        </w:rPr>
      </w:pPr>
      <w:r w:rsidRPr="00057D83">
        <w:rPr>
          <w:rFonts w:cs="Times New Roman" w:hint="eastAsia"/>
          <w:b/>
          <w:kern w:val="0"/>
          <w:szCs w:val="24"/>
          <w:lang w:bidi="en-US"/>
        </w:rPr>
        <w:t>二</w:t>
      </w:r>
      <w:r w:rsidRPr="00057D83">
        <w:rPr>
          <w:rFonts w:cs="Times New Roman"/>
          <w:b/>
          <w:kern w:val="0"/>
          <w:szCs w:val="24"/>
          <w:lang w:bidi="en-US"/>
        </w:rPr>
        <w:t>、披露</w:t>
      </w:r>
      <w:r w:rsidRPr="00057D83">
        <w:rPr>
          <w:rFonts w:cs="Times New Roman" w:hint="eastAsia"/>
          <w:b/>
          <w:kern w:val="0"/>
          <w:szCs w:val="24"/>
          <w:lang w:bidi="en-US"/>
        </w:rPr>
        <w:t>报告期内注塑业务、冲压业务生产性模具三种收入确认方式下本期确认收入金额、成本金额、数量</w:t>
      </w:r>
    </w:p>
    <w:p w14:paraId="7AC1BEBD" w14:textId="77777777" w:rsidR="00057D83" w:rsidRPr="00057D83" w:rsidRDefault="00057D83" w:rsidP="00057D83">
      <w:pPr>
        <w:spacing w:beforeLines="50" w:before="163" w:afterLines="50" w:after="163"/>
        <w:ind w:firstLineChars="200" w:firstLine="480"/>
        <w:rPr>
          <w:rFonts w:cs="Times New Roman"/>
        </w:rPr>
      </w:pPr>
      <w:r w:rsidRPr="00057D83">
        <w:rPr>
          <w:rFonts w:cs="Times New Roman" w:hint="eastAsia"/>
        </w:rPr>
        <w:t>公司已在招股说明书“第八节</w:t>
      </w:r>
      <w:r w:rsidRPr="00057D83">
        <w:rPr>
          <w:rFonts w:cs="Times New Roman" w:hint="eastAsia"/>
        </w:rPr>
        <w:t xml:space="preserve"> </w:t>
      </w:r>
      <w:r w:rsidRPr="00057D83">
        <w:rPr>
          <w:rFonts w:cs="Times New Roman" w:hint="eastAsia"/>
        </w:rPr>
        <w:t>财务会计信息与管理层分析”之“十一、资产质量分析”之“（一）资产结构分析”之“</w:t>
      </w:r>
      <w:r w:rsidRPr="00057D83">
        <w:rPr>
          <w:rFonts w:cs="Times New Roman" w:hint="eastAsia"/>
        </w:rPr>
        <w:t>3</w:t>
      </w:r>
      <w:r w:rsidRPr="00057D83">
        <w:rPr>
          <w:rFonts w:cs="Times New Roman" w:hint="eastAsia"/>
        </w:rPr>
        <w:t>、非流动资产构成及其变化”之“（</w:t>
      </w:r>
      <w:r w:rsidRPr="00057D83">
        <w:rPr>
          <w:rFonts w:cs="Times New Roman" w:hint="eastAsia"/>
        </w:rPr>
        <w:t>5</w:t>
      </w:r>
      <w:r w:rsidRPr="00057D83">
        <w:rPr>
          <w:rFonts w:cs="Times New Roman" w:hint="eastAsia"/>
        </w:rPr>
        <w:t>）长期待摊费用”补充披露如下：</w:t>
      </w:r>
    </w:p>
    <w:p w14:paraId="75BF58B6" w14:textId="77777777" w:rsidR="00952BB8" w:rsidRPr="00952BB8" w:rsidRDefault="00EC65F8" w:rsidP="00F5035D">
      <w:pPr>
        <w:widowControl w:val="0"/>
        <w:spacing w:beforeLines="50" w:before="163" w:afterLines="50" w:after="163"/>
        <w:ind w:firstLineChars="200" w:firstLine="482"/>
        <w:rPr>
          <w:rFonts w:eastAsia="楷体" w:cs="Times New Roman"/>
          <w:b/>
          <w:bCs/>
          <w:szCs w:val="24"/>
        </w:rPr>
      </w:pPr>
      <w:r>
        <w:rPr>
          <w:rFonts w:ascii="楷体" w:eastAsia="楷体" w:hAnsi="楷体" w:cs="Times New Roman"/>
          <w:b/>
          <w:bCs/>
          <w:szCs w:val="24"/>
        </w:rPr>
        <w:t>“</w:t>
      </w:r>
      <w:r w:rsidR="00F5035D">
        <w:rPr>
          <w:rFonts w:eastAsia="楷体" w:cs="Times New Roman" w:hint="eastAsia"/>
          <w:b/>
          <w:bCs/>
          <w:szCs w:val="24"/>
        </w:rPr>
        <w:t>1</w:t>
      </w:r>
      <w:r w:rsidR="00952BB8" w:rsidRPr="00952BB8">
        <w:rPr>
          <w:rFonts w:eastAsia="楷体" w:cs="Times New Roman"/>
          <w:b/>
          <w:bCs/>
          <w:szCs w:val="24"/>
        </w:rPr>
        <w:t>）注塑业务生产性模具三种收入确认方式下收入金额、成本金额、数量</w:t>
      </w:r>
    </w:p>
    <w:p w14:paraId="48BB284A" w14:textId="77777777" w:rsidR="00952BB8" w:rsidRPr="00952BB8" w:rsidRDefault="00952BB8" w:rsidP="00F5035D">
      <w:pPr>
        <w:widowControl w:val="0"/>
        <w:ind w:firstLineChars="200" w:firstLine="422"/>
        <w:jc w:val="right"/>
        <w:rPr>
          <w:rFonts w:eastAsia="楷体" w:cs="Times New Roman"/>
          <w:b/>
          <w:bCs/>
          <w:sz w:val="21"/>
          <w:szCs w:val="21"/>
        </w:rPr>
      </w:pPr>
      <w:r w:rsidRPr="00952BB8">
        <w:rPr>
          <w:rFonts w:eastAsia="楷体" w:cs="Times New Roman"/>
          <w:b/>
          <w:bCs/>
          <w:sz w:val="21"/>
          <w:szCs w:val="21"/>
        </w:rPr>
        <w:t>单位：万元</w:t>
      </w:r>
    </w:p>
    <w:tbl>
      <w:tblPr>
        <w:tblW w:w="9580" w:type="dxa"/>
        <w:tblInd w:w="-431" w:type="dxa"/>
        <w:tblLook w:val="04A0" w:firstRow="1" w:lastRow="0" w:firstColumn="1" w:lastColumn="0" w:noHBand="0" w:noVBand="1"/>
      </w:tblPr>
      <w:tblGrid>
        <w:gridCol w:w="960"/>
        <w:gridCol w:w="940"/>
        <w:gridCol w:w="960"/>
        <w:gridCol w:w="960"/>
        <w:gridCol w:w="960"/>
        <w:gridCol w:w="960"/>
        <w:gridCol w:w="960"/>
        <w:gridCol w:w="960"/>
        <w:gridCol w:w="960"/>
        <w:gridCol w:w="960"/>
      </w:tblGrid>
      <w:tr w:rsidR="00952BB8" w:rsidRPr="00952BB8" w14:paraId="4364DFCB" w14:textId="77777777" w:rsidTr="00F5035D">
        <w:trPr>
          <w:trHeight w:val="454"/>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05878F" w14:textId="77777777" w:rsidR="00952BB8" w:rsidRPr="00952BB8" w:rsidRDefault="00952BB8" w:rsidP="004738F4">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年度</w:t>
            </w:r>
          </w:p>
        </w:tc>
        <w:tc>
          <w:tcPr>
            <w:tcW w:w="2860" w:type="dxa"/>
            <w:gridSpan w:val="3"/>
            <w:tcBorders>
              <w:top w:val="single" w:sz="4" w:space="0" w:color="auto"/>
              <w:left w:val="nil"/>
              <w:bottom w:val="single" w:sz="4" w:space="0" w:color="auto"/>
              <w:right w:val="single" w:sz="4" w:space="0" w:color="auto"/>
            </w:tcBorders>
            <w:shd w:val="clear" w:color="auto" w:fill="auto"/>
            <w:vAlign w:val="center"/>
            <w:hideMark/>
          </w:tcPr>
          <w:p w14:paraId="222E4946" w14:textId="77777777" w:rsidR="00952BB8" w:rsidRPr="00952BB8" w:rsidRDefault="00952BB8" w:rsidP="004738F4">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全部销售模式</w:t>
            </w:r>
          </w:p>
        </w:tc>
        <w:tc>
          <w:tcPr>
            <w:tcW w:w="2880" w:type="dxa"/>
            <w:gridSpan w:val="3"/>
            <w:tcBorders>
              <w:top w:val="single" w:sz="4" w:space="0" w:color="auto"/>
              <w:left w:val="nil"/>
              <w:bottom w:val="single" w:sz="4" w:space="0" w:color="auto"/>
              <w:right w:val="single" w:sz="4" w:space="0" w:color="auto"/>
            </w:tcBorders>
            <w:shd w:val="clear" w:color="auto" w:fill="auto"/>
            <w:vAlign w:val="center"/>
            <w:hideMark/>
          </w:tcPr>
          <w:p w14:paraId="64BDD17A" w14:textId="77777777" w:rsidR="00952BB8" w:rsidRPr="00952BB8" w:rsidRDefault="00952BB8" w:rsidP="004738F4">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部分销售模式</w:t>
            </w:r>
          </w:p>
        </w:tc>
        <w:tc>
          <w:tcPr>
            <w:tcW w:w="2880" w:type="dxa"/>
            <w:gridSpan w:val="3"/>
            <w:tcBorders>
              <w:top w:val="single" w:sz="4" w:space="0" w:color="auto"/>
              <w:left w:val="nil"/>
              <w:bottom w:val="single" w:sz="4" w:space="0" w:color="auto"/>
              <w:right w:val="single" w:sz="4" w:space="0" w:color="auto"/>
            </w:tcBorders>
            <w:shd w:val="clear" w:color="auto" w:fill="auto"/>
            <w:vAlign w:val="center"/>
            <w:hideMark/>
          </w:tcPr>
          <w:p w14:paraId="611A275C" w14:textId="77777777" w:rsidR="00952BB8" w:rsidRPr="00952BB8" w:rsidRDefault="00952BB8" w:rsidP="004738F4">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全额摊销模式</w:t>
            </w:r>
          </w:p>
        </w:tc>
      </w:tr>
      <w:tr w:rsidR="00952BB8" w:rsidRPr="00952BB8" w14:paraId="58DD8A09" w14:textId="77777777" w:rsidTr="00F5035D">
        <w:trPr>
          <w:trHeight w:val="454"/>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0FEA53C1" w14:textId="77777777" w:rsidR="00952BB8" w:rsidRPr="00952BB8" w:rsidRDefault="00952BB8" w:rsidP="004738F4">
            <w:pPr>
              <w:spacing w:line="240" w:lineRule="auto"/>
              <w:jc w:val="left"/>
              <w:rPr>
                <w:rFonts w:eastAsia="楷体" w:cs="Times New Roman"/>
                <w:b/>
                <w:bCs/>
                <w:color w:val="000000"/>
                <w:kern w:val="0"/>
                <w:sz w:val="21"/>
                <w:szCs w:val="21"/>
              </w:rPr>
            </w:pPr>
          </w:p>
        </w:tc>
        <w:tc>
          <w:tcPr>
            <w:tcW w:w="940" w:type="dxa"/>
            <w:tcBorders>
              <w:top w:val="nil"/>
              <w:left w:val="nil"/>
              <w:bottom w:val="single" w:sz="4" w:space="0" w:color="auto"/>
              <w:right w:val="single" w:sz="4" w:space="0" w:color="auto"/>
            </w:tcBorders>
            <w:shd w:val="clear" w:color="auto" w:fill="auto"/>
            <w:vAlign w:val="center"/>
            <w:hideMark/>
          </w:tcPr>
          <w:p w14:paraId="2B9BC0E5" w14:textId="77777777" w:rsidR="00952BB8" w:rsidRPr="00952BB8" w:rsidRDefault="00952BB8" w:rsidP="004738F4">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收入</w:t>
            </w:r>
          </w:p>
        </w:tc>
        <w:tc>
          <w:tcPr>
            <w:tcW w:w="960" w:type="dxa"/>
            <w:tcBorders>
              <w:top w:val="nil"/>
              <w:left w:val="nil"/>
              <w:bottom w:val="single" w:sz="4" w:space="0" w:color="auto"/>
              <w:right w:val="single" w:sz="4" w:space="0" w:color="auto"/>
            </w:tcBorders>
            <w:shd w:val="clear" w:color="auto" w:fill="auto"/>
            <w:vAlign w:val="center"/>
            <w:hideMark/>
          </w:tcPr>
          <w:p w14:paraId="1143EA5C" w14:textId="77777777" w:rsidR="00952BB8" w:rsidRPr="00952BB8" w:rsidRDefault="00952BB8" w:rsidP="004738F4">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成本</w:t>
            </w:r>
          </w:p>
        </w:tc>
        <w:tc>
          <w:tcPr>
            <w:tcW w:w="960" w:type="dxa"/>
            <w:tcBorders>
              <w:top w:val="nil"/>
              <w:left w:val="nil"/>
              <w:bottom w:val="single" w:sz="4" w:space="0" w:color="auto"/>
              <w:right w:val="single" w:sz="4" w:space="0" w:color="auto"/>
            </w:tcBorders>
            <w:shd w:val="clear" w:color="auto" w:fill="auto"/>
            <w:vAlign w:val="center"/>
            <w:hideMark/>
          </w:tcPr>
          <w:p w14:paraId="758284BD" w14:textId="77777777" w:rsidR="00952BB8" w:rsidRPr="00952BB8" w:rsidRDefault="00952BB8" w:rsidP="004738F4">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数量</w:t>
            </w:r>
          </w:p>
        </w:tc>
        <w:tc>
          <w:tcPr>
            <w:tcW w:w="960" w:type="dxa"/>
            <w:tcBorders>
              <w:top w:val="nil"/>
              <w:left w:val="nil"/>
              <w:bottom w:val="single" w:sz="4" w:space="0" w:color="auto"/>
              <w:right w:val="single" w:sz="4" w:space="0" w:color="auto"/>
            </w:tcBorders>
            <w:shd w:val="clear" w:color="auto" w:fill="auto"/>
            <w:vAlign w:val="center"/>
            <w:hideMark/>
          </w:tcPr>
          <w:p w14:paraId="2B2B4524" w14:textId="77777777" w:rsidR="00952BB8" w:rsidRPr="00952BB8" w:rsidRDefault="00952BB8" w:rsidP="004738F4">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收入</w:t>
            </w:r>
          </w:p>
        </w:tc>
        <w:tc>
          <w:tcPr>
            <w:tcW w:w="960" w:type="dxa"/>
            <w:tcBorders>
              <w:top w:val="nil"/>
              <w:left w:val="nil"/>
              <w:bottom w:val="single" w:sz="4" w:space="0" w:color="auto"/>
              <w:right w:val="single" w:sz="4" w:space="0" w:color="auto"/>
            </w:tcBorders>
            <w:shd w:val="clear" w:color="auto" w:fill="auto"/>
            <w:vAlign w:val="center"/>
            <w:hideMark/>
          </w:tcPr>
          <w:p w14:paraId="360840EF" w14:textId="77777777" w:rsidR="00952BB8" w:rsidRPr="00952BB8" w:rsidRDefault="00952BB8" w:rsidP="004738F4">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成本</w:t>
            </w:r>
          </w:p>
        </w:tc>
        <w:tc>
          <w:tcPr>
            <w:tcW w:w="960" w:type="dxa"/>
            <w:tcBorders>
              <w:top w:val="nil"/>
              <w:left w:val="nil"/>
              <w:bottom w:val="single" w:sz="4" w:space="0" w:color="auto"/>
              <w:right w:val="single" w:sz="4" w:space="0" w:color="auto"/>
            </w:tcBorders>
            <w:shd w:val="clear" w:color="auto" w:fill="auto"/>
            <w:vAlign w:val="center"/>
            <w:hideMark/>
          </w:tcPr>
          <w:p w14:paraId="75AFD5E8" w14:textId="77777777" w:rsidR="00952BB8" w:rsidRPr="00952BB8" w:rsidRDefault="00952BB8" w:rsidP="004738F4">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数量</w:t>
            </w:r>
          </w:p>
        </w:tc>
        <w:tc>
          <w:tcPr>
            <w:tcW w:w="960" w:type="dxa"/>
            <w:tcBorders>
              <w:top w:val="nil"/>
              <w:left w:val="nil"/>
              <w:bottom w:val="single" w:sz="4" w:space="0" w:color="auto"/>
              <w:right w:val="single" w:sz="4" w:space="0" w:color="auto"/>
            </w:tcBorders>
            <w:shd w:val="clear" w:color="auto" w:fill="auto"/>
            <w:vAlign w:val="center"/>
            <w:hideMark/>
          </w:tcPr>
          <w:p w14:paraId="75AE1140" w14:textId="77777777" w:rsidR="00952BB8" w:rsidRPr="00952BB8" w:rsidRDefault="00952BB8" w:rsidP="004738F4">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收入</w:t>
            </w:r>
          </w:p>
        </w:tc>
        <w:tc>
          <w:tcPr>
            <w:tcW w:w="960" w:type="dxa"/>
            <w:tcBorders>
              <w:top w:val="nil"/>
              <w:left w:val="nil"/>
              <w:bottom w:val="single" w:sz="4" w:space="0" w:color="auto"/>
              <w:right w:val="single" w:sz="4" w:space="0" w:color="auto"/>
            </w:tcBorders>
            <w:shd w:val="clear" w:color="auto" w:fill="auto"/>
            <w:vAlign w:val="center"/>
            <w:hideMark/>
          </w:tcPr>
          <w:p w14:paraId="31D8BAB6" w14:textId="77777777" w:rsidR="00952BB8" w:rsidRPr="00952BB8" w:rsidRDefault="00952BB8" w:rsidP="004738F4">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成本</w:t>
            </w:r>
          </w:p>
        </w:tc>
        <w:tc>
          <w:tcPr>
            <w:tcW w:w="960" w:type="dxa"/>
            <w:tcBorders>
              <w:top w:val="nil"/>
              <w:left w:val="nil"/>
              <w:bottom w:val="single" w:sz="4" w:space="0" w:color="auto"/>
              <w:right w:val="single" w:sz="4" w:space="0" w:color="auto"/>
            </w:tcBorders>
            <w:shd w:val="clear" w:color="auto" w:fill="auto"/>
            <w:vAlign w:val="center"/>
            <w:hideMark/>
          </w:tcPr>
          <w:p w14:paraId="627FB8B3" w14:textId="77777777" w:rsidR="00952BB8" w:rsidRPr="00952BB8" w:rsidRDefault="00952BB8" w:rsidP="004738F4">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数量</w:t>
            </w:r>
          </w:p>
        </w:tc>
      </w:tr>
      <w:tr w:rsidR="00952BB8" w:rsidRPr="00952BB8" w14:paraId="12704E77" w14:textId="77777777" w:rsidTr="00F5035D">
        <w:trPr>
          <w:trHeight w:val="454"/>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6056166" w14:textId="77777777" w:rsidR="00952BB8" w:rsidRPr="00952BB8" w:rsidRDefault="00952BB8" w:rsidP="004738F4">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2017</w:t>
            </w:r>
            <w:r w:rsidRPr="00952BB8">
              <w:rPr>
                <w:rFonts w:eastAsia="楷体" w:cs="Times New Roman"/>
                <w:b/>
                <w:bCs/>
                <w:color w:val="000000"/>
                <w:kern w:val="0"/>
                <w:sz w:val="21"/>
                <w:szCs w:val="21"/>
              </w:rPr>
              <w:t>年</w:t>
            </w:r>
          </w:p>
        </w:tc>
        <w:tc>
          <w:tcPr>
            <w:tcW w:w="940" w:type="dxa"/>
            <w:tcBorders>
              <w:top w:val="nil"/>
              <w:left w:val="nil"/>
              <w:bottom w:val="single" w:sz="4" w:space="0" w:color="auto"/>
              <w:right w:val="single" w:sz="4" w:space="0" w:color="auto"/>
            </w:tcBorders>
            <w:shd w:val="clear" w:color="auto" w:fill="auto"/>
            <w:vAlign w:val="center"/>
            <w:hideMark/>
          </w:tcPr>
          <w:p w14:paraId="57764FA2" w14:textId="77777777" w:rsidR="00952BB8" w:rsidRPr="00952BB8" w:rsidRDefault="00A544DA" w:rsidP="004738F4">
            <w:pPr>
              <w:spacing w:line="240" w:lineRule="auto"/>
              <w:jc w:val="right"/>
              <w:rPr>
                <w:rFonts w:eastAsia="楷体" w:cs="Times New Roman"/>
                <w:b/>
                <w:bCs/>
                <w:color w:val="000000"/>
                <w:kern w:val="0"/>
                <w:sz w:val="21"/>
                <w:szCs w:val="21"/>
              </w:rPr>
            </w:pPr>
            <w:r>
              <w:rPr>
                <w:rFonts w:eastAsia="楷体" w:cs="Times New Roman" w:hint="eastAsia"/>
                <w:b/>
                <w:bCs/>
                <w:color w:val="000000"/>
                <w:kern w:val="0"/>
                <w:sz w:val="21"/>
                <w:szCs w:val="21"/>
              </w:rPr>
              <w:t>-</w:t>
            </w:r>
          </w:p>
        </w:tc>
        <w:tc>
          <w:tcPr>
            <w:tcW w:w="960" w:type="dxa"/>
            <w:tcBorders>
              <w:top w:val="nil"/>
              <w:left w:val="nil"/>
              <w:bottom w:val="single" w:sz="4" w:space="0" w:color="auto"/>
              <w:right w:val="single" w:sz="4" w:space="0" w:color="auto"/>
            </w:tcBorders>
            <w:shd w:val="clear" w:color="auto" w:fill="auto"/>
            <w:vAlign w:val="center"/>
            <w:hideMark/>
          </w:tcPr>
          <w:p w14:paraId="70D9E1ED" w14:textId="77777777" w:rsidR="00952BB8" w:rsidRPr="00952BB8" w:rsidRDefault="00A544DA" w:rsidP="004738F4">
            <w:pPr>
              <w:spacing w:line="240" w:lineRule="auto"/>
              <w:jc w:val="right"/>
              <w:rPr>
                <w:rFonts w:eastAsia="楷体" w:cs="Times New Roman"/>
                <w:b/>
                <w:bCs/>
                <w:color w:val="000000"/>
                <w:kern w:val="0"/>
                <w:sz w:val="21"/>
                <w:szCs w:val="21"/>
              </w:rPr>
            </w:pPr>
            <w:r>
              <w:rPr>
                <w:rFonts w:eastAsia="楷体" w:cs="Times New Roman" w:hint="eastAsia"/>
                <w:b/>
                <w:bCs/>
                <w:color w:val="000000"/>
                <w:kern w:val="0"/>
                <w:sz w:val="21"/>
                <w:szCs w:val="21"/>
              </w:rPr>
              <w:t>-</w:t>
            </w:r>
          </w:p>
        </w:tc>
        <w:tc>
          <w:tcPr>
            <w:tcW w:w="960" w:type="dxa"/>
            <w:tcBorders>
              <w:top w:val="nil"/>
              <w:left w:val="nil"/>
              <w:bottom w:val="single" w:sz="4" w:space="0" w:color="auto"/>
              <w:right w:val="single" w:sz="4" w:space="0" w:color="auto"/>
            </w:tcBorders>
            <w:shd w:val="clear" w:color="auto" w:fill="auto"/>
            <w:vAlign w:val="center"/>
            <w:hideMark/>
          </w:tcPr>
          <w:p w14:paraId="71BD2666" w14:textId="77777777" w:rsidR="00952BB8" w:rsidRPr="00952BB8" w:rsidRDefault="00A544DA" w:rsidP="004738F4">
            <w:pPr>
              <w:spacing w:line="240" w:lineRule="auto"/>
              <w:jc w:val="right"/>
              <w:rPr>
                <w:rFonts w:eastAsia="楷体" w:cs="Times New Roman"/>
                <w:b/>
                <w:bCs/>
                <w:color w:val="000000"/>
                <w:kern w:val="0"/>
                <w:sz w:val="21"/>
                <w:szCs w:val="21"/>
              </w:rPr>
            </w:pPr>
            <w:r>
              <w:rPr>
                <w:rFonts w:eastAsia="楷体" w:cs="Times New Roman" w:hint="eastAsia"/>
                <w:b/>
                <w:bCs/>
                <w:color w:val="000000"/>
                <w:kern w:val="0"/>
                <w:sz w:val="21"/>
                <w:szCs w:val="21"/>
              </w:rPr>
              <w:t>-</w:t>
            </w:r>
          </w:p>
        </w:tc>
        <w:tc>
          <w:tcPr>
            <w:tcW w:w="960" w:type="dxa"/>
            <w:tcBorders>
              <w:top w:val="nil"/>
              <w:left w:val="nil"/>
              <w:bottom w:val="single" w:sz="4" w:space="0" w:color="auto"/>
              <w:right w:val="single" w:sz="4" w:space="0" w:color="auto"/>
            </w:tcBorders>
            <w:shd w:val="clear" w:color="auto" w:fill="auto"/>
            <w:vAlign w:val="center"/>
            <w:hideMark/>
          </w:tcPr>
          <w:p w14:paraId="00770714" w14:textId="77777777" w:rsidR="00952BB8" w:rsidRPr="00952BB8" w:rsidRDefault="00952BB8" w:rsidP="004738F4">
            <w:pPr>
              <w:spacing w:line="240" w:lineRule="auto"/>
              <w:jc w:val="right"/>
              <w:rPr>
                <w:rFonts w:eastAsia="楷体" w:cs="Times New Roman"/>
                <w:b/>
                <w:bCs/>
                <w:color w:val="000000"/>
                <w:kern w:val="0"/>
                <w:sz w:val="21"/>
                <w:szCs w:val="21"/>
              </w:rPr>
            </w:pPr>
            <w:r w:rsidRPr="00952BB8">
              <w:rPr>
                <w:rFonts w:eastAsia="楷体" w:cs="Times New Roman"/>
                <w:b/>
                <w:bCs/>
                <w:color w:val="000000"/>
                <w:kern w:val="0"/>
                <w:sz w:val="21"/>
                <w:szCs w:val="21"/>
              </w:rPr>
              <w:t>21.29</w:t>
            </w:r>
          </w:p>
        </w:tc>
        <w:tc>
          <w:tcPr>
            <w:tcW w:w="960" w:type="dxa"/>
            <w:tcBorders>
              <w:top w:val="nil"/>
              <w:left w:val="nil"/>
              <w:bottom w:val="single" w:sz="4" w:space="0" w:color="auto"/>
              <w:right w:val="single" w:sz="4" w:space="0" w:color="auto"/>
            </w:tcBorders>
            <w:shd w:val="clear" w:color="auto" w:fill="auto"/>
            <w:vAlign w:val="center"/>
            <w:hideMark/>
          </w:tcPr>
          <w:p w14:paraId="71572CA8" w14:textId="77777777" w:rsidR="00952BB8" w:rsidRPr="00952BB8" w:rsidRDefault="00952BB8" w:rsidP="004738F4">
            <w:pPr>
              <w:spacing w:line="240" w:lineRule="auto"/>
              <w:jc w:val="right"/>
              <w:rPr>
                <w:rFonts w:eastAsia="楷体" w:cs="Times New Roman"/>
                <w:b/>
                <w:bCs/>
                <w:color w:val="000000"/>
                <w:kern w:val="0"/>
                <w:sz w:val="21"/>
                <w:szCs w:val="21"/>
              </w:rPr>
            </w:pPr>
            <w:r w:rsidRPr="00952BB8">
              <w:rPr>
                <w:rFonts w:eastAsia="楷体" w:cs="Times New Roman"/>
                <w:b/>
                <w:bCs/>
                <w:color w:val="000000"/>
                <w:kern w:val="0"/>
                <w:sz w:val="21"/>
                <w:szCs w:val="21"/>
              </w:rPr>
              <w:t>19.77</w:t>
            </w:r>
          </w:p>
        </w:tc>
        <w:tc>
          <w:tcPr>
            <w:tcW w:w="960" w:type="dxa"/>
            <w:tcBorders>
              <w:top w:val="nil"/>
              <w:left w:val="nil"/>
              <w:bottom w:val="single" w:sz="4" w:space="0" w:color="auto"/>
              <w:right w:val="single" w:sz="4" w:space="0" w:color="auto"/>
            </w:tcBorders>
            <w:shd w:val="clear" w:color="auto" w:fill="auto"/>
            <w:vAlign w:val="center"/>
            <w:hideMark/>
          </w:tcPr>
          <w:p w14:paraId="3859112F" w14:textId="77777777" w:rsidR="00952BB8" w:rsidRPr="00952BB8" w:rsidRDefault="00952BB8" w:rsidP="004738F4">
            <w:pPr>
              <w:spacing w:line="240" w:lineRule="auto"/>
              <w:jc w:val="right"/>
              <w:rPr>
                <w:rFonts w:eastAsia="楷体" w:cs="Times New Roman"/>
                <w:b/>
                <w:bCs/>
                <w:color w:val="000000"/>
                <w:kern w:val="0"/>
                <w:sz w:val="21"/>
                <w:szCs w:val="21"/>
              </w:rPr>
            </w:pPr>
            <w:r w:rsidRPr="00952BB8">
              <w:rPr>
                <w:rFonts w:eastAsia="楷体" w:cs="Times New Roman"/>
                <w:b/>
                <w:bCs/>
                <w:color w:val="000000"/>
                <w:kern w:val="0"/>
                <w:sz w:val="21"/>
                <w:szCs w:val="21"/>
              </w:rPr>
              <w:t>1</w:t>
            </w:r>
          </w:p>
        </w:tc>
        <w:tc>
          <w:tcPr>
            <w:tcW w:w="960" w:type="dxa"/>
            <w:tcBorders>
              <w:top w:val="nil"/>
              <w:left w:val="nil"/>
              <w:bottom w:val="single" w:sz="4" w:space="0" w:color="auto"/>
              <w:right w:val="single" w:sz="4" w:space="0" w:color="auto"/>
            </w:tcBorders>
            <w:shd w:val="clear" w:color="auto" w:fill="auto"/>
            <w:vAlign w:val="center"/>
            <w:hideMark/>
          </w:tcPr>
          <w:p w14:paraId="4BF50985" w14:textId="77777777" w:rsidR="00952BB8" w:rsidRPr="00952BB8" w:rsidRDefault="00A544DA" w:rsidP="004738F4">
            <w:pPr>
              <w:spacing w:line="240" w:lineRule="auto"/>
              <w:jc w:val="right"/>
              <w:rPr>
                <w:rFonts w:eastAsia="楷体" w:cs="Times New Roman"/>
                <w:b/>
                <w:bCs/>
                <w:color w:val="000000"/>
                <w:kern w:val="0"/>
                <w:sz w:val="21"/>
                <w:szCs w:val="21"/>
              </w:rPr>
            </w:pPr>
            <w:r>
              <w:rPr>
                <w:rFonts w:eastAsia="楷体" w:cs="Times New Roman" w:hint="eastAsia"/>
                <w:b/>
                <w:bCs/>
                <w:color w:val="000000"/>
                <w:kern w:val="0"/>
                <w:sz w:val="21"/>
                <w:szCs w:val="21"/>
              </w:rPr>
              <w:t>-</w:t>
            </w:r>
          </w:p>
        </w:tc>
        <w:tc>
          <w:tcPr>
            <w:tcW w:w="960" w:type="dxa"/>
            <w:tcBorders>
              <w:top w:val="nil"/>
              <w:left w:val="nil"/>
              <w:bottom w:val="single" w:sz="4" w:space="0" w:color="auto"/>
              <w:right w:val="single" w:sz="4" w:space="0" w:color="auto"/>
            </w:tcBorders>
            <w:shd w:val="clear" w:color="auto" w:fill="auto"/>
            <w:vAlign w:val="center"/>
            <w:hideMark/>
          </w:tcPr>
          <w:p w14:paraId="127B1E2B" w14:textId="77777777" w:rsidR="00952BB8" w:rsidRPr="00952BB8" w:rsidRDefault="00A544DA" w:rsidP="004738F4">
            <w:pPr>
              <w:spacing w:line="240" w:lineRule="auto"/>
              <w:jc w:val="right"/>
              <w:rPr>
                <w:rFonts w:eastAsia="楷体" w:cs="Times New Roman"/>
                <w:b/>
                <w:bCs/>
                <w:color w:val="000000"/>
                <w:kern w:val="0"/>
                <w:sz w:val="21"/>
                <w:szCs w:val="21"/>
              </w:rPr>
            </w:pPr>
            <w:r>
              <w:rPr>
                <w:rFonts w:eastAsia="楷体" w:cs="Times New Roman" w:hint="eastAsia"/>
                <w:b/>
                <w:bCs/>
                <w:color w:val="000000"/>
                <w:kern w:val="0"/>
                <w:sz w:val="21"/>
                <w:szCs w:val="21"/>
              </w:rPr>
              <w:t>-</w:t>
            </w:r>
          </w:p>
        </w:tc>
        <w:tc>
          <w:tcPr>
            <w:tcW w:w="960" w:type="dxa"/>
            <w:tcBorders>
              <w:top w:val="nil"/>
              <w:left w:val="nil"/>
              <w:bottom w:val="single" w:sz="4" w:space="0" w:color="auto"/>
              <w:right w:val="single" w:sz="4" w:space="0" w:color="auto"/>
            </w:tcBorders>
            <w:shd w:val="clear" w:color="auto" w:fill="auto"/>
            <w:vAlign w:val="center"/>
            <w:hideMark/>
          </w:tcPr>
          <w:p w14:paraId="18410BD9" w14:textId="77777777" w:rsidR="00952BB8" w:rsidRPr="00952BB8" w:rsidRDefault="00A544DA" w:rsidP="004738F4">
            <w:pPr>
              <w:spacing w:line="240" w:lineRule="auto"/>
              <w:jc w:val="right"/>
              <w:rPr>
                <w:rFonts w:eastAsia="楷体" w:cs="Times New Roman"/>
                <w:b/>
                <w:bCs/>
                <w:color w:val="000000"/>
                <w:kern w:val="0"/>
                <w:sz w:val="21"/>
                <w:szCs w:val="21"/>
              </w:rPr>
            </w:pPr>
            <w:r>
              <w:rPr>
                <w:rFonts w:eastAsia="楷体" w:cs="Times New Roman" w:hint="eastAsia"/>
                <w:b/>
                <w:bCs/>
                <w:color w:val="000000"/>
                <w:kern w:val="0"/>
                <w:sz w:val="21"/>
                <w:szCs w:val="21"/>
              </w:rPr>
              <w:t>-</w:t>
            </w:r>
          </w:p>
        </w:tc>
      </w:tr>
      <w:tr w:rsidR="00952BB8" w:rsidRPr="00952BB8" w14:paraId="23068B5E" w14:textId="77777777" w:rsidTr="00F5035D">
        <w:trPr>
          <w:trHeight w:val="454"/>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97EDB68" w14:textId="77777777" w:rsidR="00952BB8" w:rsidRPr="00952BB8" w:rsidRDefault="00952BB8" w:rsidP="004738F4">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lastRenderedPageBreak/>
              <w:t>2018</w:t>
            </w:r>
            <w:r w:rsidRPr="00952BB8">
              <w:rPr>
                <w:rFonts w:eastAsia="楷体" w:cs="Times New Roman"/>
                <w:b/>
                <w:bCs/>
                <w:color w:val="000000"/>
                <w:kern w:val="0"/>
                <w:sz w:val="21"/>
                <w:szCs w:val="21"/>
              </w:rPr>
              <w:t>年</w:t>
            </w:r>
          </w:p>
        </w:tc>
        <w:tc>
          <w:tcPr>
            <w:tcW w:w="940" w:type="dxa"/>
            <w:tcBorders>
              <w:top w:val="nil"/>
              <w:left w:val="nil"/>
              <w:bottom w:val="single" w:sz="4" w:space="0" w:color="auto"/>
              <w:right w:val="single" w:sz="4" w:space="0" w:color="auto"/>
            </w:tcBorders>
            <w:shd w:val="clear" w:color="auto" w:fill="auto"/>
            <w:vAlign w:val="center"/>
            <w:hideMark/>
          </w:tcPr>
          <w:p w14:paraId="12B41D1F" w14:textId="77777777" w:rsidR="00952BB8" w:rsidRPr="00952BB8" w:rsidRDefault="00952BB8" w:rsidP="004738F4">
            <w:pPr>
              <w:spacing w:line="240" w:lineRule="auto"/>
              <w:jc w:val="right"/>
              <w:rPr>
                <w:rFonts w:eastAsia="楷体" w:cs="Times New Roman"/>
                <w:b/>
                <w:bCs/>
                <w:color w:val="000000"/>
                <w:kern w:val="0"/>
                <w:sz w:val="21"/>
                <w:szCs w:val="21"/>
              </w:rPr>
            </w:pPr>
            <w:r w:rsidRPr="00952BB8">
              <w:rPr>
                <w:rFonts w:eastAsia="楷体" w:cs="Times New Roman"/>
                <w:b/>
                <w:bCs/>
                <w:color w:val="000000"/>
                <w:kern w:val="0"/>
                <w:sz w:val="21"/>
                <w:szCs w:val="21"/>
              </w:rPr>
              <w:t>305.00</w:t>
            </w:r>
          </w:p>
        </w:tc>
        <w:tc>
          <w:tcPr>
            <w:tcW w:w="960" w:type="dxa"/>
            <w:tcBorders>
              <w:top w:val="nil"/>
              <w:left w:val="nil"/>
              <w:bottom w:val="single" w:sz="4" w:space="0" w:color="auto"/>
              <w:right w:val="single" w:sz="4" w:space="0" w:color="auto"/>
            </w:tcBorders>
            <w:shd w:val="clear" w:color="auto" w:fill="auto"/>
            <w:vAlign w:val="center"/>
            <w:hideMark/>
          </w:tcPr>
          <w:p w14:paraId="22CDD6F3" w14:textId="77777777" w:rsidR="00952BB8" w:rsidRPr="00952BB8" w:rsidRDefault="00952BB8" w:rsidP="004738F4">
            <w:pPr>
              <w:spacing w:line="240" w:lineRule="auto"/>
              <w:jc w:val="right"/>
              <w:rPr>
                <w:rFonts w:eastAsia="楷体" w:cs="Times New Roman"/>
                <w:b/>
                <w:bCs/>
                <w:color w:val="000000"/>
                <w:kern w:val="0"/>
                <w:sz w:val="21"/>
                <w:szCs w:val="21"/>
              </w:rPr>
            </w:pPr>
            <w:r w:rsidRPr="00952BB8">
              <w:rPr>
                <w:rFonts w:eastAsia="楷体" w:cs="Times New Roman"/>
                <w:b/>
                <w:bCs/>
                <w:color w:val="000000"/>
                <w:kern w:val="0"/>
                <w:sz w:val="21"/>
                <w:szCs w:val="21"/>
              </w:rPr>
              <w:t>95.50</w:t>
            </w:r>
          </w:p>
        </w:tc>
        <w:tc>
          <w:tcPr>
            <w:tcW w:w="960" w:type="dxa"/>
            <w:tcBorders>
              <w:top w:val="nil"/>
              <w:left w:val="nil"/>
              <w:bottom w:val="single" w:sz="4" w:space="0" w:color="auto"/>
              <w:right w:val="single" w:sz="4" w:space="0" w:color="auto"/>
            </w:tcBorders>
            <w:shd w:val="clear" w:color="auto" w:fill="auto"/>
            <w:vAlign w:val="center"/>
            <w:hideMark/>
          </w:tcPr>
          <w:p w14:paraId="4DBBF3F4" w14:textId="77777777" w:rsidR="00952BB8" w:rsidRPr="00952BB8" w:rsidRDefault="00952BB8" w:rsidP="004738F4">
            <w:pPr>
              <w:spacing w:line="240" w:lineRule="auto"/>
              <w:jc w:val="right"/>
              <w:rPr>
                <w:rFonts w:eastAsia="楷体" w:cs="Times New Roman"/>
                <w:b/>
                <w:bCs/>
                <w:color w:val="000000"/>
                <w:kern w:val="0"/>
                <w:sz w:val="21"/>
                <w:szCs w:val="21"/>
              </w:rPr>
            </w:pPr>
            <w:r w:rsidRPr="00952BB8">
              <w:rPr>
                <w:rFonts w:eastAsia="楷体" w:cs="Times New Roman"/>
                <w:b/>
                <w:bCs/>
                <w:color w:val="000000"/>
                <w:kern w:val="0"/>
                <w:sz w:val="21"/>
                <w:szCs w:val="21"/>
              </w:rPr>
              <w:t>10</w:t>
            </w:r>
          </w:p>
        </w:tc>
        <w:tc>
          <w:tcPr>
            <w:tcW w:w="960" w:type="dxa"/>
            <w:tcBorders>
              <w:top w:val="nil"/>
              <w:left w:val="nil"/>
              <w:bottom w:val="single" w:sz="4" w:space="0" w:color="auto"/>
              <w:right w:val="single" w:sz="4" w:space="0" w:color="auto"/>
            </w:tcBorders>
            <w:shd w:val="clear" w:color="auto" w:fill="auto"/>
            <w:vAlign w:val="center"/>
            <w:hideMark/>
          </w:tcPr>
          <w:p w14:paraId="3E8AC303" w14:textId="77777777" w:rsidR="00952BB8" w:rsidRPr="00952BB8" w:rsidRDefault="00952BB8" w:rsidP="004738F4">
            <w:pPr>
              <w:spacing w:line="240" w:lineRule="auto"/>
              <w:jc w:val="right"/>
              <w:rPr>
                <w:rFonts w:eastAsia="楷体" w:cs="Times New Roman"/>
                <w:b/>
                <w:bCs/>
                <w:color w:val="000000"/>
                <w:kern w:val="0"/>
                <w:sz w:val="21"/>
                <w:szCs w:val="21"/>
              </w:rPr>
            </w:pPr>
            <w:r w:rsidRPr="00952BB8">
              <w:rPr>
                <w:rFonts w:eastAsia="楷体" w:cs="Times New Roman"/>
                <w:b/>
                <w:bCs/>
                <w:color w:val="000000"/>
                <w:kern w:val="0"/>
                <w:sz w:val="21"/>
                <w:szCs w:val="21"/>
              </w:rPr>
              <w:t>500.69</w:t>
            </w:r>
          </w:p>
        </w:tc>
        <w:tc>
          <w:tcPr>
            <w:tcW w:w="960" w:type="dxa"/>
            <w:tcBorders>
              <w:top w:val="nil"/>
              <w:left w:val="nil"/>
              <w:bottom w:val="single" w:sz="4" w:space="0" w:color="auto"/>
              <w:right w:val="single" w:sz="4" w:space="0" w:color="auto"/>
            </w:tcBorders>
            <w:shd w:val="clear" w:color="auto" w:fill="auto"/>
            <w:vAlign w:val="center"/>
            <w:hideMark/>
          </w:tcPr>
          <w:p w14:paraId="6C682F17" w14:textId="77777777" w:rsidR="00952BB8" w:rsidRPr="00952BB8" w:rsidRDefault="00952BB8" w:rsidP="004738F4">
            <w:pPr>
              <w:spacing w:line="240" w:lineRule="auto"/>
              <w:jc w:val="right"/>
              <w:rPr>
                <w:rFonts w:eastAsia="楷体" w:cs="Times New Roman"/>
                <w:b/>
                <w:bCs/>
                <w:color w:val="000000"/>
                <w:kern w:val="0"/>
                <w:sz w:val="21"/>
                <w:szCs w:val="21"/>
              </w:rPr>
            </w:pPr>
            <w:r w:rsidRPr="00952BB8">
              <w:rPr>
                <w:rFonts w:eastAsia="楷体" w:cs="Times New Roman"/>
                <w:b/>
                <w:bCs/>
                <w:color w:val="000000"/>
                <w:kern w:val="0"/>
                <w:sz w:val="21"/>
                <w:szCs w:val="21"/>
              </w:rPr>
              <w:t>219.83</w:t>
            </w:r>
          </w:p>
        </w:tc>
        <w:tc>
          <w:tcPr>
            <w:tcW w:w="960" w:type="dxa"/>
            <w:tcBorders>
              <w:top w:val="nil"/>
              <w:left w:val="nil"/>
              <w:bottom w:val="single" w:sz="4" w:space="0" w:color="auto"/>
              <w:right w:val="single" w:sz="4" w:space="0" w:color="auto"/>
            </w:tcBorders>
            <w:shd w:val="clear" w:color="auto" w:fill="auto"/>
            <w:vAlign w:val="center"/>
            <w:hideMark/>
          </w:tcPr>
          <w:p w14:paraId="73E37FDC" w14:textId="77777777" w:rsidR="00952BB8" w:rsidRPr="00952BB8" w:rsidRDefault="00952BB8" w:rsidP="004738F4">
            <w:pPr>
              <w:spacing w:line="240" w:lineRule="auto"/>
              <w:jc w:val="right"/>
              <w:rPr>
                <w:rFonts w:eastAsia="楷体" w:cs="Times New Roman"/>
                <w:b/>
                <w:bCs/>
                <w:color w:val="000000"/>
                <w:kern w:val="0"/>
                <w:sz w:val="21"/>
                <w:szCs w:val="21"/>
              </w:rPr>
            </w:pPr>
            <w:r w:rsidRPr="00952BB8">
              <w:rPr>
                <w:rFonts w:eastAsia="楷体" w:cs="Times New Roman"/>
                <w:b/>
                <w:bCs/>
                <w:color w:val="000000"/>
                <w:kern w:val="0"/>
                <w:sz w:val="21"/>
                <w:szCs w:val="21"/>
              </w:rPr>
              <w:t>16</w:t>
            </w:r>
          </w:p>
        </w:tc>
        <w:tc>
          <w:tcPr>
            <w:tcW w:w="960" w:type="dxa"/>
            <w:tcBorders>
              <w:top w:val="nil"/>
              <w:left w:val="nil"/>
              <w:bottom w:val="single" w:sz="4" w:space="0" w:color="auto"/>
              <w:right w:val="single" w:sz="4" w:space="0" w:color="auto"/>
            </w:tcBorders>
            <w:shd w:val="clear" w:color="auto" w:fill="auto"/>
            <w:vAlign w:val="center"/>
            <w:hideMark/>
          </w:tcPr>
          <w:p w14:paraId="79AD1A86" w14:textId="77777777" w:rsidR="00952BB8" w:rsidRPr="00952BB8" w:rsidRDefault="00A544DA" w:rsidP="004738F4">
            <w:pPr>
              <w:spacing w:line="240" w:lineRule="auto"/>
              <w:jc w:val="right"/>
              <w:rPr>
                <w:rFonts w:eastAsia="楷体" w:cs="Times New Roman"/>
                <w:b/>
                <w:bCs/>
                <w:color w:val="000000"/>
                <w:kern w:val="0"/>
                <w:sz w:val="21"/>
                <w:szCs w:val="21"/>
              </w:rPr>
            </w:pPr>
            <w:r>
              <w:rPr>
                <w:rFonts w:eastAsia="楷体" w:cs="Times New Roman" w:hint="eastAsia"/>
                <w:b/>
                <w:bCs/>
                <w:color w:val="000000"/>
                <w:kern w:val="0"/>
                <w:sz w:val="21"/>
                <w:szCs w:val="21"/>
              </w:rPr>
              <w:t>-</w:t>
            </w:r>
          </w:p>
        </w:tc>
        <w:tc>
          <w:tcPr>
            <w:tcW w:w="960" w:type="dxa"/>
            <w:tcBorders>
              <w:top w:val="nil"/>
              <w:left w:val="nil"/>
              <w:bottom w:val="single" w:sz="4" w:space="0" w:color="auto"/>
              <w:right w:val="single" w:sz="4" w:space="0" w:color="auto"/>
            </w:tcBorders>
            <w:shd w:val="clear" w:color="auto" w:fill="auto"/>
            <w:vAlign w:val="center"/>
            <w:hideMark/>
          </w:tcPr>
          <w:p w14:paraId="00DF6D69" w14:textId="77777777" w:rsidR="00952BB8" w:rsidRPr="00952BB8" w:rsidRDefault="00A544DA" w:rsidP="004738F4">
            <w:pPr>
              <w:spacing w:line="240" w:lineRule="auto"/>
              <w:jc w:val="right"/>
              <w:rPr>
                <w:rFonts w:eastAsia="楷体" w:cs="Times New Roman"/>
                <w:b/>
                <w:bCs/>
                <w:color w:val="000000"/>
                <w:kern w:val="0"/>
                <w:sz w:val="21"/>
                <w:szCs w:val="21"/>
              </w:rPr>
            </w:pPr>
            <w:r>
              <w:rPr>
                <w:rFonts w:eastAsia="楷体" w:cs="Times New Roman" w:hint="eastAsia"/>
                <w:b/>
                <w:bCs/>
                <w:color w:val="000000"/>
                <w:kern w:val="0"/>
                <w:sz w:val="21"/>
                <w:szCs w:val="21"/>
              </w:rPr>
              <w:t>-</w:t>
            </w:r>
          </w:p>
        </w:tc>
        <w:tc>
          <w:tcPr>
            <w:tcW w:w="960" w:type="dxa"/>
            <w:tcBorders>
              <w:top w:val="nil"/>
              <w:left w:val="nil"/>
              <w:bottom w:val="single" w:sz="4" w:space="0" w:color="auto"/>
              <w:right w:val="single" w:sz="4" w:space="0" w:color="auto"/>
            </w:tcBorders>
            <w:shd w:val="clear" w:color="auto" w:fill="auto"/>
            <w:vAlign w:val="center"/>
            <w:hideMark/>
          </w:tcPr>
          <w:p w14:paraId="167509D2" w14:textId="77777777" w:rsidR="00952BB8" w:rsidRPr="00952BB8" w:rsidRDefault="00A544DA" w:rsidP="004738F4">
            <w:pPr>
              <w:spacing w:line="240" w:lineRule="auto"/>
              <w:jc w:val="right"/>
              <w:rPr>
                <w:rFonts w:eastAsia="楷体" w:cs="Times New Roman"/>
                <w:b/>
                <w:bCs/>
                <w:color w:val="000000"/>
                <w:kern w:val="0"/>
                <w:sz w:val="21"/>
                <w:szCs w:val="21"/>
              </w:rPr>
            </w:pPr>
            <w:r>
              <w:rPr>
                <w:rFonts w:eastAsia="楷体" w:cs="Times New Roman" w:hint="eastAsia"/>
                <w:b/>
                <w:bCs/>
                <w:color w:val="000000"/>
                <w:kern w:val="0"/>
                <w:sz w:val="21"/>
                <w:szCs w:val="21"/>
              </w:rPr>
              <w:t>-</w:t>
            </w:r>
          </w:p>
        </w:tc>
      </w:tr>
      <w:tr w:rsidR="00952BB8" w:rsidRPr="00952BB8" w14:paraId="5F5F5ADA" w14:textId="77777777" w:rsidTr="00467742">
        <w:trPr>
          <w:trHeight w:val="454"/>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D1D5E77" w14:textId="77777777" w:rsidR="00952BB8" w:rsidRPr="00952BB8" w:rsidRDefault="00952BB8" w:rsidP="004738F4">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2019</w:t>
            </w:r>
            <w:r w:rsidRPr="00952BB8">
              <w:rPr>
                <w:rFonts w:eastAsia="楷体" w:cs="Times New Roman"/>
                <w:b/>
                <w:bCs/>
                <w:color w:val="000000"/>
                <w:kern w:val="0"/>
                <w:sz w:val="21"/>
                <w:szCs w:val="21"/>
              </w:rPr>
              <w:t>年</w:t>
            </w:r>
          </w:p>
        </w:tc>
        <w:tc>
          <w:tcPr>
            <w:tcW w:w="940" w:type="dxa"/>
            <w:tcBorders>
              <w:top w:val="nil"/>
              <w:left w:val="nil"/>
              <w:bottom w:val="single" w:sz="4" w:space="0" w:color="auto"/>
              <w:right w:val="single" w:sz="4" w:space="0" w:color="auto"/>
            </w:tcBorders>
            <w:shd w:val="clear" w:color="auto" w:fill="auto"/>
            <w:vAlign w:val="center"/>
            <w:hideMark/>
          </w:tcPr>
          <w:p w14:paraId="7ABDDE18" w14:textId="77777777" w:rsidR="00952BB8" w:rsidRPr="00952BB8" w:rsidRDefault="00952BB8" w:rsidP="004738F4">
            <w:pPr>
              <w:spacing w:line="240" w:lineRule="auto"/>
              <w:jc w:val="right"/>
              <w:rPr>
                <w:rFonts w:eastAsia="楷体" w:cs="Times New Roman"/>
                <w:b/>
                <w:bCs/>
                <w:color w:val="000000"/>
                <w:kern w:val="0"/>
                <w:sz w:val="21"/>
                <w:szCs w:val="21"/>
              </w:rPr>
            </w:pPr>
            <w:r w:rsidRPr="00952BB8">
              <w:rPr>
                <w:rFonts w:eastAsia="楷体" w:cs="Times New Roman"/>
                <w:b/>
                <w:bCs/>
                <w:color w:val="000000"/>
                <w:kern w:val="0"/>
                <w:sz w:val="21"/>
                <w:szCs w:val="21"/>
              </w:rPr>
              <w:t>287.54</w:t>
            </w:r>
          </w:p>
        </w:tc>
        <w:tc>
          <w:tcPr>
            <w:tcW w:w="960" w:type="dxa"/>
            <w:tcBorders>
              <w:top w:val="nil"/>
              <w:left w:val="nil"/>
              <w:bottom w:val="single" w:sz="4" w:space="0" w:color="auto"/>
              <w:right w:val="single" w:sz="4" w:space="0" w:color="auto"/>
            </w:tcBorders>
            <w:shd w:val="clear" w:color="auto" w:fill="auto"/>
            <w:vAlign w:val="center"/>
            <w:hideMark/>
          </w:tcPr>
          <w:p w14:paraId="60FE4597" w14:textId="77777777" w:rsidR="00952BB8" w:rsidRPr="00952BB8" w:rsidRDefault="00952BB8" w:rsidP="004738F4">
            <w:pPr>
              <w:spacing w:line="240" w:lineRule="auto"/>
              <w:jc w:val="right"/>
              <w:rPr>
                <w:rFonts w:eastAsia="楷体" w:cs="Times New Roman"/>
                <w:b/>
                <w:bCs/>
                <w:color w:val="000000"/>
                <w:kern w:val="0"/>
                <w:sz w:val="21"/>
                <w:szCs w:val="21"/>
              </w:rPr>
            </w:pPr>
            <w:r w:rsidRPr="00952BB8">
              <w:rPr>
                <w:rFonts w:eastAsia="楷体" w:cs="Times New Roman"/>
                <w:b/>
                <w:bCs/>
                <w:color w:val="000000"/>
                <w:kern w:val="0"/>
                <w:sz w:val="21"/>
                <w:szCs w:val="21"/>
              </w:rPr>
              <w:t>103.69</w:t>
            </w:r>
          </w:p>
        </w:tc>
        <w:tc>
          <w:tcPr>
            <w:tcW w:w="960" w:type="dxa"/>
            <w:tcBorders>
              <w:top w:val="nil"/>
              <w:left w:val="nil"/>
              <w:bottom w:val="single" w:sz="4" w:space="0" w:color="auto"/>
              <w:right w:val="single" w:sz="4" w:space="0" w:color="auto"/>
            </w:tcBorders>
            <w:shd w:val="clear" w:color="auto" w:fill="auto"/>
            <w:vAlign w:val="center"/>
            <w:hideMark/>
          </w:tcPr>
          <w:p w14:paraId="15C089E6" w14:textId="77777777" w:rsidR="00952BB8" w:rsidRPr="00952BB8" w:rsidRDefault="00952BB8" w:rsidP="004738F4">
            <w:pPr>
              <w:spacing w:line="240" w:lineRule="auto"/>
              <w:jc w:val="right"/>
              <w:rPr>
                <w:rFonts w:eastAsia="楷体" w:cs="Times New Roman"/>
                <w:b/>
                <w:bCs/>
                <w:color w:val="000000"/>
                <w:kern w:val="0"/>
                <w:sz w:val="21"/>
                <w:szCs w:val="21"/>
              </w:rPr>
            </w:pPr>
            <w:r w:rsidRPr="00952BB8">
              <w:rPr>
                <w:rFonts w:eastAsia="楷体" w:cs="Times New Roman"/>
                <w:b/>
                <w:bCs/>
                <w:color w:val="000000"/>
                <w:kern w:val="0"/>
                <w:sz w:val="21"/>
                <w:szCs w:val="21"/>
              </w:rPr>
              <w:t>14</w:t>
            </w:r>
          </w:p>
        </w:tc>
        <w:tc>
          <w:tcPr>
            <w:tcW w:w="960" w:type="dxa"/>
            <w:tcBorders>
              <w:top w:val="nil"/>
              <w:left w:val="nil"/>
              <w:bottom w:val="single" w:sz="4" w:space="0" w:color="auto"/>
              <w:right w:val="single" w:sz="4" w:space="0" w:color="auto"/>
            </w:tcBorders>
            <w:shd w:val="clear" w:color="auto" w:fill="auto"/>
            <w:vAlign w:val="center"/>
            <w:hideMark/>
          </w:tcPr>
          <w:p w14:paraId="16770071" w14:textId="77777777" w:rsidR="00952BB8" w:rsidRPr="00952BB8" w:rsidRDefault="00952BB8" w:rsidP="004738F4">
            <w:pPr>
              <w:spacing w:line="240" w:lineRule="auto"/>
              <w:jc w:val="right"/>
              <w:rPr>
                <w:rFonts w:eastAsia="楷体" w:cs="Times New Roman"/>
                <w:b/>
                <w:bCs/>
                <w:color w:val="000000"/>
                <w:kern w:val="0"/>
                <w:sz w:val="21"/>
                <w:szCs w:val="21"/>
              </w:rPr>
            </w:pPr>
            <w:r w:rsidRPr="00952BB8">
              <w:rPr>
                <w:rFonts w:eastAsia="楷体" w:cs="Times New Roman"/>
                <w:b/>
                <w:bCs/>
                <w:color w:val="000000"/>
                <w:kern w:val="0"/>
                <w:sz w:val="21"/>
                <w:szCs w:val="21"/>
              </w:rPr>
              <w:t>744.46</w:t>
            </w:r>
          </w:p>
        </w:tc>
        <w:tc>
          <w:tcPr>
            <w:tcW w:w="960" w:type="dxa"/>
            <w:tcBorders>
              <w:top w:val="nil"/>
              <w:left w:val="nil"/>
              <w:bottom w:val="single" w:sz="4" w:space="0" w:color="auto"/>
              <w:right w:val="single" w:sz="4" w:space="0" w:color="auto"/>
            </w:tcBorders>
            <w:shd w:val="clear" w:color="auto" w:fill="auto"/>
            <w:vAlign w:val="center"/>
            <w:hideMark/>
          </w:tcPr>
          <w:p w14:paraId="6E58B841" w14:textId="77777777" w:rsidR="00952BB8" w:rsidRPr="00952BB8" w:rsidRDefault="00952BB8" w:rsidP="004738F4">
            <w:pPr>
              <w:spacing w:line="240" w:lineRule="auto"/>
              <w:jc w:val="right"/>
              <w:rPr>
                <w:rFonts w:eastAsia="楷体" w:cs="Times New Roman"/>
                <w:b/>
                <w:bCs/>
                <w:color w:val="000000"/>
                <w:kern w:val="0"/>
                <w:sz w:val="21"/>
                <w:szCs w:val="21"/>
              </w:rPr>
            </w:pPr>
            <w:r w:rsidRPr="00952BB8">
              <w:rPr>
                <w:rFonts w:eastAsia="楷体" w:cs="Times New Roman"/>
                <w:b/>
                <w:bCs/>
                <w:color w:val="000000"/>
                <w:kern w:val="0"/>
                <w:sz w:val="21"/>
                <w:szCs w:val="21"/>
              </w:rPr>
              <w:t>239.98</w:t>
            </w:r>
          </w:p>
        </w:tc>
        <w:tc>
          <w:tcPr>
            <w:tcW w:w="960" w:type="dxa"/>
            <w:tcBorders>
              <w:top w:val="nil"/>
              <w:left w:val="nil"/>
              <w:bottom w:val="single" w:sz="4" w:space="0" w:color="auto"/>
              <w:right w:val="single" w:sz="4" w:space="0" w:color="auto"/>
            </w:tcBorders>
            <w:shd w:val="clear" w:color="auto" w:fill="auto"/>
            <w:vAlign w:val="center"/>
            <w:hideMark/>
          </w:tcPr>
          <w:p w14:paraId="5CA18135" w14:textId="77777777" w:rsidR="00952BB8" w:rsidRPr="00952BB8" w:rsidRDefault="00952BB8" w:rsidP="004738F4">
            <w:pPr>
              <w:spacing w:line="240" w:lineRule="auto"/>
              <w:jc w:val="right"/>
              <w:rPr>
                <w:rFonts w:eastAsia="楷体" w:cs="Times New Roman"/>
                <w:b/>
                <w:bCs/>
                <w:color w:val="000000"/>
                <w:kern w:val="0"/>
                <w:sz w:val="21"/>
                <w:szCs w:val="21"/>
              </w:rPr>
            </w:pPr>
            <w:r w:rsidRPr="00952BB8">
              <w:rPr>
                <w:rFonts w:eastAsia="楷体" w:cs="Times New Roman"/>
                <w:b/>
                <w:bCs/>
                <w:color w:val="000000"/>
                <w:kern w:val="0"/>
                <w:sz w:val="21"/>
                <w:szCs w:val="21"/>
              </w:rPr>
              <w:t>18</w:t>
            </w:r>
          </w:p>
        </w:tc>
        <w:tc>
          <w:tcPr>
            <w:tcW w:w="960" w:type="dxa"/>
            <w:tcBorders>
              <w:top w:val="nil"/>
              <w:left w:val="nil"/>
              <w:bottom w:val="single" w:sz="4" w:space="0" w:color="auto"/>
              <w:right w:val="single" w:sz="4" w:space="0" w:color="auto"/>
            </w:tcBorders>
            <w:shd w:val="clear" w:color="auto" w:fill="auto"/>
            <w:vAlign w:val="center"/>
            <w:hideMark/>
          </w:tcPr>
          <w:p w14:paraId="3AE6C82A" w14:textId="77777777" w:rsidR="00952BB8" w:rsidRPr="00952BB8" w:rsidRDefault="00952BB8" w:rsidP="004738F4">
            <w:pPr>
              <w:spacing w:line="240" w:lineRule="auto"/>
              <w:jc w:val="right"/>
              <w:rPr>
                <w:rFonts w:eastAsia="楷体" w:cs="Times New Roman"/>
                <w:b/>
                <w:bCs/>
                <w:color w:val="000000"/>
                <w:kern w:val="0"/>
                <w:sz w:val="21"/>
                <w:szCs w:val="21"/>
              </w:rPr>
            </w:pPr>
            <w:r w:rsidRPr="00952BB8">
              <w:rPr>
                <w:rFonts w:eastAsia="楷体" w:cs="Times New Roman"/>
                <w:b/>
                <w:bCs/>
                <w:color w:val="000000"/>
                <w:kern w:val="0"/>
                <w:sz w:val="21"/>
                <w:szCs w:val="21"/>
              </w:rPr>
              <w:t>0.94</w:t>
            </w:r>
          </w:p>
        </w:tc>
        <w:tc>
          <w:tcPr>
            <w:tcW w:w="960" w:type="dxa"/>
            <w:tcBorders>
              <w:top w:val="nil"/>
              <w:left w:val="nil"/>
              <w:bottom w:val="single" w:sz="4" w:space="0" w:color="auto"/>
              <w:right w:val="single" w:sz="4" w:space="0" w:color="auto"/>
            </w:tcBorders>
            <w:shd w:val="clear" w:color="auto" w:fill="auto"/>
            <w:vAlign w:val="center"/>
            <w:hideMark/>
          </w:tcPr>
          <w:p w14:paraId="4299BB0A" w14:textId="77777777" w:rsidR="00952BB8" w:rsidRPr="00952BB8" w:rsidRDefault="00952BB8" w:rsidP="004738F4">
            <w:pPr>
              <w:spacing w:line="240" w:lineRule="auto"/>
              <w:jc w:val="right"/>
              <w:rPr>
                <w:rFonts w:eastAsia="楷体" w:cs="Times New Roman"/>
                <w:b/>
                <w:bCs/>
                <w:color w:val="000000"/>
                <w:kern w:val="0"/>
                <w:sz w:val="21"/>
                <w:szCs w:val="21"/>
              </w:rPr>
            </w:pPr>
            <w:r w:rsidRPr="00952BB8">
              <w:rPr>
                <w:rFonts w:eastAsia="楷体" w:cs="Times New Roman"/>
                <w:b/>
                <w:bCs/>
                <w:color w:val="000000"/>
                <w:kern w:val="0"/>
                <w:sz w:val="21"/>
                <w:szCs w:val="21"/>
              </w:rPr>
              <w:t>0.18</w:t>
            </w:r>
          </w:p>
        </w:tc>
        <w:tc>
          <w:tcPr>
            <w:tcW w:w="960" w:type="dxa"/>
            <w:tcBorders>
              <w:top w:val="nil"/>
              <w:left w:val="nil"/>
              <w:bottom w:val="single" w:sz="4" w:space="0" w:color="auto"/>
              <w:right w:val="single" w:sz="4" w:space="0" w:color="auto"/>
            </w:tcBorders>
            <w:shd w:val="clear" w:color="auto" w:fill="auto"/>
            <w:vAlign w:val="center"/>
            <w:hideMark/>
          </w:tcPr>
          <w:p w14:paraId="1EA948EC" w14:textId="77777777" w:rsidR="00952BB8" w:rsidRPr="00952BB8" w:rsidRDefault="00952BB8" w:rsidP="004738F4">
            <w:pPr>
              <w:spacing w:line="240" w:lineRule="auto"/>
              <w:jc w:val="right"/>
              <w:rPr>
                <w:rFonts w:eastAsia="楷体" w:cs="Times New Roman"/>
                <w:b/>
                <w:bCs/>
                <w:color w:val="000000"/>
                <w:kern w:val="0"/>
                <w:sz w:val="21"/>
                <w:szCs w:val="21"/>
              </w:rPr>
            </w:pPr>
            <w:r w:rsidRPr="00952BB8">
              <w:rPr>
                <w:rFonts w:eastAsia="楷体" w:cs="Times New Roman"/>
                <w:b/>
                <w:bCs/>
                <w:color w:val="000000"/>
                <w:kern w:val="0"/>
                <w:sz w:val="21"/>
                <w:szCs w:val="21"/>
              </w:rPr>
              <w:t>1</w:t>
            </w:r>
          </w:p>
        </w:tc>
      </w:tr>
      <w:tr w:rsidR="00467742" w:rsidRPr="00952BB8" w14:paraId="229F9C51" w14:textId="77777777" w:rsidTr="00467742">
        <w:trPr>
          <w:trHeight w:val="454"/>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6C6116B1" w14:textId="6AC2C682" w:rsidR="00467742" w:rsidRPr="00952BB8" w:rsidRDefault="00467742" w:rsidP="00467742">
            <w:pPr>
              <w:spacing w:line="240" w:lineRule="auto"/>
              <w:jc w:val="center"/>
              <w:rPr>
                <w:rFonts w:eastAsia="楷体" w:cs="Times New Roman"/>
                <w:b/>
                <w:bCs/>
                <w:color w:val="000000"/>
                <w:kern w:val="0"/>
                <w:sz w:val="21"/>
                <w:szCs w:val="21"/>
              </w:rPr>
            </w:pPr>
            <w:r w:rsidRPr="00467742">
              <w:rPr>
                <w:rFonts w:eastAsia="楷体" w:cs="Times New Roman"/>
                <w:b/>
                <w:bCs/>
                <w:color w:val="000000"/>
                <w:kern w:val="0"/>
                <w:sz w:val="21"/>
                <w:szCs w:val="21"/>
              </w:rPr>
              <w:t>2020</w:t>
            </w:r>
            <w:r w:rsidRPr="00467742">
              <w:rPr>
                <w:rFonts w:eastAsia="楷体" w:cs="Times New Roman"/>
                <w:b/>
                <w:bCs/>
                <w:color w:val="000000"/>
                <w:kern w:val="0"/>
                <w:sz w:val="21"/>
                <w:szCs w:val="21"/>
              </w:rPr>
              <w:t>年</w:t>
            </w:r>
            <w:r w:rsidRPr="00467742">
              <w:rPr>
                <w:rFonts w:eastAsia="楷体" w:cs="Times New Roman"/>
                <w:b/>
                <w:bCs/>
                <w:color w:val="000000"/>
                <w:kern w:val="0"/>
                <w:sz w:val="21"/>
                <w:szCs w:val="21"/>
              </w:rPr>
              <w:t>6</w:t>
            </w:r>
            <w:r w:rsidRPr="00467742">
              <w:rPr>
                <w:rFonts w:eastAsia="楷体" w:cs="Times New Roman"/>
                <w:b/>
                <w:bCs/>
                <w:color w:val="000000"/>
                <w:kern w:val="0"/>
                <w:sz w:val="21"/>
                <w:szCs w:val="21"/>
              </w:rPr>
              <w:t>月末</w:t>
            </w:r>
          </w:p>
        </w:tc>
        <w:tc>
          <w:tcPr>
            <w:tcW w:w="940" w:type="dxa"/>
            <w:tcBorders>
              <w:top w:val="single" w:sz="4" w:space="0" w:color="auto"/>
              <w:left w:val="nil"/>
              <w:bottom w:val="single" w:sz="4" w:space="0" w:color="auto"/>
              <w:right w:val="single" w:sz="4" w:space="0" w:color="auto"/>
            </w:tcBorders>
            <w:shd w:val="clear" w:color="auto" w:fill="auto"/>
            <w:vAlign w:val="center"/>
          </w:tcPr>
          <w:p w14:paraId="63B0889F" w14:textId="4D466A8D" w:rsidR="00467742" w:rsidRPr="00952BB8"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color w:val="000000"/>
                <w:kern w:val="0"/>
                <w:sz w:val="21"/>
                <w:szCs w:val="21"/>
              </w:rPr>
              <w:t>14.09</w:t>
            </w:r>
          </w:p>
        </w:tc>
        <w:tc>
          <w:tcPr>
            <w:tcW w:w="960" w:type="dxa"/>
            <w:tcBorders>
              <w:top w:val="single" w:sz="4" w:space="0" w:color="auto"/>
              <w:left w:val="nil"/>
              <w:bottom w:val="single" w:sz="4" w:space="0" w:color="auto"/>
              <w:right w:val="single" w:sz="4" w:space="0" w:color="auto"/>
            </w:tcBorders>
            <w:shd w:val="clear" w:color="auto" w:fill="auto"/>
            <w:vAlign w:val="center"/>
          </w:tcPr>
          <w:p w14:paraId="06763393" w14:textId="217290B2" w:rsidR="00467742" w:rsidRPr="00952BB8"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color w:val="000000"/>
                <w:kern w:val="0"/>
                <w:sz w:val="21"/>
                <w:szCs w:val="21"/>
              </w:rPr>
              <w:t>7.33</w:t>
            </w:r>
          </w:p>
        </w:tc>
        <w:tc>
          <w:tcPr>
            <w:tcW w:w="960" w:type="dxa"/>
            <w:tcBorders>
              <w:top w:val="single" w:sz="4" w:space="0" w:color="auto"/>
              <w:left w:val="nil"/>
              <w:bottom w:val="single" w:sz="4" w:space="0" w:color="auto"/>
              <w:right w:val="single" w:sz="4" w:space="0" w:color="auto"/>
            </w:tcBorders>
            <w:shd w:val="clear" w:color="auto" w:fill="auto"/>
            <w:vAlign w:val="center"/>
          </w:tcPr>
          <w:p w14:paraId="7FA552E2" w14:textId="4325BE9A" w:rsidR="00467742" w:rsidRPr="00952BB8"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color w:val="000000"/>
                <w:kern w:val="0"/>
                <w:sz w:val="21"/>
                <w:szCs w:val="21"/>
              </w:rPr>
              <w:t>3</w:t>
            </w:r>
          </w:p>
        </w:tc>
        <w:tc>
          <w:tcPr>
            <w:tcW w:w="960" w:type="dxa"/>
            <w:tcBorders>
              <w:top w:val="single" w:sz="4" w:space="0" w:color="auto"/>
              <w:left w:val="nil"/>
              <w:bottom w:val="single" w:sz="4" w:space="0" w:color="auto"/>
              <w:right w:val="single" w:sz="4" w:space="0" w:color="auto"/>
            </w:tcBorders>
            <w:shd w:val="clear" w:color="auto" w:fill="auto"/>
            <w:vAlign w:val="center"/>
          </w:tcPr>
          <w:p w14:paraId="0469A90F" w14:textId="1A0DEDCB" w:rsidR="00467742" w:rsidRPr="00952BB8"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color w:val="000000"/>
                <w:kern w:val="0"/>
                <w:sz w:val="21"/>
                <w:szCs w:val="21"/>
              </w:rPr>
              <w:t>142.16</w:t>
            </w:r>
          </w:p>
        </w:tc>
        <w:tc>
          <w:tcPr>
            <w:tcW w:w="960" w:type="dxa"/>
            <w:tcBorders>
              <w:top w:val="single" w:sz="4" w:space="0" w:color="auto"/>
              <w:left w:val="nil"/>
              <w:bottom w:val="single" w:sz="4" w:space="0" w:color="auto"/>
              <w:right w:val="single" w:sz="4" w:space="0" w:color="auto"/>
            </w:tcBorders>
            <w:shd w:val="clear" w:color="auto" w:fill="auto"/>
            <w:vAlign w:val="center"/>
          </w:tcPr>
          <w:p w14:paraId="648748CA" w14:textId="2368420A" w:rsidR="00467742" w:rsidRPr="00952BB8"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color w:val="000000"/>
                <w:kern w:val="0"/>
                <w:sz w:val="21"/>
                <w:szCs w:val="21"/>
              </w:rPr>
              <w:t>11.09</w:t>
            </w:r>
          </w:p>
        </w:tc>
        <w:tc>
          <w:tcPr>
            <w:tcW w:w="960" w:type="dxa"/>
            <w:tcBorders>
              <w:top w:val="single" w:sz="4" w:space="0" w:color="auto"/>
              <w:left w:val="nil"/>
              <w:bottom w:val="single" w:sz="4" w:space="0" w:color="auto"/>
              <w:right w:val="single" w:sz="4" w:space="0" w:color="auto"/>
            </w:tcBorders>
            <w:shd w:val="clear" w:color="auto" w:fill="auto"/>
            <w:vAlign w:val="center"/>
          </w:tcPr>
          <w:p w14:paraId="35004AE5" w14:textId="71BA436F" w:rsidR="00467742" w:rsidRPr="00952BB8"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color w:val="000000"/>
                <w:kern w:val="0"/>
                <w:sz w:val="21"/>
                <w:szCs w:val="21"/>
              </w:rPr>
              <w:t>7</w:t>
            </w:r>
          </w:p>
        </w:tc>
        <w:tc>
          <w:tcPr>
            <w:tcW w:w="960" w:type="dxa"/>
            <w:tcBorders>
              <w:top w:val="single" w:sz="4" w:space="0" w:color="auto"/>
              <w:left w:val="nil"/>
              <w:bottom w:val="single" w:sz="4" w:space="0" w:color="auto"/>
              <w:right w:val="single" w:sz="4" w:space="0" w:color="auto"/>
            </w:tcBorders>
            <w:shd w:val="clear" w:color="auto" w:fill="auto"/>
            <w:vAlign w:val="center"/>
          </w:tcPr>
          <w:p w14:paraId="6746010A" w14:textId="11B9F64F" w:rsidR="00467742" w:rsidRPr="00952BB8"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color w:val="000000"/>
                <w:kern w:val="0"/>
                <w:sz w:val="21"/>
                <w:szCs w:val="21"/>
              </w:rPr>
              <w:t>1.64</w:t>
            </w:r>
          </w:p>
        </w:tc>
        <w:tc>
          <w:tcPr>
            <w:tcW w:w="960" w:type="dxa"/>
            <w:tcBorders>
              <w:top w:val="single" w:sz="4" w:space="0" w:color="auto"/>
              <w:left w:val="nil"/>
              <w:bottom w:val="single" w:sz="4" w:space="0" w:color="auto"/>
              <w:right w:val="single" w:sz="4" w:space="0" w:color="auto"/>
            </w:tcBorders>
            <w:shd w:val="clear" w:color="auto" w:fill="auto"/>
            <w:vAlign w:val="center"/>
          </w:tcPr>
          <w:p w14:paraId="03A2D246" w14:textId="262AE747" w:rsidR="00467742" w:rsidRPr="00952BB8"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color w:val="000000"/>
                <w:kern w:val="0"/>
                <w:sz w:val="21"/>
                <w:szCs w:val="21"/>
              </w:rPr>
              <w:t>0.61</w:t>
            </w:r>
          </w:p>
        </w:tc>
        <w:tc>
          <w:tcPr>
            <w:tcW w:w="960" w:type="dxa"/>
            <w:tcBorders>
              <w:top w:val="single" w:sz="4" w:space="0" w:color="auto"/>
              <w:left w:val="nil"/>
              <w:bottom w:val="single" w:sz="4" w:space="0" w:color="auto"/>
              <w:right w:val="single" w:sz="4" w:space="0" w:color="auto"/>
            </w:tcBorders>
            <w:shd w:val="clear" w:color="auto" w:fill="auto"/>
            <w:vAlign w:val="center"/>
          </w:tcPr>
          <w:p w14:paraId="186981A7" w14:textId="56F75992" w:rsidR="00467742" w:rsidRPr="00952BB8"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color w:val="000000"/>
                <w:kern w:val="0"/>
                <w:sz w:val="21"/>
                <w:szCs w:val="21"/>
              </w:rPr>
              <w:t>2</w:t>
            </w:r>
          </w:p>
        </w:tc>
      </w:tr>
    </w:tbl>
    <w:p w14:paraId="682D4438" w14:textId="77777777" w:rsidR="00952BB8" w:rsidRPr="00952BB8" w:rsidRDefault="00F5035D" w:rsidP="00F5035D">
      <w:pPr>
        <w:widowControl w:val="0"/>
        <w:spacing w:beforeLines="50" w:before="163" w:afterLines="50" w:after="163"/>
        <w:ind w:firstLineChars="200" w:firstLine="482"/>
        <w:rPr>
          <w:rFonts w:eastAsia="楷体" w:cs="Times New Roman"/>
          <w:b/>
          <w:bCs/>
          <w:szCs w:val="24"/>
        </w:rPr>
      </w:pPr>
      <w:r>
        <w:rPr>
          <w:rFonts w:eastAsia="楷体" w:cs="Times New Roman" w:hint="eastAsia"/>
          <w:b/>
          <w:bCs/>
          <w:szCs w:val="24"/>
        </w:rPr>
        <w:t>2</w:t>
      </w:r>
      <w:r w:rsidR="00952BB8" w:rsidRPr="00952BB8">
        <w:rPr>
          <w:rFonts w:eastAsia="楷体" w:cs="Times New Roman"/>
          <w:b/>
          <w:bCs/>
          <w:szCs w:val="24"/>
        </w:rPr>
        <w:t>）冲压业务生产性模具三种收入确认方式下收入金额、成本金额、数量</w:t>
      </w:r>
    </w:p>
    <w:p w14:paraId="2B9F0F2E" w14:textId="77777777" w:rsidR="00952BB8" w:rsidRPr="00952BB8" w:rsidRDefault="00952BB8" w:rsidP="00F5035D">
      <w:pPr>
        <w:widowControl w:val="0"/>
        <w:ind w:firstLineChars="200" w:firstLine="422"/>
        <w:jc w:val="right"/>
        <w:rPr>
          <w:rFonts w:eastAsia="楷体" w:cs="Times New Roman"/>
          <w:b/>
          <w:bCs/>
          <w:sz w:val="21"/>
          <w:szCs w:val="21"/>
        </w:rPr>
      </w:pPr>
      <w:r w:rsidRPr="00952BB8">
        <w:rPr>
          <w:rFonts w:eastAsia="楷体" w:cs="Times New Roman"/>
          <w:b/>
          <w:bCs/>
          <w:sz w:val="21"/>
          <w:szCs w:val="21"/>
        </w:rPr>
        <w:t>单位：万元</w:t>
      </w:r>
    </w:p>
    <w:tbl>
      <w:tblPr>
        <w:tblW w:w="960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1056"/>
        <w:gridCol w:w="1056"/>
        <w:gridCol w:w="923"/>
        <w:gridCol w:w="946"/>
        <w:gridCol w:w="946"/>
        <w:gridCol w:w="914"/>
        <w:gridCol w:w="959"/>
        <w:gridCol w:w="946"/>
        <w:gridCol w:w="923"/>
      </w:tblGrid>
      <w:tr w:rsidR="00756A25" w:rsidRPr="00952BB8" w14:paraId="76E5D34E" w14:textId="77777777" w:rsidTr="0061694F">
        <w:trPr>
          <w:trHeight w:val="454"/>
          <w:tblHeader/>
        </w:trPr>
        <w:tc>
          <w:tcPr>
            <w:tcW w:w="931" w:type="dxa"/>
            <w:vMerge w:val="restart"/>
            <w:shd w:val="clear" w:color="auto" w:fill="auto"/>
            <w:vAlign w:val="center"/>
            <w:hideMark/>
          </w:tcPr>
          <w:p w14:paraId="101634B3" w14:textId="77777777" w:rsidR="00756A25" w:rsidRPr="00952BB8" w:rsidRDefault="00756A25" w:rsidP="00EB2A08">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年度</w:t>
            </w:r>
          </w:p>
        </w:tc>
        <w:tc>
          <w:tcPr>
            <w:tcW w:w="3035" w:type="dxa"/>
            <w:gridSpan w:val="3"/>
            <w:shd w:val="clear" w:color="auto" w:fill="auto"/>
            <w:vAlign w:val="center"/>
            <w:hideMark/>
          </w:tcPr>
          <w:p w14:paraId="3EF07A77" w14:textId="77777777" w:rsidR="00756A25" w:rsidRPr="00952BB8" w:rsidRDefault="00756A25" w:rsidP="00EB2A08">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全部销售模式</w:t>
            </w:r>
          </w:p>
        </w:tc>
        <w:tc>
          <w:tcPr>
            <w:tcW w:w="2806" w:type="dxa"/>
            <w:gridSpan w:val="3"/>
            <w:shd w:val="clear" w:color="auto" w:fill="auto"/>
            <w:vAlign w:val="center"/>
            <w:hideMark/>
          </w:tcPr>
          <w:p w14:paraId="2A96ECFE" w14:textId="77777777" w:rsidR="00756A25" w:rsidRPr="00952BB8" w:rsidRDefault="00756A25" w:rsidP="0000701B">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部分销售模式</w:t>
            </w:r>
          </w:p>
        </w:tc>
        <w:tc>
          <w:tcPr>
            <w:tcW w:w="2828" w:type="dxa"/>
            <w:gridSpan w:val="3"/>
            <w:shd w:val="clear" w:color="auto" w:fill="auto"/>
            <w:vAlign w:val="center"/>
            <w:hideMark/>
          </w:tcPr>
          <w:p w14:paraId="7B0E83DE" w14:textId="77777777" w:rsidR="00756A25" w:rsidRPr="00952BB8" w:rsidRDefault="00756A25" w:rsidP="003B12D7">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全额摊销模式</w:t>
            </w:r>
          </w:p>
        </w:tc>
      </w:tr>
      <w:tr w:rsidR="00756A25" w:rsidRPr="00952BB8" w14:paraId="0A3F972D" w14:textId="77777777" w:rsidTr="0061694F">
        <w:trPr>
          <w:trHeight w:val="454"/>
          <w:tblHeader/>
        </w:trPr>
        <w:tc>
          <w:tcPr>
            <w:tcW w:w="931" w:type="dxa"/>
            <w:vMerge/>
            <w:vAlign w:val="center"/>
            <w:hideMark/>
          </w:tcPr>
          <w:p w14:paraId="69E85AAF" w14:textId="77777777" w:rsidR="00756A25" w:rsidRPr="00952BB8" w:rsidRDefault="00756A25" w:rsidP="00FA638F">
            <w:pPr>
              <w:spacing w:line="240" w:lineRule="auto"/>
              <w:jc w:val="center"/>
              <w:rPr>
                <w:rFonts w:eastAsia="楷体" w:cs="Times New Roman"/>
                <w:b/>
                <w:bCs/>
                <w:color w:val="000000"/>
                <w:kern w:val="0"/>
                <w:sz w:val="21"/>
                <w:szCs w:val="21"/>
              </w:rPr>
            </w:pPr>
          </w:p>
        </w:tc>
        <w:tc>
          <w:tcPr>
            <w:tcW w:w="1056" w:type="dxa"/>
            <w:shd w:val="clear" w:color="auto" w:fill="auto"/>
            <w:vAlign w:val="center"/>
            <w:hideMark/>
          </w:tcPr>
          <w:p w14:paraId="11EBD573" w14:textId="77777777" w:rsidR="00756A25" w:rsidRPr="00952BB8" w:rsidRDefault="00756A25" w:rsidP="00EB2A08">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收入</w:t>
            </w:r>
          </w:p>
        </w:tc>
        <w:tc>
          <w:tcPr>
            <w:tcW w:w="1056" w:type="dxa"/>
            <w:shd w:val="clear" w:color="auto" w:fill="auto"/>
            <w:vAlign w:val="center"/>
            <w:hideMark/>
          </w:tcPr>
          <w:p w14:paraId="1F686982" w14:textId="77777777" w:rsidR="00756A25" w:rsidRPr="00952BB8" w:rsidRDefault="00756A25" w:rsidP="00EB2A08">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成本</w:t>
            </w:r>
          </w:p>
        </w:tc>
        <w:tc>
          <w:tcPr>
            <w:tcW w:w="923" w:type="dxa"/>
            <w:shd w:val="clear" w:color="auto" w:fill="auto"/>
            <w:vAlign w:val="center"/>
            <w:hideMark/>
          </w:tcPr>
          <w:p w14:paraId="03A453B5" w14:textId="77777777" w:rsidR="00756A25" w:rsidRPr="00952BB8" w:rsidRDefault="00756A25" w:rsidP="0000701B">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数量</w:t>
            </w:r>
          </w:p>
        </w:tc>
        <w:tc>
          <w:tcPr>
            <w:tcW w:w="946" w:type="dxa"/>
            <w:shd w:val="clear" w:color="auto" w:fill="auto"/>
            <w:vAlign w:val="center"/>
            <w:hideMark/>
          </w:tcPr>
          <w:p w14:paraId="522BF210" w14:textId="77777777" w:rsidR="00756A25" w:rsidRPr="00952BB8" w:rsidRDefault="00756A25" w:rsidP="003B12D7">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收入</w:t>
            </w:r>
          </w:p>
        </w:tc>
        <w:tc>
          <w:tcPr>
            <w:tcW w:w="946" w:type="dxa"/>
            <w:shd w:val="clear" w:color="auto" w:fill="auto"/>
            <w:vAlign w:val="center"/>
            <w:hideMark/>
          </w:tcPr>
          <w:p w14:paraId="7AF22933" w14:textId="77777777" w:rsidR="00756A25" w:rsidRPr="00952BB8" w:rsidRDefault="00756A25" w:rsidP="003B12D7">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成本</w:t>
            </w:r>
          </w:p>
        </w:tc>
        <w:tc>
          <w:tcPr>
            <w:tcW w:w="914" w:type="dxa"/>
            <w:shd w:val="clear" w:color="auto" w:fill="auto"/>
            <w:vAlign w:val="center"/>
            <w:hideMark/>
          </w:tcPr>
          <w:p w14:paraId="37237E1E" w14:textId="77777777" w:rsidR="00756A25" w:rsidRPr="00952BB8" w:rsidRDefault="00756A25" w:rsidP="001B762E">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数量</w:t>
            </w:r>
          </w:p>
        </w:tc>
        <w:tc>
          <w:tcPr>
            <w:tcW w:w="959" w:type="dxa"/>
            <w:shd w:val="clear" w:color="auto" w:fill="auto"/>
            <w:vAlign w:val="center"/>
            <w:hideMark/>
          </w:tcPr>
          <w:p w14:paraId="67AA10A6" w14:textId="77777777" w:rsidR="00756A25" w:rsidRPr="00952BB8" w:rsidRDefault="00756A25" w:rsidP="002709B7">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收入</w:t>
            </w:r>
          </w:p>
        </w:tc>
        <w:tc>
          <w:tcPr>
            <w:tcW w:w="946" w:type="dxa"/>
            <w:shd w:val="clear" w:color="auto" w:fill="auto"/>
            <w:vAlign w:val="center"/>
            <w:hideMark/>
          </w:tcPr>
          <w:p w14:paraId="024DA2A6" w14:textId="77777777" w:rsidR="00756A25" w:rsidRPr="00952BB8" w:rsidRDefault="00756A25">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成本</w:t>
            </w:r>
          </w:p>
        </w:tc>
        <w:tc>
          <w:tcPr>
            <w:tcW w:w="923" w:type="dxa"/>
            <w:shd w:val="clear" w:color="auto" w:fill="auto"/>
            <w:vAlign w:val="center"/>
            <w:hideMark/>
          </w:tcPr>
          <w:p w14:paraId="776574D2" w14:textId="77777777" w:rsidR="00756A25" w:rsidRPr="00952BB8" w:rsidRDefault="00756A25">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数量</w:t>
            </w:r>
          </w:p>
        </w:tc>
      </w:tr>
      <w:tr w:rsidR="0061694F" w:rsidRPr="00952BB8" w14:paraId="771A0141" w14:textId="77777777" w:rsidTr="0061694F">
        <w:trPr>
          <w:trHeight w:val="454"/>
          <w:tblHeader/>
        </w:trPr>
        <w:tc>
          <w:tcPr>
            <w:tcW w:w="931" w:type="dxa"/>
            <w:shd w:val="clear" w:color="auto" w:fill="auto"/>
            <w:vAlign w:val="center"/>
            <w:hideMark/>
          </w:tcPr>
          <w:p w14:paraId="44975FB5" w14:textId="77777777" w:rsidR="00756A25" w:rsidRPr="00952BB8" w:rsidRDefault="00756A25" w:rsidP="00892B63">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2017</w:t>
            </w:r>
            <w:r w:rsidRPr="00952BB8">
              <w:rPr>
                <w:rFonts w:eastAsia="楷体" w:cs="Times New Roman"/>
                <w:b/>
                <w:bCs/>
                <w:color w:val="000000"/>
                <w:kern w:val="0"/>
                <w:sz w:val="21"/>
                <w:szCs w:val="21"/>
              </w:rPr>
              <w:t>年</w:t>
            </w:r>
          </w:p>
        </w:tc>
        <w:tc>
          <w:tcPr>
            <w:tcW w:w="1056" w:type="dxa"/>
            <w:shd w:val="clear" w:color="auto" w:fill="auto"/>
            <w:vAlign w:val="center"/>
            <w:hideMark/>
          </w:tcPr>
          <w:p w14:paraId="7E3F6BBB" w14:textId="77777777" w:rsidR="00756A25" w:rsidRPr="00952BB8" w:rsidRDefault="00756A25" w:rsidP="00FA638F">
            <w:pPr>
              <w:spacing w:line="240" w:lineRule="auto"/>
              <w:jc w:val="right"/>
              <w:rPr>
                <w:rFonts w:eastAsia="楷体" w:cs="Times New Roman"/>
                <w:b/>
                <w:bCs/>
                <w:color w:val="000000"/>
                <w:kern w:val="0"/>
                <w:sz w:val="21"/>
                <w:szCs w:val="21"/>
              </w:rPr>
            </w:pPr>
            <w:r w:rsidRPr="00CF312E">
              <w:rPr>
                <w:rFonts w:eastAsia="楷体" w:cs="Times New Roman"/>
                <w:b/>
                <w:bCs/>
                <w:color w:val="000000"/>
                <w:kern w:val="0"/>
                <w:sz w:val="21"/>
                <w:szCs w:val="21"/>
              </w:rPr>
              <w:t>3,470.40</w:t>
            </w:r>
          </w:p>
        </w:tc>
        <w:tc>
          <w:tcPr>
            <w:tcW w:w="1056" w:type="dxa"/>
            <w:shd w:val="clear" w:color="auto" w:fill="auto"/>
            <w:vAlign w:val="center"/>
            <w:hideMark/>
          </w:tcPr>
          <w:p w14:paraId="6214E1FD" w14:textId="77777777" w:rsidR="00756A25" w:rsidRPr="00952BB8" w:rsidRDefault="00756A25" w:rsidP="00FA638F">
            <w:pPr>
              <w:spacing w:line="240" w:lineRule="auto"/>
              <w:jc w:val="right"/>
              <w:rPr>
                <w:rFonts w:eastAsia="楷体" w:cs="Times New Roman"/>
                <w:b/>
                <w:bCs/>
                <w:color w:val="000000"/>
                <w:kern w:val="0"/>
                <w:sz w:val="21"/>
                <w:szCs w:val="21"/>
              </w:rPr>
            </w:pPr>
            <w:r w:rsidRPr="00CF312E">
              <w:rPr>
                <w:rFonts w:eastAsia="楷体" w:cs="Times New Roman"/>
                <w:b/>
                <w:bCs/>
                <w:color w:val="000000"/>
                <w:kern w:val="0"/>
                <w:sz w:val="21"/>
                <w:szCs w:val="21"/>
              </w:rPr>
              <w:t>1,361.55</w:t>
            </w:r>
          </w:p>
        </w:tc>
        <w:tc>
          <w:tcPr>
            <w:tcW w:w="923" w:type="dxa"/>
            <w:shd w:val="clear" w:color="auto" w:fill="auto"/>
            <w:vAlign w:val="center"/>
            <w:hideMark/>
          </w:tcPr>
          <w:p w14:paraId="562E86E4" w14:textId="77777777" w:rsidR="00756A25" w:rsidRPr="00952BB8" w:rsidRDefault="00756A25" w:rsidP="00FA638F">
            <w:pPr>
              <w:spacing w:line="240" w:lineRule="auto"/>
              <w:jc w:val="right"/>
              <w:rPr>
                <w:rFonts w:eastAsia="楷体" w:cs="Times New Roman"/>
                <w:b/>
                <w:bCs/>
                <w:color w:val="000000"/>
                <w:kern w:val="0"/>
                <w:sz w:val="21"/>
                <w:szCs w:val="21"/>
              </w:rPr>
            </w:pPr>
            <w:r w:rsidRPr="00952BB8">
              <w:rPr>
                <w:rFonts w:eastAsia="楷体" w:cs="Times New Roman"/>
                <w:b/>
                <w:bCs/>
                <w:color w:val="000000"/>
                <w:kern w:val="0"/>
                <w:sz w:val="21"/>
                <w:szCs w:val="21"/>
              </w:rPr>
              <w:t>195</w:t>
            </w:r>
          </w:p>
        </w:tc>
        <w:tc>
          <w:tcPr>
            <w:tcW w:w="946" w:type="dxa"/>
            <w:shd w:val="clear" w:color="auto" w:fill="auto"/>
            <w:vAlign w:val="center"/>
            <w:hideMark/>
          </w:tcPr>
          <w:p w14:paraId="51F9CCD1" w14:textId="77777777" w:rsidR="00756A25" w:rsidRPr="00952BB8" w:rsidRDefault="00756A25" w:rsidP="00FA638F">
            <w:pPr>
              <w:spacing w:line="240" w:lineRule="auto"/>
              <w:jc w:val="right"/>
              <w:rPr>
                <w:rFonts w:eastAsia="楷体" w:cs="Times New Roman"/>
                <w:b/>
                <w:bCs/>
                <w:color w:val="000000"/>
                <w:kern w:val="0"/>
                <w:sz w:val="21"/>
                <w:szCs w:val="21"/>
              </w:rPr>
            </w:pPr>
            <w:r w:rsidRPr="00CF312E">
              <w:rPr>
                <w:rFonts w:eastAsia="楷体" w:cs="Times New Roman"/>
                <w:b/>
                <w:bCs/>
                <w:color w:val="000000"/>
                <w:kern w:val="0"/>
                <w:sz w:val="21"/>
                <w:szCs w:val="21"/>
              </w:rPr>
              <w:t>174.32</w:t>
            </w:r>
          </w:p>
        </w:tc>
        <w:tc>
          <w:tcPr>
            <w:tcW w:w="946" w:type="dxa"/>
            <w:shd w:val="clear" w:color="auto" w:fill="auto"/>
            <w:vAlign w:val="center"/>
            <w:hideMark/>
          </w:tcPr>
          <w:p w14:paraId="77334EA8" w14:textId="77777777" w:rsidR="00756A25" w:rsidRPr="00952BB8" w:rsidRDefault="00756A25" w:rsidP="00FA638F">
            <w:pPr>
              <w:spacing w:line="240" w:lineRule="auto"/>
              <w:jc w:val="right"/>
              <w:rPr>
                <w:rFonts w:eastAsia="楷体" w:cs="Times New Roman"/>
                <w:b/>
                <w:bCs/>
                <w:color w:val="000000"/>
                <w:kern w:val="0"/>
                <w:sz w:val="21"/>
                <w:szCs w:val="21"/>
              </w:rPr>
            </w:pPr>
            <w:r w:rsidRPr="00CF312E">
              <w:rPr>
                <w:rFonts w:eastAsia="楷体" w:cs="Times New Roman"/>
                <w:b/>
                <w:bCs/>
                <w:color w:val="000000"/>
                <w:kern w:val="0"/>
                <w:sz w:val="21"/>
                <w:szCs w:val="21"/>
              </w:rPr>
              <w:t>122.29</w:t>
            </w:r>
          </w:p>
        </w:tc>
        <w:tc>
          <w:tcPr>
            <w:tcW w:w="914" w:type="dxa"/>
            <w:shd w:val="clear" w:color="auto" w:fill="auto"/>
            <w:vAlign w:val="center"/>
            <w:hideMark/>
          </w:tcPr>
          <w:p w14:paraId="065D6FFB" w14:textId="77777777" w:rsidR="00756A25" w:rsidRPr="00952BB8" w:rsidRDefault="00756A25" w:rsidP="00FA638F">
            <w:pPr>
              <w:spacing w:line="240" w:lineRule="auto"/>
              <w:jc w:val="right"/>
              <w:rPr>
                <w:rFonts w:eastAsia="楷体" w:cs="Times New Roman"/>
                <w:b/>
                <w:bCs/>
                <w:color w:val="000000"/>
                <w:kern w:val="0"/>
                <w:sz w:val="21"/>
                <w:szCs w:val="21"/>
              </w:rPr>
            </w:pPr>
            <w:r w:rsidRPr="00952BB8">
              <w:rPr>
                <w:rFonts w:eastAsia="楷体" w:cs="Times New Roman"/>
                <w:b/>
                <w:bCs/>
                <w:color w:val="000000"/>
                <w:kern w:val="0"/>
                <w:sz w:val="21"/>
                <w:szCs w:val="21"/>
              </w:rPr>
              <w:t>17</w:t>
            </w:r>
          </w:p>
        </w:tc>
        <w:tc>
          <w:tcPr>
            <w:tcW w:w="959" w:type="dxa"/>
            <w:shd w:val="clear" w:color="auto" w:fill="auto"/>
            <w:vAlign w:val="center"/>
            <w:hideMark/>
          </w:tcPr>
          <w:p w14:paraId="499DA7DB" w14:textId="77777777" w:rsidR="00756A25" w:rsidRPr="00952BB8" w:rsidRDefault="00756A25" w:rsidP="00FA638F">
            <w:pPr>
              <w:spacing w:line="240" w:lineRule="auto"/>
              <w:jc w:val="right"/>
              <w:rPr>
                <w:rFonts w:eastAsia="楷体" w:cs="Times New Roman"/>
                <w:b/>
                <w:bCs/>
                <w:color w:val="000000"/>
                <w:kern w:val="0"/>
                <w:sz w:val="21"/>
                <w:szCs w:val="21"/>
              </w:rPr>
            </w:pPr>
            <w:r w:rsidRPr="00CF312E">
              <w:rPr>
                <w:rFonts w:eastAsia="楷体" w:cs="Times New Roman"/>
                <w:b/>
                <w:bCs/>
                <w:color w:val="000000"/>
                <w:kern w:val="0"/>
                <w:sz w:val="21"/>
                <w:szCs w:val="21"/>
              </w:rPr>
              <w:t>793.35</w:t>
            </w:r>
          </w:p>
        </w:tc>
        <w:tc>
          <w:tcPr>
            <w:tcW w:w="946" w:type="dxa"/>
            <w:shd w:val="clear" w:color="auto" w:fill="auto"/>
            <w:vAlign w:val="center"/>
            <w:hideMark/>
          </w:tcPr>
          <w:p w14:paraId="403D54D3" w14:textId="77777777" w:rsidR="00756A25" w:rsidRPr="00952BB8" w:rsidRDefault="00756A25" w:rsidP="00FA638F">
            <w:pPr>
              <w:spacing w:line="240" w:lineRule="auto"/>
              <w:jc w:val="right"/>
              <w:rPr>
                <w:rFonts w:eastAsia="楷体" w:cs="Times New Roman"/>
                <w:b/>
                <w:bCs/>
                <w:color w:val="000000"/>
                <w:kern w:val="0"/>
                <w:sz w:val="21"/>
                <w:szCs w:val="21"/>
              </w:rPr>
            </w:pPr>
            <w:r w:rsidRPr="00CF312E">
              <w:rPr>
                <w:rFonts w:eastAsia="楷体" w:cs="Times New Roman"/>
                <w:b/>
                <w:bCs/>
                <w:color w:val="000000"/>
                <w:kern w:val="0"/>
                <w:sz w:val="21"/>
                <w:szCs w:val="21"/>
              </w:rPr>
              <w:t>397.20</w:t>
            </w:r>
          </w:p>
        </w:tc>
        <w:tc>
          <w:tcPr>
            <w:tcW w:w="923" w:type="dxa"/>
            <w:shd w:val="clear" w:color="auto" w:fill="auto"/>
            <w:vAlign w:val="center"/>
            <w:hideMark/>
          </w:tcPr>
          <w:p w14:paraId="0BEBFB72" w14:textId="77777777" w:rsidR="00756A25" w:rsidRPr="00952BB8" w:rsidRDefault="00756A25" w:rsidP="00EB2A08">
            <w:pPr>
              <w:spacing w:line="240" w:lineRule="auto"/>
              <w:jc w:val="right"/>
              <w:rPr>
                <w:rFonts w:eastAsia="楷体" w:cs="Times New Roman"/>
                <w:b/>
                <w:bCs/>
                <w:color w:val="000000"/>
                <w:kern w:val="0"/>
                <w:sz w:val="21"/>
                <w:szCs w:val="21"/>
              </w:rPr>
            </w:pPr>
            <w:r w:rsidRPr="00952BB8">
              <w:rPr>
                <w:rFonts w:eastAsia="楷体" w:cs="Times New Roman"/>
                <w:b/>
                <w:bCs/>
                <w:color w:val="000000"/>
                <w:kern w:val="0"/>
                <w:sz w:val="21"/>
                <w:szCs w:val="21"/>
              </w:rPr>
              <w:t>125</w:t>
            </w:r>
          </w:p>
        </w:tc>
      </w:tr>
      <w:tr w:rsidR="0061694F" w:rsidRPr="00952BB8" w14:paraId="3EA43C03" w14:textId="77777777" w:rsidTr="0061694F">
        <w:trPr>
          <w:trHeight w:val="454"/>
          <w:tblHeader/>
        </w:trPr>
        <w:tc>
          <w:tcPr>
            <w:tcW w:w="931" w:type="dxa"/>
            <w:shd w:val="clear" w:color="auto" w:fill="auto"/>
            <w:vAlign w:val="center"/>
            <w:hideMark/>
          </w:tcPr>
          <w:p w14:paraId="3BAF0756" w14:textId="77777777" w:rsidR="00756A25" w:rsidRPr="00952BB8" w:rsidRDefault="00756A25" w:rsidP="00892B63">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2018</w:t>
            </w:r>
            <w:r w:rsidRPr="00952BB8">
              <w:rPr>
                <w:rFonts w:eastAsia="楷体" w:cs="Times New Roman"/>
                <w:b/>
                <w:bCs/>
                <w:color w:val="000000"/>
                <w:kern w:val="0"/>
                <w:sz w:val="21"/>
                <w:szCs w:val="21"/>
              </w:rPr>
              <w:t>年</w:t>
            </w:r>
          </w:p>
        </w:tc>
        <w:tc>
          <w:tcPr>
            <w:tcW w:w="1056" w:type="dxa"/>
            <w:shd w:val="clear" w:color="auto" w:fill="auto"/>
            <w:vAlign w:val="center"/>
            <w:hideMark/>
          </w:tcPr>
          <w:p w14:paraId="44B9374C" w14:textId="77777777" w:rsidR="00756A25" w:rsidRPr="00952BB8" w:rsidRDefault="00756A25" w:rsidP="00FA638F">
            <w:pPr>
              <w:spacing w:line="240" w:lineRule="auto"/>
              <w:jc w:val="right"/>
              <w:rPr>
                <w:rFonts w:eastAsia="楷体" w:cs="Times New Roman"/>
                <w:b/>
                <w:bCs/>
                <w:color w:val="000000"/>
                <w:kern w:val="0"/>
                <w:sz w:val="21"/>
                <w:szCs w:val="21"/>
              </w:rPr>
            </w:pPr>
            <w:r w:rsidRPr="00CF312E">
              <w:rPr>
                <w:rFonts w:eastAsia="楷体" w:cs="Times New Roman"/>
                <w:b/>
                <w:bCs/>
                <w:color w:val="000000"/>
                <w:kern w:val="0"/>
                <w:sz w:val="21"/>
                <w:szCs w:val="21"/>
              </w:rPr>
              <w:t>4,031.72</w:t>
            </w:r>
          </w:p>
        </w:tc>
        <w:tc>
          <w:tcPr>
            <w:tcW w:w="1056" w:type="dxa"/>
            <w:shd w:val="clear" w:color="auto" w:fill="auto"/>
            <w:vAlign w:val="center"/>
            <w:hideMark/>
          </w:tcPr>
          <w:p w14:paraId="108B3C46" w14:textId="77777777" w:rsidR="00756A25" w:rsidRPr="00952BB8" w:rsidRDefault="00756A25" w:rsidP="00FA638F">
            <w:pPr>
              <w:spacing w:line="240" w:lineRule="auto"/>
              <w:jc w:val="right"/>
              <w:rPr>
                <w:rFonts w:eastAsia="楷体" w:cs="Times New Roman"/>
                <w:b/>
                <w:bCs/>
                <w:color w:val="000000"/>
                <w:kern w:val="0"/>
                <w:sz w:val="21"/>
                <w:szCs w:val="21"/>
              </w:rPr>
            </w:pPr>
            <w:r w:rsidRPr="00CF312E">
              <w:rPr>
                <w:rFonts w:eastAsia="楷体" w:cs="Times New Roman"/>
                <w:b/>
                <w:bCs/>
                <w:color w:val="000000"/>
                <w:kern w:val="0"/>
                <w:sz w:val="21"/>
                <w:szCs w:val="21"/>
              </w:rPr>
              <w:t>2,139.26</w:t>
            </w:r>
          </w:p>
        </w:tc>
        <w:tc>
          <w:tcPr>
            <w:tcW w:w="923" w:type="dxa"/>
            <w:shd w:val="clear" w:color="auto" w:fill="auto"/>
            <w:vAlign w:val="center"/>
            <w:hideMark/>
          </w:tcPr>
          <w:p w14:paraId="4893FEDA" w14:textId="77777777" w:rsidR="00756A25" w:rsidRPr="00952BB8" w:rsidRDefault="00756A25" w:rsidP="00FA638F">
            <w:pPr>
              <w:spacing w:line="240" w:lineRule="auto"/>
              <w:jc w:val="right"/>
              <w:rPr>
                <w:rFonts w:eastAsia="楷体" w:cs="Times New Roman"/>
                <w:b/>
                <w:bCs/>
                <w:color w:val="000000"/>
                <w:kern w:val="0"/>
                <w:sz w:val="21"/>
                <w:szCs w:val="21"/>
              </w:rPr>
            </w:pPr>
            <w:r w:rsidRPr="00952BB8">
              <w:rPr>
                <w:rFonts w:eastAsia="楷体" w:cs="Times New Roman"/>
                <w:b/>
                <w:bCs/>
                <w:color w:val="000000"/>
                <w:kern w:val="0"/>
                <w:sz w:val="21"/>
                <w:szCs w:val="21"/>
              </w:rPr>
              <w:t>147</w:t>
            </w:r>
          </w:p>
        </w:tc>
        <w:tc>
          <w:tcPr>
            <w:tcW w:w="946" w:type="dxa"/>
            <w:shd w:val="clear" w:color="auto" w:fill="auto"/>
            <w:vAlign w:val="center"/>
            <w:hideMark/>
          </w:tcPr>
          <w:p w14:paraId="70A4DE97" w14:textId="77777777" w:rsidR="00756A25" w:rsidRPr="00952BB8" w:rsidRDefault="00756A25" w:rsidP="00FA638F">
            <w:pPr>
              <w:spacing w:line="240" w:lineRule="auto"/>
              <w:jc w:val="right"/>
              <w:rPr>
                <w:rFonts w:eastAsia="楷体" w:cs="Times New Roman"/>
                <w:b/>
                <w:bCs/>
                <w:color w:val="000000"/>
                <w:kern w:val="0"/>
                <w:sz w:val="21"/>
                <w:szCs w:val="21"/>
              </w:rPr>
            </w:pPr>
            <w:r w:rsidRPr="00CF312E">
              <w:rPr>
                <w:rFonts w:eastAsia="楷体" w:cs="Times New Roman"/>
                <w:b/>
                <w:bCs/>
                <w:color w:val="000000"/>
                <w:kern w:val="0"/>
                <w:sz w:val="21"/>
                <w:szCs w:val="21"/>
              </w:rPr>
              <w:t>149.73</w:t>
            </w:r>
          </w:p>
        </w:tc>
        <w:tc>
          <w:tcPr>
            <w:tcW w:w="946" w:type="dxa"/>
            <w:shd w:val="clear" w:color="auto" w:fill="auto"/>
            <w:vAlign w:val="center"/>
            <w:hideMark/>
          </w:tcPr>
          <w:p w14:paraId="7FFC282F" w14:textId="77777777" w:rsidR="00756A25" w:rsidRPr="00952BB8" w:rsidRDefault="00756A25" w:rsidP="00FA638F">
            <w:pPr>
              <w:spacing w:line="240" w:lineRule="auto"/>
              <w:jc w:val="right"/>
              <w:rPr>
                <w:rFonts w:eastAsia="楷体" w:cs="Times New Roman"/>
                <w:b/>
                <w:bCs/>
                <w:color w:val="000000"/>
                <w:kern w:val="0"/>
                <w:sz w:val="21"/>
                <w:szCs w:val="21"/>
              </w:rPr>
            </w:pPr>
            <w:r w:rsidRPr="00CF312E">
              <w:rPr>
                <w:rFonts w:eastAsia="楷体" w:cs="Times New Roman"/>
                <w:b/>
                <w:bCs/>
                <w:color w:val="000000"/>
                <w:kern w:val="0"/>
                <w:sz w:val="21"/>
                <w:szCs w:val="21"/>
              </w:rPr>
              <w:t>80.46</w:t>
            </w:r>
          </w:p>
        </w:tc>
        <w:tc>
          <w:tcPr>
            <w:tcW w:w="914" w:type="dxa"/>
            <w:shd w:val="clear" w:color="auto" w:fill="auto"/>
            <w:vAlign w:val="center"/>
            <w:hideMark/>
          </w:tcPr>
          <w:p w14:paraId="079E917B" w14:textId="77777777" w:rsidR="00756A25" w:rsidRPr="00952BB8" w:rsidRDefault="00756A25" w:rsidP="00FA638F">
            <w:pPr>
              <w:spacing w:line="240" w:lineRule="auto"/>
              <w:jc w:val="right"/>
              <w:rPr>
                <w:rFonts w:eastAsia="楷体" w:cs="Times New Roman"/>
                <w:b/>
                <w:bCs/>
                <w:color w:val="000000"/>
                <w:kern w:val="0"/>
                <w:sz w:val="21"/>
                <w:szCs w:val="21"/>
              </w:rPr>
            </w:pPr>
            <w:r w:rsidRPr="00952BB8">
              <w:rPr>
                <w:rFonts w:eastAsia="楷体" w:cs="Times New Roman"/>
                <w:b/>
                <w:bCs/>
                <w:color w:val="000000"/>
                <w:kern w:val="0"/>
                <w:sz w:val="21"/>
                <w:szCs w:val="21"/>
              </w:rPr>
              <w:t>11</w:t>
            </w:r>
          </w:p>
        </w:tc>
        <w:tc>
          <w:tcPr>
            <w:tcW w:w="959" w:type="dxa"/>
            <w:shd w:val="clear" w:color="auto" w:fill="auto"/>
            <w:vAlign w:val="center"/>
            <w:hideMark/>
          </w:tcPr>
          <w:p w14:paraId="693FDFA4" w14:textId="77777777" w:rsidR="00756A25" w:rsidRPr="00952BB8" w:rsidRDefault="00756A25" w:rsidP="00FA638F">
            <w:pPr>
              <w:spacing w:line="240" w:lineRule="auto"/>
              <w:jc w:val="right"/>
              <w:rPr>
                <w:rFonts w:eastAsia="楷体" w:cs="Times New Roman"/>
                <w:b/>
                <w:bCs/>
                <w:color w:val="000000"/>
                <w:kern w:val="0"/>
                <w:sz w:val="21"/>
                <w:szCs w:val="21"/>
              </w:rPr>
            </w:pPr>
            <w:r w:rsidRPr="00CF312E">
              <w:rPr>
                <w:rFonts w:eastAsia="楷体" w:cs="Times New Roman"/>
                <w:b/>
                <w:bCs/>
                <w:color w:val="000000"/>
                <w:kern w:val="0"/>
                <w:sz w:val="21"/>
                <w:szCs w:val="21"/>
              </w:rPr>
              <w:t>1,007.43</w:t>
            </w:r>
          </w:p>
        </w:tc>
        <w:tc>
          <w:tcPr>
            <w:tcW w:w="946" w:type="dxa"/>
            <w:shd w:val="clear" w:color="auto" w:fill="auto"/>
            <w:vAlign w:val="center"/>
            <w:hideMark/>
          </w:tcPr>
          <w:p w14:paraId="52738D1D" w14:textId="77777777" w:rsidR="00756A25" w:rsidRPr="00952BB8" w:rsidRDefault="00756A25" w:rsidP="00FA638F">
            <w:pPr>
              <w:spacing w:line="240" w:lineRule="auto"/>
              <w:jc w:val="right"/>
              <w:rPr>
                <w:rFonts w:eastAsia="楷体" w:cs="Times New Roman"/>
                <w:b/>
                <w:bCs/>
                <w:color w:val="000000"/>
                <w:kern w:val="0"/>
                <w:sz w:val="21"/>
                <w:szCs w:val="21"/>
              </w:rPr>
            </w:pPr>
            <w:r w:rsidRPr="00CF312E">
              <w:rPr>
                <w:rFonts w:eastAsia="楷体" w:cs="Times New Roman"/>
                <w:b/>
                <w:bCs/>
                <w:color w:val="000000"/>
                <w:kern w:val="0"/>
                <w:sz w:val="21"/>
                <w:szCs w:val="21"/>
              </w:rPr>
              <w:t>595.11</w:t>
            </w:r>
          </w:p>
        </w:tc>
        <w:tc>
          <w:tcPr>
            <w:tcW w:w="923" w:type="dxa"/>
            <w:shd w:val="clear" w:color="auto" w:fill="auto"/>
            <w:vAlign w:val="center"/>
            <w:hideMark/>
          </w:tcPr>
          <w:p w14:paraId="35F97903" w14:textId="77777777" w:rsidR="00756A25" w:rsidRPr="00952BB8" w:rsidRDefault="00756A25" w:rsidP="00EB2A08">
            <w:pPr>
              <w:spacing w:line="240" w:lineRule="auto"/>
              <w:jc w:val="right"/>
              <w:rPr>
                <w:rFonts w:eastAsia="楷体" w:cs="Times New Roman"/>
                <w:b/>
                <w:bCs/>
                <w:color w:val="000000"/>
                <w:kern w:val="0"/>
                <w:sz w:val="21"/>
                <w:szCs w:val="21"/>
              </w:rPr>
            </w:pPr>
            <w:r w:rsidRPr="00952BB8">
              <w:rPr>
                <w:rFonts w:eastAsia="楷体" w:cs="Times New Roman"/>
                <w:b/>
                <w:bCs/>
                <w:color w:val="000000"/>
                <w:kern w:val="0"/>
                <w:sz w:val="21"/>
                <w:szCs w:val="21"/>
              </w:rPr>
              <w:t>114</w:t>
            </w:r>
          </w:p>
        </w:tc>
      </w:tr>
      <w:tr w:rsidR="0061694F" w:rsidRPr="00952BB8" w14:paraId="7D1A4CAF" w14:textId="77777777" w:rsidTr="0061694F">
        <w:trPr>
          <w:trHeight w:val="454"/>
          <w:tblHeader/>
        </w:trPr>
        <w:tc>
          <w:tcPr>
            <w:tcW w:w="931" w:type="dxa"/>
            <w:shd w:val="clear" w:color="auto" w:fill="auto"/>
            <w:vAlign w:val="center"/>
            <w:hideMark/>
          </w:tcPr>
          <w:p w14:paraId="3D9F035A" w14:textId="77777777" w:rsidR="00756A25" w:rsidRPr="00952BB8" w:rsidRDefault="00756A25" w:rsidP="00892B63">
            <w:pPr>
              <w:spacing w:line="240" w:lineRule="auto"/>
              <w:jc w:val="center"/>
              <w:rPr>
                <w:rFonts w:eastAsia="楷体" w:cs="Times New Roman"/>
                <w:b/>
                <w:bCs/>
                <w:color w:val="000000"/>
                <w:kern w:val="0"/>
                <w:sz w:val="21"/>
                <w:szCs w:val="21"/>
              </w:rPr>
            </w:pPr>
            <w:r w:rsidRPr="00952BB8">
              <w:rPr>
                <w:rFonts w:eastAsia="楷体" w:cs="Times New Roman"/>
                <w:b/>
                <w:bCs/>
                <w:color w:val="000000"/>
                <w:kern w:val="0"/>
                <w:sz w:val="21"/>
                <w:szCs w:val="21"/>
              </w:rPr>
              <w:t>2019</w:t>
            </w:r>
            <w:r w:rsidRPr="00952BB8">
              <w:rPr>
                <w:rFonts w:eastAsia="楷体" w:cs="Times New Roman"/>
                <w:b/>
                <w:bCs/>
                <w:color w:val="000000"/>
                <w:kern w:val="0"/>
                <w:sz w:val="21"/>
                <w:szCs w:val="21"/>
              </w:rPr>
              <w:t>年</w:t>
            </w:r>
          </w:p>
        </w:tc>
        <w:tc>
          <w:tcPr>
            <w:tcW w:w="1056" w:type="dxa"/>
            <w:shd w:val="clear" w:color="auto" w:fill="auto"/>
            <w:vAlign w:val="center"/>
            <w:hideMark/>
          </w:tcPr>
          <w:p w14:paraId="18505962" w14:textId="77777777" w:rsidR="00756A25" w:rsidRPr="00952BB8" w:rsidRDefault="00756A25" w:rsidP="00FA638F">
            <w:pPr>
              <w:spacing w:line="240" w:lineRule="auto"/>
              <w:jc w:val="right"/>
              <w:rPr>
                <w:rFonts w:eastAsia="楷体" w:cs="Times New Roman"/>
                <w:b/>
                <w:bCs/>
                <w:color w:val="000000"/>
                <w:kern w:val="0"/>
                <w:sz w:val="21"/>
                <w:szCs w:val="21"/>
              </w:rPr>
            </w:pPr>
            <w:r w:rsidRPr="00CF312E">
              <w:rPr>
                <w:rFonts w:eastAsia="楷体" w:cs="Times New Roman"/>
                <w:b/>
                <w:bCs/>
                <w:color w:val="000000"/>
                <w:kern w:val="0"/>
                <w:sz w:val="21"/>
                <w:szCs w:val="21"/>
              </w:rPr>
              <w:t>3,187.80</w:t>
            </w:r>
          </w:p>
        </w:tc>
        <w:tc>
          <w:tcPr>
            <w:tcW w:w="1056" w:type="dxa"/>
            <w:shd w:val="clear" w:color="auto" w:fill="auto"/>
            <w:vAlign w:val="center"/>
            <w:hideMark/>
          </w:tcPr>
          <w:p w14:paraId="5D81B53B" w14:textId="77777777" w:rsidR="00756A25" w:rsidRPr="00952BB8" w:rsidRDefault="00756A25" w:rsidP="00FA638F">
            <w:pPr>
              <w:spacing w:line="240" w:lineRule="auto"/>
              <w:jc w:val="right"/>
              <w:rPr>
                <w:rFonts w:eastAsia="楷体" w:cs="Times New Roman"/>
                <w:b/>
                <w:bCs/>
                <w:color w:val="000000"/>
                <w:kern w:val="0"/>
                <w:sz w:val="21"/>
                <w:szCs w:val="21"/>
              </w:rPr>
            </w:pPr>
            <w:r w:rsidRPr="00CF312E">
              <w:rPr>
                <w:rFonts w:eastAsia="楷体" w:cs="Times New Roman"/>
                <w:b/>
                <w:bCs/>
                <w:color w:val="000000"/>
                <w:kern w:val="0"/>
                <w:sz w:val="21"/>
                <w:szCs w:val="21"/>
              </w:rPr>
              <w:t>1,249.23</w:t>
            </w:r>
          </w:p>
        </w:tc>
        <w:tc>
          <w:tcPr>
            <w:tcW w:w="923" w:type="dxa"/>
            <w:shd w:val="clear" w:color="auto" w:fill="auto"/>
            <w:vAlign w:val="center"/>
            <w:hideMark/>
          </w:tcPr>
          <w:p w14:paraId="54126DDA" w14:textId="77777777" w:rsidR="00756A25" w:rsidRPr="00952BB8" w:rsidRDefault="00756A25" w:rsidP="00FA638F">
            <w:pPr>
              <w:spacing w:line="240" w:lineRule="auto"/>
              <w:jc w:val="right"/>
              <w:rPr>
                <w:rFonts w:eastAsia="楷体" w:cs="Times New Roman"/>
                <w:b/>
                <w:bCs/>
                <w:color w:val="000000"/>
                <w:kern w:val="0"/>
                <w:sz w:val="21"/>
                <w:szCs w:val="21"/>
              </w:rPr>
            </w:pPr>
            <w:r w:rsidRPr="00952BB8">
              <w:rPr>
                <w:rFonts w:eastAsia="楷体" w:cs="Times New Roman"/>
                <w:b/>
                <w:bCs/>
                <w:color w:val="000000"/>
                <w:kern w:val="0"/>
                <w:sz w:val="21"/>
                <w:szCs w:val="21"/>
              </w:rPr>
              <w:t>163</w:t>
            </w:r>
          </w:p>
        </w:tc>
        <w:tc>
          <w:tcPr>
            <w:tcW w:w="946" w:type="dxa"/>
            <w:shd w:val="clear" w:color="auto" w:fill="auto"/>
            <w:vAlign w:val="center"/>
            <w:hideMark/>
          </w:tcPr>
          <w:p w14:paraId="620D20BB" w14:textId="77777777" w:rsidR="00756A25" w:rsidRPr="00952BB8" w:rsidRDefault="00756A25" w:rsidP="00FA638F">
            <w:pPr>
              <w:spacing w:line="240" w:lineRule="auto"/>
              <w:jc w:val="right"/>
              <w:rPr>
                <w:rFonts w:eastAsia="楷体" w:cs="Times New Roman"/>
                <w:b/>
                <w:bCs/>
                <w:color w:val="000000"/>
                <w:kern w:val="0"/>
                <w:sz w:val="21"/>
                <w:szCs w:val="21"/>
              </w:rPr>
            </w:pPr>
            <w:r w:rsidRPr="00CF312E">
              <w:rPr>
                <w:rFonts w:eastAsia="楷体" w:cs="Times New Roman"/>
                <w:b/>
                <w:bCs/>
                <w:color w:val="000000"/>
                <w:kern w:val="0"/>
                <w:sz w:val="21"/>
                <w:szCs w:val="21"/>
              </w:rPr>
              <w:t>630.16</w:t>
            </w:r>
          </w:p>
        </w:tc>
        <w:tc>
          <w:tcPr>
            <w:tcW w:w="946" w:type="dxa"/>
            <w:shd w:val="clear" w:color="auto" w:fill="auto"/>
            <w:vAlign w:val="center"/>
            <w:hideMark/>
          </w:tcPr>
          <w:p w14:paraId="2CAD8C4A" w14:textId="77777777" w:rsidR="00756A25" w:rsidRPr="00952BB8" w:rsidRDefault="00756A25" w:rsidP="00FA638F">
            <w:pPr>
              <w:spacing w:line="240" w:lineRule="auto"/>
              <w:jc w:val="right"/>
              <w:rPr>
                <w:rFonts w:eastAsia="楷体" w:cs="Times New Roman"/>
                <w:b/>
                <w:bCs/>
                <w:color w:val="000000"/>
                <w:kern w:val="0"/>
                <w:sz w:val="21"/>
                <w:szCs w:val="21"/>
              </w:rPr>
            </w:pPr>
            <w:r w:rsidRPr="00CF312E">
              <w:rPr>
                <w:rFonts w:eastAsia="楷体" w:cs="Times New Roman"/>
                <w:b/>
                <w:bCs/>
                <w:color w:val="000000"/>
                <w:kern w:val="0"/>
                <w:sz w:val="21"/>
                <w:szCs w:val="21"/>
              </w:rPr>
              <w:t>533.94</w:t>
            </w:r>
          </w:p>
        </w:tc>
        <w:tc>
          <w:tcPr>
            <w:tcW w:w="914" w:type="dxa"/>
            <w:shd w:val="clear" w:color="auto" w:fill="auto"/>
            <w:vAlign w:val="center"/>
            <w:hideMark/>
          </w:tcPr>
          <w:p w14:paraId="18EBAB02" w14:textId="77777777" w:rsidR="00756A25" w:rsidRPr="00952BB8" w:rsidRDefault="00756A25" w:rsidP="00FA638F">
            <w:pPr>
              <w:spacing w:line="240" w:lineRule="auto"/>
              <w:jc w:val="right"/>
              <w:rPr>
                <w:rFonts w:eastAsia="楷体" w:cs="Times New Roman"/>
                <w:b/>
                <w:bCs/>
                <w:color w:val="000000"/>
                <w:kern w:val="0"/>
                <w:sz w:val="21"/>
                <w:szCs w:val="21"/>
              </w:rPr>
            </w:pPr>
            <w:r w:rsidRPr="00952BB8">
              <w:rPr>
                <w:rFonts w:eastAsia="楷体" w:cs="Times New Roman"/>
                <w:b/>
                <w:bCs/>
                <w:color w:val="000000"/>
                <w:kern w:val="0"/>
                <w:sz w:val="21"/>
                <w:szCs w:val="21"/>
              </w:rPr>
              <w:t>40</w:t>
            </w:r>
          </w:p>
        </w:tc>
        <w:tc>
          <w:tcPr>
            <w:tcW w:w="959" w:type="dxa"/>
            <w:shd w:val="clear" w:color="auto" w:fill="auto"/>
            <w:vAlign w:val="center"/>
            <w:hideMark/>
          </w:tcPr>
          <w:p w14:paraId="240C2114" w14:textId="77777777" w:rsidR="00756A25" w:rsidRPr="00952BB8" w:rsidRDefault="00756A25" w:rsidP="00FA638F">
            <w:pPr>
              <w:spacing w:line="240" w:lineRule="auto"/>
              <w:jc w:val="right"/>
              <w:rPr>
                <w:rFonts w:eastAsia="楷体" w:cs="Times New Roman"/>
                <w:b/>
                <w:bCs/>
                <w:color w:val="000000"/>
                <w:kern w:val="0"/>
                <w:sz w:val="21"/>
                <w:szCs w:val="21"/>
              </w:rPr>
            </w:pPr>
            <w:r w:rsidRPr="00CF312E">
              <w:rPr>
                <w:rFonts w:eastAsia="楷体" w:cs="Times New Roman"/>
                <w:b/>
                <w:bCs/>
                <w:color w:val="000000"/>
                <w:kern w:val="0"/>
                <w:sz w:val="21"/>
                <w:szCs w:val="21"/>
              </w:rPr>
              <w:t>262.45</w:t>
            </w:r>
          </w:p>
        </w:tc>
        <w:tc>
          <w:tcPr>
            <w:tcW w:w="946" w:type="dxa"/>
            <w:shd w:val="clear" w:color="auto" w:fill="auto"/>
            <w:vAlign w:val="center"/>
            <w:hideMark/>
          </w:tcPr>
          <w:p w14:paraId="005DBC55" w14:textId="77777777" w:rsidR="00756A25" w:rsidRPr="00952BB8" w:rsidRDefault="00756A25" w:rsidP="00FA638F">
            <w:pPr>
              <w:spacing w:line="240" w:lineRule="auto"/>
              <w:jc w:val="right"/>
              <w:rPr>
                <w:rFonts w:eastAsia="楷体" w:cs="Times New Roman"/>
                <w:b/>
                <w:bCs/>
                <w:color w:val="000000"/>
                <w:kern w:val="0"/>
                <w:sz w:val="21"/>
                <w:szCs w:val="21"/>
              </w:rPr>
            </w:pPr>
            <w:r w:rsidRPr="00CF312E">
              <w:rPr>
                <w:rFonts w:eastAsia="楷体" w:cs="Times New Roman"/>
                <w:b/>
                <w:bCs/>
                <w:color w:val="000000"/>
                <w:kern w:val="0"/>
                <w:sz w:val="21"/>
                <w:szCs w:val="21"/>
              </w:rPr>
              <w:t>194.78</w:t>
            </w:r>
          </w:p>
        </w:tc>
        <w:tc>
          <w:tcPr>
            <w:tcW w:w="923" w:type="dxa"/>
            <w:shd w:val="clear" w:color="auto" w:fill="auto"/>
            <w:vAlign w:val="center"/>
            <w:hideMark/>
          </w:tcPr>
          <w:p w14:paraId="270EC7F8" w14:textId="77777777" w:rsidR="00756A25" w:rsidRPr="00952BB8" w:rsidRDefault="00756A25" w:rsidP="00EB2A08">
            <w:pPr>
              <w:spacing w:line="240" w:lineRule="auto"/>
              <w:jc w:val="right"/>
              <w:rPr>
                <w:rFonts w:eastAsia="楷体" w:cs="Times New Roman"/>
                <w:b/>
                <w:bCs/>
                <w:color w:val="000000"/>
                <w:kern w:val="0"/>
                <w:sz w:val="21"/>
                <w:szCs w:val="21"/>
              </w:rPr>
            </w:pPr>
            <w:r w:rsidRPr="00952BB8">
              <w:rPr>
                <w:rFonts w:eastAsia="楷体" w:cs="Times New Roman"/>
                <w:b/>
                <w:bCs/>
                <w:color w:val="000000"/>
                <w:kern w:val="0"/>
                <w:sz w:val="21"/>
                <w:szCs w:val="21"/>
              </w:rPr>
              <w:t>122</w:t>
            </w:r>
          </w:p>
        </w:tc>
      </w:tr>
      <w:tr w:rsidR="00467742" w:rsidRPr="00952BB8" w14:paraId="005BBDD8" w14:textId="77777777" w:rsidTr="0061694F">
        <w:trPr>
          <w:trHeight w:val="454"/>
          <w:tblHeader/>
        </w:trPr>
        <w:tc>
          <w:tcPr>
            <w:tcW w:w="931" w:type="dxa"/>
            <w:shd w:val="clear" w:color="auto" w:fill="auto"/>
            <w:vAlign w:val="center"/>
          </w:tcPr>
          <w:p w14:paraId="201B3733" w14:textId="7C7A2C05" w:rsidR="00467742" w:rsidRPr="00952BB8" w:rsidRDefault="00467742" w:rsidP="00467742">
            <w:pPr>
              <w:spacing w:line="240" w:lineRule="auto"/>
              <w:jc w:val="center"/>
              <w:rPr>
                <w:rFonts w:eastAsia="楷体" w:cs="Times New Roman"/>
                <w:b/>
                <w:bCs/>
                <w:color w:val="000000"/>
                <w:kern w:val="0"/>
                <w:sz w:val="21"/>
                <w:szCs w:val="21"/>
              </w:rPr>
            </w:pPr>
            <w:r w:rsidRPr="00467742">
              <w:rPr>
                <w:rFonts w:eastAsia="楷体" w:cs="Times New Roman"/>
                <w:b/>
                <w:bCs/>
                <w:color w:val="000000"/>
                <w:kern w:val="0"/>
                <w:sz w:val="21"/>
                <w:szCs w:val="21"/>
              </w:rPr>
              <w:t>2020</w:t>
            </w:r>
            <w:r w:rsidRPr="00467742">
              <w:rPr>
                <w:rFonts w:eastAsia="楷体" w:cs="Times New Roman"/>
                <w:b/>
                <w:bCs/>
                <w:color w:val="000000"/>
                <w:kern w:val="0"/>
                <w:sz w:val="21"/>
                <w:szCs w:val="21"/>
              </w:rPr>
              <w:t>年</w:t>
            </w:r>
            <w:r w:rsidRPr="00467742">
              <w:rPr>
                <w:rFonts w:eastAsia="楷体" w:cs="Times New Roman"/>
                <w:b/>
                <w:bCs/>
                <w:color w:val="000000"/>
                <w:kern w:val="0"/>
                <w:sz w:val="21"/>
                <w:szCs w:val="21"/>
              </w:rPr>
              <w:t>6</w:t>
            </w:r>
            <w:r w:rsidRPr="00467742">
              <w:rPr>
                <w:rFonts w:eastAsia="楷体" w:cs="Times New Roman"/>
                <w:b/>
                <w:bCs/>
                <w:color w:val="000000"/>
                <w:kern w:val="0"/>
                <w:sz w:val="21"/>
                <w:szCs w:val="21"/>
              </w:rPr>
              <w:t>月末</w:t>
            </w:r>
          </w:p>
        </w:tc>
        <w:tc>
          <w:tcPr>
            <w:tcW w:w="1056" w:type="dxa"/>
            <w:shd w:val="clear" w:color="auto" w:fill="auto"/>
            <w:vAlign w:val="center"/>
          </w:tcPr>
          <w:p w14:paraId="4F216270" w14:textId="75F7AC22" w:rsidR="00467742" w:rsidRPr="00CF312E"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color w:val="000000"/>
                <w:kern w:val="0"/>
                <w:sz w:val="21"/>
                <w:szCs w:val="21"/>
              </w:rPr>
              <w:t>2,169.58</w:t>
            </w:r>
          </w:p>
        </w:tc>
        <w:tc>
          <w:tcPr>
            <w:tcW w:w="1056" w:type="dxa"/>
            <w:shd w:val="clear" w:color="auto" w:fill="auto"/>
            <w:vAlign w:val="center"/>
          </w:tcPr>
          <w:p w14:paraId="4ECA4465" w14:textId="399378FB" w:rsidR="00467742" w:rsidRPr="00CF312E"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color w:val="000000"/>
                <w:kern w:val="0"/>
                <w:sz w:val="21"/>
                <w:szCs w:val="21"/>
              </w:rPr>
              <w:t>1,212.38</w:t>
            </w:r>
          </w:p>
        </w:tc>
        <w:tc>
          <w:tcPr>
            <w:tcW w:w="923" w:type="dxa"/>
            <w:shd w:val="clear" w:color="auto" w:fill="auto"/>
            <w:vAlign w:val="center"/>
          </w:tcPr>
          <w:p w14:paraId="40AEAB23" w14:textId="69950CEC" w:rsidR="00467742" w:rsidRPr="00952BB8"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color w:val="000000"/>
                <w:kern w:val="0"/>
                <w:sz w:val="21"/>
                <w:szCs w:val="21"/>
              </w:rPr>
              <w:t>99</w:t>
            </w:r>
          </w:p>
        </w:tc>
        <w:tc>
          <w:tcPr>
            <w:tcW w:w="946" w:type="dxa"/>
            <w:shd w:val="clear" w:color="auto" w:fill="auto"/>
            <w:vAlign w:val="center"/>
          </w:tcPr>
          <w:p w14:paraId="07E82C65" w14:textId="161DAE7A" w:rsidR="00467742" w:rsidRPr="00CF312E"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color w:val="000000"/>
                <w:kern w:val="0"/>
                <w:sz w:val="21"/>
                <w:szCs w:val="21"/>
              </w:rPr>
              <w:t>76.96</w:t>
            </w:r>
          </w:p>
        </w:tc>
        <w:tc>
          <w:tcPr>
            <w:tcW w:w="946" w:type="dxa"/>
            <w:shd w:val="clear" w:color="auto" w:fill="auto"/>
            <w:vAlign w:val="center"/>
          </w:tcPr>
          <w:p w14:paraId="70FBC786" w14:textId="0BBB31A6" w:rsidR="00467742" w:rsidRPr="00CF312E"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color w:val="000000"/>
                <w:kern w:val="0"/>
                <w:sz w:val="21"/>
                <w:szCs w:val="21"/>
              </w:rPr>
              <w:t>65.36</w:t>
            </w:r>
          </w:p>
        </w:tc>
        <w:tc>
          <w:tcPr>
            <w:tcW w:w="914" w:type="dxa"/>
            <w:shd w:val="clear" w:color="auto" w:fill="auto"/>
            <w:vAlign w:val="center"/>
          </w:tcPr>
          <w:p w14:paraId="06225FA9" w14:textId="276C710B" w:rsidR="00467742" w:rsidRPr="00952BB8"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color w:val="000000"/>
                <w:kern w:val="0"/>
                <w:sz w:val="21"/>
                <w:szCs w:val="21"/>
              </w:rPr>
              <w:t>51</w:t>
            </w:r>
          </w:p>
        </w:tc>
        <w:tc>
          <w:tcPr>
            <w:tcW w:w="959" w:type="dxa"/>
            <w:shd w:val="clear" w:color="auto" w:fill="auto"/>
            <w:vAlign w:val="center"/>
          </w:tcPr>
          <w:p w14:paraId="6FBC9329" w14:textId="06396E45" w:rsidR="00467742" w:rsidRPr="00CF312E"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color w:val="000000"/>
                <w:kern w:val="0"/>
                <w:sz w:val="21"/>
                <w:szCs w:val="21"/>
              </w:rPr>
              <w:t>143.91</w:t>
            </w:r>
          </w:p>
        </w:tc>
        <w:tc>
          <w:tcPr>
            <w:tcW w:w="946" w:type="dxa"/>
            <w:shd w:val="clear" w:color="auto" w:fill="auto"/>
            <w:vAlign w:val="center"/>
          </w:tcPr>
          <w:p w14:paraId="306671A6" w14:textId="6447F42D" w:rsidR="00467742" w:rsidRPr="00CF312E"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color w:val="000000"/>
                <w:kern w:val="0"/>
                <w:sz w:val="21"/>
                <w:szCs w:val="21"/>
              </w:rPr>
              <w:t>121.59</w:t>
            </w:r>
          </w:p>
        </w:tc>
        <w:tc>
          <w:tcPr>
            <w:tcW w:w="923" w:type="dxa"/>
            <w:shd w:val="clear" w:color="auto" w:fill="auto"/>
            <w:vAlign w:val="center"/>
          </w:tcPr>
          <w:p w14:paraId="6522BA8E" w14:textId="376F5B82" w:rsidR="00467742" w:rsidRPr="00952BB8"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color w:val="000000"/>
                <w:kern w:val="0"/>
                <w:sz w:val="21"/>
                <w:szCs w:val="21"/>
              </w:rPr>
              <w:t>64</w:t>
            </w:r>
          </w:p>
        </w:tc>
      </w:tr>
    </w:tbl>
    <w:p w14:paraId="74FCCAC2" w14:textId="77777777" w:rsidR="00EC65F8" w:rsidRPr="00EC65F8" w:rsidRDefault="00EC65F8" w:rsidP="00EC65F8">
      <w:pPr>
        <w:widowControl w:val="0"/>
        <w:spacing w:beforeLines="50" w:before="163" w:afterLines="50" w:after="163"/>
        <w:ind w:firstLineChars="200" w:firstLine="482"/>
        <w:rPr>
          <w:rFonts w:ascii="楷体" w:eastAsia="楷体" w:hAnsi="楷体" w:cs="Times New Roman"/>
          <w:b/>
          <w:bCs/>
          <w:szCs w:val="24"/>
        </w:rPr>
      </w:pPr>
      <w:r w:rsidRPr="00EC65F8">
        <w:rPr>
          <w:rFonts w:ascii="楷体" w:eastAsia="楷体" w:hAnsi="楷体" w:cs="Times New Roman"/>
          <w:b/>
          <w:bCs/>
          <w:szCs w:val="24"/>
        </w:rPr>
        <w:t>”</w:t>
      </w:r>
    </w:p>
    <w:p w14:paraId="20FB77FA" w14:textId="77777777" w:rsidR="00057D83" w:rsidRPr="00057D83" w:rsidRDefault="00057D83" w:rsidP="00057D83">
      <w:pPr>
        <w:autoSpaceDE w:val="0"/>
        <w:autoSpaceDN w:val="0"/>
        <w:adjustRightInd w:val="0"/>
        <w:spacing w:afterLines="50" w:after="163"/>
        <w:ind w:firstLineChars="200" w:firstLine="482"/>
        <w:outlineLvl w:val="1"/>
        <w:rPr>
          <w:rFonts w:cs="Times New Roman"/>
          <w:b/>
          <w:kern w:val="0"/>
          <w:szCs w:val="24"/>
          <w:lang w:bidi="en-US"/>
        </w:rPr>
      </w:pPr>
      <w:r w:rsidRPr="00057D83">
        <w:rPr>
          <w:rFonts w:cs="Times New Roman" w:hint="eastAsia"/>
          <w:b/>
          <w:kern w:val="0"/>
          <w:szCs w:val="24"/>
          <w:lang w:bidi="en-US"/>
        </w:rPr>
        <w:t>三</w:t>
      </w:r>
      <w:r w:rsidRPr="00057D83">
        <w:rPr>
          <w:rFonts w:cs="Times New Roman"/>
          <w:b/>
          <w:kern w:val="0"/>
          <w:szCs w:val="24"/>
          <w:lang w:bidi="en-US"/>
        </w:rPr>
        <w:t>、</w:t>
      </w:r>
      <w:r w:rsidRPr="00057D83">
        <w:rPr>
          <w:rFonts w:cs="Times New Roman" w:hint="eastAsia"/>
          <w:b/>
          <w:kern w:val="0"/>
          <w:szCs w:val="24"/>
          <w:lang w:bidi="en-US"/>
        </w:rPr>
        <w:t>结合合同具体条款，进一步披露零部件总采购数量小于合同约定拟采购零部件数量时款项收回安排，报告期内前述情况发生金额、模具剩余款项收回情况、模具实物转移情况和处理方式，是否存在合同纠纷或潜在纠纷</w:t>
      </w:r>
    </w:p>
    <w:p w14:paraId="6A368344" w14:textId="77777777" w:rsidR="00057D83" w:rsidRDefault="00057D83" w:rsidP="00057D83">
      <w:pPr>
        <w:spacing w:beforeLines="50" w:before="163" w:afterLines="50" w:after="163"/>
        <w:ind w:firstLineChars="200" w:firstLine="480"/>
        <w:rPr>
          <w:rFonts w:cs="Times New Roman"/>
        </w:rPr>
      </w:pPr>
      <w:r w:rsidRPr="00057D83">
        <w:rPr>
          <w:rFonts w:cs="Times New Roman" w:hint="eastAsia"/>
        </w:rPr>
        <w:t>公司已在招股说明书</w:t>
      </w:r>
      <w:r w:rsidR="00F5035D" w:rsidRPr="00057D83">
        <w:rPr>
          <w:rFonts w:cs="Times New Roman" w:hint="eastAsia"/>
        </w:rPr>
        <w:t>“第八节</w:t>
      </w:r>
      <w:r w:rsidR="00F5035D" w:rsidRPr="00057D83">
        <w:rPr>
          <w:rFonts w:cs="Times New Roman" w:hint="eastAsia"/>
        </w:rPr>
        <w:t xml:space="preserve"> </w:t>
      </w:r>
      <w:r w:rsidR="00F5035D" w:rsidRPr="00057D83">
        <w:rPr>
          <w:rFonts w:cs="Times New Roman" w:hint="eastAsia"/>
        </w:rPr>
        <w:t>财务会计信息与管理层分析”之“十一、资产质量分析”之“（一）资产结构分析”之“</w:t>
      </w:r>
      <w:r w:rsidR="00F5035D" w:rsidRPr="00057D83">
        <w:rPr>
          <w:rFonts w:cs="Times New Roman" w:hint="eastAsia"/>
        </w:rPr>
        <w:t>3</w:t>
      </w:r>
      <w:r w:rsidR="00F5035D" w:rsidRPr="00057D83">
        <w:rPr>
          <w:rFonts w:cs="Times New Roman" w:hint="eastAsia"/>
        </w:rPr>
        <w:t>、非流动资产构成及其变化”之“（</w:t>
      </w:r>
      <w:r w:rsidR="00F5035D" w:rsidRPr="00057D83">
        <w:rPr>
          <w:rFonts w:cs="Times New Roman" w:hint="eastAsia"/>
        </w:rPr>
        <w:t>5</w:t>
      </w:r>
      <w:r w:rsidR="00F5035D" w:rsidRPr="00057D83">
        <w:rPr>
          <w:rFonts w:cs="Times New Roman" w:hint="eastAsia"/>
        </w:rPr>
        <w:t>）长期待摊费用”补充披露如下：</w:t>
      </w:r>
    </w:p>
    <w:p w14:paraId="4856B28D" w14:textId="77777777" w:rsidR="00F5035D" w:rsidRPr="00F5035D" w:rsidRDefault="00EC65F8" w:rsidP="00F5035D">
      <w:pPr>
        <w:widowControl w:val="0"/>
        <w:spacing w:beforeLines="50" w:before="163" w:afterLines="50" w:after="163"/>
        <w:ind w:firstLineChars="200" w:firstLine="482"/>
        <w:rPr>
          <w:rFonts w:eastAsia="楷体" w:cs="Times New Roman"/>
          <w:b/>
          <w:bCs/>
          <w:szCs w:val="24"/>
        </w:rPr>
      </w:pPr>
      <w:r w:rsidRPr="00EC65F8">
        <w:rPr>
          <w:rFonts w:ascii="楷体" w:eastAsia="楷体" w:hAnsi="楷体" w:cs="Times New Roman"/>
          <w:b/>
          <w:bCs/>
          <w:szCs w:val="24"/>
        </w:rPr>
        <w:t>“</w:t>
      </w:r>
      <w:r w:rsidR="00F5035D">
        <w:rPr>
          <w:rFonts w:eastAsia="楷体" w:cs="Times New Roman" w:hint="eastAsia"/>
          <w:b/>
          <w:bCs/>
          <w:szCs w:val="24"/>
        </w:rPr>
        <w:t>3</w:t>
      </w:r>
      <w:r w:rsidR="00F5035D" w:rsidRPr="00F5035D">
        <w:rPr>
          <w:rFonts w:eastAsia="楷体" w:cs="Times New Roman"/>
          <w:b/>
          <w:bCs/>
          <w:szCs w:val="24"/>
        </w:rPr>
        <w:t>）零部件总采购数量小于合同约定拟采购零部件数量时款项收回安排</w:t>
      </w:r>
    </w:p>
    <w:p w14:paraId="410CA5D0" w14:textId="77777777" w:rsidR="00F5035D" w:rsidRPr="00F5035D" w:rsidRDefault="00F5035D" w:rsidP="00F5035D">
      <w:pPr>
        <w:widowControl w:val="0"/>
        <w:spacing w:beforeLines="50" w:before="163" w:afterLines="50" w:after="163"/>
        <w:ind w:firstLineChars="200" w:firstLine="482"/>
        <w:rPr>
          <w:rFonts w:eastAsia="楷体" w:cs="Times New Roman"/>
          <w:b/>
          <w:bCs/>
          <w:szCs w:val="24"/>
        </w:rPr>
      </w:pPr>
      <w:r w:rsidRPr="00F5035D">
        <w:rPr>
          <w:rFonts w:eastAsia="楷体" w:cs="Times New Roman"/>
          <w:b/>
          <w:bCs/>
          <w:szCs w:val="24"/>
        </w:rPr>
        <w:t>在全额摊销模式及部分销售模式下，公司与客户签订的合同明确约定拟采购零部件总量。在公司发展前期，合同条款中未有明确约定客户实际总采购数量小于合同中约定的拟采购零部件总量时模具剩余成本对应的模具款项的回收安排，但基于行业习惯以及与客户的沟通，客户一般会对该种情况下的模具剩余价值进行回购，确保供应商的持续和稳定。</w:t>
      </w:r>
    </w:p>
    <w:p w14:paraId="1D41E732" w14:textId="77777777" w:rsidR="00F5035D" w:rsidRPr="00F5035D" w:rsidRDefault="00F5035D" w:rsidP="00F5035D">
      <w:pPr>
        <w:widowControl w:val="0"/>
        <w:spacing w:beforeLines="50" w:before="163" w:afterLines="50" w:after="163"/>
        <w:ind w:firstLineChars="200" w:firstLine="482"/>
        <w:rPr>
          <w:rFonts w:eastAsia="楷体" w:cs="Times New Roman"/>
          <w:b/>
          <w:bCs/>
          <w:szCs w:val="24"/>
        </w:rPr>
      </w:pPr>
      <w:r w:rsidRPr="00F5035D">
        <w:rPr>
          <w:rFonts w:eastAsia="楷体" w:cs="Times New Roman"/>
          <w:b/>
          <w:bCs/>
          <w:szCs w:val="24"/>
        </w:rPr>
        <w:t>近年来，公司与客户签订的合同中已逐步加入了关于客户实际总采购数量</w:t>
      </w:r>
      <w:r w:rsidRPr="00F5035D">
        <w:rPr>
          <w:rFonts w:eastAsia="楷体" w:cs="Times New Roman"/>
          <w:b/>
          <w:bCs/>
          <w:szCs w:val="24"/>
        </w:rPr>
        <w:lastRenderedPageBreak/>
        <w:t>小于合同中约定的拟采购零部件总量时模具剩余价值的款项回收安排的条款，如</w:t>
      </w:r>
      <w:r w:rsidRPr="00F5035D">
        <w:rPr>
          <w:rFonts w:eastAsia="楷体" w:cs="Times New Roman"/>
          <w:b/>
          <w:bCs/>
          <w:szCs w:val="24"/>
        </w:rPr>
        <w:t>2018</w:t>
      </w:r>
      <w:r w:rsidRPr="00F5035D">
        <w:rPr>
          <w:rFonts w:eastAsia="楷体" w:cs="Times New Roman"/>
          <w:b/>
          <w:bCs/>
          <w:szCs w:val="24"/>
        </w:rPr>
        <w:t>年</w:t>
      </w:r>
      <w:r w:rsidRPr="00F5035D">
        <w:rPr>
          <w:rFonts w:eastAsia="楷体" w:cs="Times New Roman"/>
          <w:b/>
          <w:bCs/>
          <w:szCs w:val="24"/>
        </w:rPr>
        <w:t>8</w:t>
      </w:r>
      <w:r w:rsidRPr="00F5035D">
        <w:rPr>
          <w:rFonts w:eastAsia="楷体" w:cs="Times New Roman"/>
          <w:b/>
          <w:bCs/>
          <w:szCs w:val="24"/>
        </w:rPr>
        <w:t>月公司与伟巴斯特车顶供暖系统（上海）有限公司武汉分公司签订的</w:t>
      </w:r>
      <w:r w:rsidRPr="00F5035D">
        <w:rPr>
          <w:rFonts w:eastAsia="楷体" w:cs="Times New Roman"/>
          <w:b/>
          <w:bCs/>
          <w:szCs w:val="24"/>
        </w:rPr>
        <w:t>S311</w:t>
      </w:r>
      <w:r w:rsidRPr="00F5035D">
        <w:rPr>
          <w:rFonts w:eastAsia="楷体" w:cs="Times New Roman"/>
          <w:b/>
          <w:bCs/>
          <w:szCs w:val="24"/>
        </w:rPr>
        <w:t>项目《新产品开发及试制协议书》中约定：模具费分摊必须在</w:t>
      </w:r>
      <w:r w:rsidRPr="00F5035D">
        <w:rPr>
          <w:rFonts w:eastAsia="楷体" w:cs="Times New Roman"/>
          <w:b/>
          <w:bCs/>
          <w:szCs w:val="24"/>
        </w:rPr>
        <w:t>2021</w:t>
      </w:r>
      <w:r w:rsidRPr="00F5035D">
        <w:rPr>
          <w:rFonts w:eastAsia="楷体" w:cs="Times New Roman"/>
          <w:b/>
          <w:bCs/>
          <w:szCs w:val="24"/>
        </w:rPr>
        <w:t>年</w:t>
      </w:r>
      <w:r w:rsidRPr="00F5035D">
        <w:rPr>
          <w:rFonts w:eastAsia="楷体" w:cs="Times New Roman"/>
          <w:b/>
          <w:bCs/>
          <w:szCs w:val="24"/>
        </w:rPr>
        <w:t>03</w:t>
      </w:r>
      <w:r w:rsidRPr="00F5035D">
        <w:rPr>
          <w:rFonts w:eastAsia="楷体" w:cs="Times New Roman"/>
          <w:b/>
          <w:bCs/>
          <w:szCs w:val="24"/>
        </w:rPr>
        <w:t>月</w:t>
      </w:r>
      <w:r w:rsidRPr="00F5035D">
        <w:rPr>
          <w:rFonts w:eastAsia="楷体" w:cs="Times New Roman"/>
          <w:b/>
          <w:bCs/>
          <w:szCs w:val="24"/>
        </w:rPr>
        <w:t>11</w:t>
      </w:r>
      <w:r w:rsidRPr="00F5035D">
        <w:rPr>
          <w:rFonts w:eastAsia="楷体" w:cs="Times New Roman"/>
          <w:b/>
          <w:bCs/>
          <w:szCs w:val="24"/>
        </w:rPr>
        <w:t>日前完成，如在此之前未达到规定分摊数量，甲方将补足该分摊部分的模具款；</w:t>
      </w:r>
      <w:r w:rsidRPr="00F5035D">
        <w:rPr>
          <w:rFonts w:eastAsia="楷体" w:cs="Times New Roman"/>
          <w:b/>
          <w:bCs/>
          <w:szCs w:val="24"/>
        </w:rPr>
        <w:t>2019</w:t>
      </w:r>
      <w:r w:rsidRPr="00F5035D">
        <w:rPr>
          <w:rFonts w:eastAsia="楷体" w:cs="Times New Roman"/>
          <w:b/>
          <w:bCs/>
          <w:szCs w:val="24"/>
        </w:rPr>
        <w:t>年</w:t>
      </w:r>
      <w:r w:rsidRPr="00F5035D">
        <w:rPr>
          <w:rFonts w:eastAsia="楷体" w:cs="Times New Roman"/>
          <w:b/>
          <w:bCs/>
          <w:szCs w:val="24"/>
        </w:rPr>
        <w:t>11</w:t>
      </w:r>
      <w:r w:rsidRPr="00F5035D">
        <w:rPr>
          <w:rFonts w:eastAsia="楷体" w:cs="Times New Roman"/>
          <w:b/>
          <w:bCs/>
          <w:szCs w:val="24"/>
        </w:rPr>
        <w:t>月公司与江苏铁锚明信交通科技有限公司签订的《模具制作合同》中约定：剩余合同总金额（模具开发金额）的</w:t>
      </w:r>
      <w:r w:rsidRPr="00F5035D">
        <w:rPr>
          <w:rFonts w:eastAsia="楷体" w:cs="Times New Roman"/>
          <w:b/>
          <w:bCs/>
          <w:szCs w:val="24"/>
        </w:rPr>
        <w:t>20%</w:t>
      </w:r>
      <w:r w:rsidRPr="00F5035D">
        <w:rPr>
          <w:rFonts w:eastAsia="楷体" w:cs="Times New Roman"/>
          <w:b/>
          <w:bCs/>
          <w:szCs w:val="24"/>
        </w:rPr>
        <w:t>按</w:t>
      </w:r>
      <w:r w:rsidRPr="00F5035D">
        <w:rPr>
          <w:rFonts w:eastAsia="楷体" w:cs="Times New Roman"/>
          <w:b/>
          <w:bCs/>
          <w:szCs w:val="24"/>
        </w:rPr>
        <w:t>3</w:t>
      </w:r>
      <w:r w:rsidRPr="00F5035D">
        <w:rPr>
          <w:rFonts w:eastAsia="楷体" w:cs="Times New Roman"/>
          <w:b/>
          <w:bCs/>
          <w:szCs w:val="24"/>
        </w:rPr>
        <w:t>年分摊至</w:t>
      </w:r>
      <w:r w:rsidR="00932951" w:rsidRPr="00F5035D">
        <w:rPr>
          <w:rFonts w:eastAsia="楷体" w:cs="Times New Roman"/>
          <w:b/>
          <w:bCs/>
          <w:szCs w:val="24"/>
        </w:rPr>
        <w:t>5</w:t>
      </w:r>
      <w:r w:rsidR="00932951" w:rsidRPr="00F5035D">
        <w:rPr>
          <w:rFonts w:eastAsia="楷体" w:cs="Times New Roman"/>
          <w:b/>
          <w:bCs/>
          <w:szCs w:val="24"/>
        </w:rPr>
        <w:t>万套</w:t>
      </w:r>
      <w:r w:rsidRPr="00F5035D">
        <w:rPr>
          <w:rFonts w:eastAsia="楷体" w:cs="Times New Roman"/>
          <w:b/>
          <w:bCs/>
          <w:szCs w:val="24"/>
        </w:rPr>
        <w:t>零部件，若</w:t>
      </w:r>
      <w:r w:rsidRPr="00F5035D">
        <w:rPr>
          <w:rFonts w:eastAsia="楷体" w:cs="Times New Roman"/>
          <w:b/>
          <w:bCs/>
          <w:szCs w:val="24"/>
        </w:rPr>
        <w:t>3</w:t>
      </w:r>
      <w:r w:rsidRPr="00F5035D">
        <w:rPr>
          <w:rFonts w:eastAsia="楷体" w:cs="Times New Roman"/>
          <w:b/>
          <w:bCs/>
          <w:szCs w:val="24"/>
        </w:rPr>
        <w:t>年之内分摊未完成一次性支付剩余费用。</w:t>
      </w:r>
    </w:p>
    <w:p w14:paraId="044F1959" w14:textId="77777777" w:rsidR="00F5035D" w:rsidRPr="00F5035D" w:rsidRDefault="00F5035D" w:rsidP="00F5035D">
      <w:pPr>
        <w:widowControl w:val="0"/>
        <w:spacing w:beforeLines="50" w:before="163" w:afterLines="50" w:after="163"/>
        <w:ind w:firstLineChars="200" w:firstLine="482"/>
        <w:rPr>
          <w:rFonts w:eastAsia="楷体" w:cs="Times New Roman"/>
          <w:b/>
          <w:bCs/>
          <w:szCs w:val="24"/>
        </w:rPr>
      </w:pPr>
      <w:r w:rsidRPr="00F5035D">
        <w:rPr>
          <w:rFonts w:eastAsia="楷体" w:cs="Times New Roman"/>
          <w:b/>
          <w:bCs/>
          <w:szCs w:val="24"/>
        </w:rPr>
        <w:t>截止</w:t>
      </w:r>
      <w:r w:rsidRPr="00F5035D">
        <w:rPr>
          <w:rFonts w:eastAsia="楷体" w:cs="Times New Roman"/>
          <w:b/>
          <w:bCs/>
          <w:szCs w:val="24"/>
        </w:rPr>
        <w:t>2019</w:t>
      </w:r>
      <w:r w:rsidRPr="00F5035D">
        <w:rPr>
          <w:rFonts w:eastAsia="楷体" w:cs="Times New Roman"/>
          <w:b/>
          <w:bCs/>
          <w:szCs w:val="24"/>
        </w:rPr>
        <w:t>年末，长期待摊费用中核算的模具开发成本超过一年未发生变动（</w:t>
      </w:r>
      <w:proofErr w:type="gramStart"/>
      <w:r w:rsidRPr="00F5035D">
        <w:rPr>
          <w:rFonts w:eastAsia="楷体" w:cs="Times New Roman"/>
          <w:b/>
          <w:bCs/>
          <w:szCs w:val="24"/>
        </w:rPr>
        <w:t>即最近</w:t>
      </w:r>
      <w:proofErr w:type="gramEnd"/>
      <w:r w:rsidRPr="00F5035D">
        <w:rPr>
          <w:rFonts w:eastAsia="楷体" w:cs="Times New Roman"/>
          <w:b/>
          <w:bCs/>
          <w:szCs w:val="24"/>
        </w:rPr>
        <w:t>一年未发生零部件销售情况）的金额合计</w:t>
      </w:r>
      <w:r w:rsidRPr="00F5035D">
        <w:rPr>
          <w:rFonts w:eastAsia="楷体" w:cs="Times New Roman"/>
          <w:b/>
          <w:bCs/>
          <w:szCs w:val="24"/>
        </w:rPr>
        <w:t>295.87</w:t>
      </w:r>
      <w:r w:rsidRPr="00F5035D">
        <w:rPr>
          <w:rFonts w:eastAsia="楷体" w:cs="Times New Roman"/>
          <w:b/>
          <w:bCs/>
          <w:szCs w:val="24"/>
        </w:rPr>
        <w:t>万元，主要系模具经客户验收后，相应零部件的实际出货量低于合同预期，主要涉及伟巴斯特、法可赛、麦格纳、</w:t>
      </w:r>
      <w:r w:rsidR="0042024E">
        <w:rPr>
          <w:rFonts w:eastAsia="楷体" w:cs="Times New Roman"/>
          <w:b/>
          <w:bCs/>
          <w:szCs w:val="24"/>
        </w:rPr>
        <w:t>蒂森克虏伯</w:t>
      </w:r>
      <w:r w:rsidRPr="00F5035D">
        <w:rPr>
          <w:rFonts w:eastAsia="楷体" w:cs="Times New Roman"/>
          <w:b/>
          <w:bCs/>
          <w:szCs w:val="24"/>
        </w:rPr>
        <w:t>等公司长期合作的客户。公司已逐步启动与相关客户的沟通与协商，争取尽快一次性开票并收取剩余模具价值对应的款项。</w:t>
      </w:r>
    </w:p>
    <w:p w14:paraId="698C16F0" w14:textId="77777777" w:rsidR="00F5035D" w:rsidRPr="00F5035D" w:rsidRDefault="00F5035D" w:rsidP="00F5035D">
      <w:pPr>
        <w:widowControl w:val="0"/>
        <w:spacing w:beforeLines="50" w:before="163" w:afterLines="50" w:after="163"/>
        <w:ind w:firstLineChars="200" w:firstLine="482"/>
        <w:rPr>
          <w:rFonts w:eastAsia="楷体" w:cs="Times New Roman"/>
          <w:b/>
          <w:bCs/>
          <w:szCs w:val="24"/>
        </w:rPr>
      </w:pPr>
      <w:r>
        <w:rPr>
          <w:rFonts w:eastAsia="楷体" w:cs="Times New Roman" w:hint="eastAsia"/>
          <w:b/>
          <w:bCs/>
          <w:szCs w:val="24"/>
        </w:rPr>
        <w:t>4</w:t>
      </w:r>
      <w:r w:rsidRPr="00F5035D">
        <w:rPr>
          <w:rFonts w:eastAsia="楷体" w:cs="Times New Roman"/>
          <w:b/>
          <w:bCs/>
          <w:szCs w:val="24"/>
        </w:rPr>
        <w:t>）报告期内前述情况发生金额、模具剩余款项收回情况、模具实物转移情况和处理方式</w:t>
      </w:r>
    </w:p>
    <w:p w14:paraId="3E58EA73" w14:textId="77777777" w:rsidR="00F5035D" w:rsidRPr="00F5035D" w:rsidRDefault="00F5035D" w:rsidP="00F5035D">
      <w:pPr>
        <w:widowControl w:val="0"/>
        <w:spacing w:beforeLines="50" w:before="163" w:afterLines="50" w:after="163"/>
        <w:ind w:firstLineChars="200" w:firstLine="482"/>
        <w:rPr>
          <w:rFonts w:eastAsia="楷体" w:cs="Times New Roman"/>
          <w:b/>
          <w:bCs/>
          <w:szCs w:val="24"/>
        </w:rPr>
      </w:pPr>
      <w:r w:rsidRPr="00F5035D">
        <w:rPr>
          <w:rFonts w:eastAsia="楷体" w:cs="Times New Roman"/>
          <w:b/>
          <w:bCs/>
          <w:szCs w:val="24"/>
        </w:rPr>
        <w:t>因分摊时间已较长以及客户内部管理精简等事项，报告期内公司与客户沟通后将模具剩余成本对应的模具售价一次性开票给客户的情况如下：</w:t>
      </w:r>
    </w:p>
    <w:p w14:paraId="742721E1" w14:textId="77777777" w:rsidR="00F5035D" w:rsidRPr="00F5035D" w:rsidRDefault="00F5035D" w:rsidP="00F5035D">
      <w:pPr>
        <w:widowControl w:val="0"/>
        <w:ind w:firstLineChars="200" w:firstLine="422"/>
        <w:jc w:val="right"/>
        <w:rPr>
          <w:rFonts w:eastAsia="楷体" w:cs="Times New Roman"/>
          <w:b/>
          <w:bCs/>
          <w:sz w:val="21"/>
          <w:szCs w:val="21"/>
        </w:rPr>
      </w:pPr>
      <w:r w:rsidRPr="00F5035D">
        <w:rPr>
          <w:rFonts w:eastAsia="楷体" w:cs="Times New Roman"/>
          <w:b/>
          <w:bCs/>
          <w:sz w:val="21"/>
          <w:szCs w:val="21"/>
        </w:rPr>
        <w:t>单位：万元</w:t>
      </w:r>
    </w:p>
    <w:tbl>
      <w:tblPr>
        <w:tblStyle w:val="42"/>
        <w:tblW w:w="4948" w:type="pct"/>
        <w:tblLook w:val="04A0" w:firstRow="1" w:lastRow="0" w:firstColumn="1" w:lastColumn="0" w:noHBand="0" w:noVBand="1"/>
      </w:tblPr>
      <w:tblGrid>
        <w:gridCol w:w="1414"/>
        <w:gridCol w:w="1887"/>
        <w:gridCol w:w="1048"/>
        <w:gridCol w:w="1167"/>
        <w:gridCol w:w="1420"/>
        <w:gridCol w:w="1274"/>
      </w:tblGrid>
      <w:tr w:rsidR="00EB2A08" w:rsidRPr="00F5035D" w14:paraId="5347A93F" w14:textId="77777777" w:rsidTr="00527E26">
        <w:trPr>
          <w:trHeight w:val="454"/>
        </w:trPr>
        <w:tc>
          <w:tcPr>
            <w:tcW w:w="861" w:type="pct"/>
            <w:vAlign w:val="center"/>
          </w:tcPr>
          <w:p w14:paraId="1C4BA85B" w14:textId="77777777" w:rsidR="00EB2A08" w:rsidRPr="00F5035D" w:rsidRDefault="00EB2A08" w:rsidP="00EE2E72">
            <w:pPr>
              <w:widowControl w:val="0"/>
              <w:spacing w:line="240" w:lineRule="auto"/>
              <w:jc w:val="center"/>
              <w:rPr>
                <w:rFonts w:eastAsia="楷体" w:cs="Times New Roman"/>
                <w:b/>
                <w:bCs/>
                <w:sz w:val="21"/>
                <w:szCs w:val="21"/>
              </w:rPr>
            </w:pPr>
            <w:r w:rsidRPr="00F5035D">
              <w:rPr>
                <w:rFonts w:eastAsia="楷体" w:cs="Times New Roman"/>
                <w:b/>
                <w:bCs/>
                <w:sz w:val="21"/>
                <w:szCs w:val="21"/>
              </w:rPr>
              <w:t>时间</w:t>
            </w:r>
          </w:p>
        </w:tc>
        <w:tc>
          <w:tcPr>
            <w:tcW w:w="1149" w:type="pct"/>
            <w:vAlign w:val="center"/>
          </w:tcPr>
          <w:p w14:paraId="1D866907" w14:textId="77777777" w:rsidR="00EB2A08" w:rsidRPr="00F5035D" w:rsidRDefault="00EB2A08" w:rsidP="00EE2E72">
            <w:pPr>
              <w:widowControl w:val="0"/>
              <w:spacing w:line="240" w:lineRule="auto"/>
              <w:jc w:val="center"/>
              <w:rPr>
                <w:rFonts w:eastAsia="楷体" w:cs="Times New Roman"/>
                <w:b/>
                <w:bCs/>
                <w:sz w:val="21"/>
                <w:szCs w:val="21"/>
              </w:rPr>
            </w:pPr>
            <w:r w:rsidRPr="00F5035D">
              <w:rPr>
                <w:rFonts w:eastAsia="楷体" w:cs="Times New Roman"/>
                <w:b/>
                <w:bCs/>
                <w:sz w:val="21"/>
                <w:szCs w:val="21"/>
              </w:rPr>
              <w:t>客户名称</w:t>
            </w:r>
          </w:p>
        </w:tc>
        <w:tc>
          <w:tcPr>
            <w:tcW w:w="638" w:type="pct"/>
            <w:vAlign w:val="center"/>
          </w:tcPr>
          <w:p w14:paraId="4877ED56" w14:textId="77777777" w:rsidR="00EB2A08" w:rsidRPr="00F5035D" w:rsidRDefault="00EB2A08" w:rsidP="00EE2E72">
            <w:pPr>
              <w:widowControl w:val="0"/>
              <w:spacing w:line="240" w:lineRule="auto"/>
              <w:jc w:val="center"/>
              <w:rPr>
                <w:rFonts w:eastAsia="楷体" w:cs="Times New Roman"/>
                <w:b/>
                <w:bCs/>
                <w:sz w:val="21"/>
                <w:szCs w:val="21"/>
              </w:rPr>
            </w:pPr>
            <w:r w:rsidRPr="00F5035D">
              <w:rPr>
                <w:rFonts w:eastAsia="楷体" w:cs="Times New Roman"/>
                <w:b/>
                <w:bCs/>
                <w:sz w:val="21"/>
                <w:szCs w:val="21"/>
              </w:rPr>
              <w:t>模具号</w:t>
            </w:r>
          </w:p>
        </w:tc>
        <w:tc>
          <w:tcPr>
            <w:tcW w:w="711" w:type="pct"/>
            <w:vAlign w:val="center"/>
          </w:tcPr>
          <w:p w14:paraId="3BD8D422" w14:textId="77777777" w:rsidR="00EB2A08" w:rsidRPr="00F5035D" w:rsidRDefault="00EB2A08" w:rsidP="00EE2E72">
            <w:pPr>
              <w:widowControl w:val="0"/>
              <w:spacing w:line="240" w:lineRule="auto"/>
              <w:jc w:val="center"/>
              <w:rPr>
                <w:rFonts w:eastAsia="楷体" w:cs="Times New Roman"/>
                <w:b/>
                <w:bCs/>
                <w:sz w:val="21"/>
                <w:szCs w:val="21"/>
              </w:rPr>
            </w:pPr>
            <w:r>
              <w:rPr>
                <w:rFonts w:eastAsia="楷体" w:cs="Times New Roman" w:hint="eastAsia"/>
                <w:b/>
                <w:bCs/>
                <w:sz w:val="21"/>
                <w:szCs w:val="21"/>
              </w:rPr>
              <w:t>模具剩余成本</w:t>
            </w:r>
          </w:p>
        </w:tc>
        <w:tc>
          <w:tcPr>
            <w:tcW w:w="865" w:type="pct"/>
            <w:vAlign w:val="center"/>
          </w:tcPr>
          <w:p w14:paraId="084EF8AB" w14:textId="77777777" w:rsidR="00EB2A08" w:rsidRDefault="00EB2A08" w:rsidP="00EE2E72">
            <w:pPr>
              <w:widowControl w:val="0"/>
              <w:spacing w:line="240" w:lineRule="auto"/>
              <w:jc w:val="center"/>
              <w:rPr>
                <w:rFonts w:eastAsia="楷体" w:cs="Times New Roman"/>
                <w:b/>
                <w:bCs/>
                <w:sz w:val="21"/>
                <w:szCs w:val="21"/>
              </w:rPr>
            </w:pPr>
            <w:r w:rsidRPr="00F5035D">
              <w:rPr>
                <w:rFonts w:eastAsia="楷体" w:cs="Times New Roman"/>
                <w:b/>
                <w:bCs/>
                <w:sz w:val="21"/>
                <w:szCs w:val="21"/>
              </w:rPr>
              <w:t>开票金额</w:t>
            </w:r>
          </w:p>
          <w:p w14:paraId="58A66334" w14:textId="77777777" w:rsidR="00EB2A08" w:rsidRPr="00F5035D" w:rsidRDefault="00EB2A08" w:rsidP="00EE2E72">
            <w:pPr>
              <w:widowControl w:val="0"/>
              <w:spacing w:line="240" w:lineRule="auto"/>
              <w:jc w:val="center"/>
              <w:rPr>
                <w:rFonts w:eastAsia="楷体" w:cs="Times New Roman"/>
                <w:b/>
                <w:bCs/>
                <w:sz w:val="21"/>
                <w:szCs w:val="21"/>
              </w:rPr>
            </w:pPr>
            <w:r>
              <w:rPr>
                <w:rFonts w:eastAsia="楷体" w:cs="Times New Roman" w:hint="eastAsia"/>
                <w:b/>
                <w:bCs/>
                <w:sz w:val="21"/>
                <w:szCs w:val="21"/>
              </w:rPr>
              <w:t>(</w:t>
            </w:r>
            <w:r>
              <w:rPr>
                <w:rFonts w:eastAsia="楷体" w:cs="Times New Roman" w:hint="eastAsia"/>
                <w:b/>
                <w:bCs/>
                <w:sz w:val="21"/>
                <w:szCs w:val="21"/>
              </w:rPr>
              <w:t>含税</w:t>
            </w:r>
            <w:r>
              <w:rPr>
                <w:rFonts w:eastAsia="楷体" w:cs="Times New Roman" w:hint="eastAsia"/>
                <w:b/>
                <w:bCs/>
                <w:sz w:val="21"/>
                <w:szCs w:val="21"/>
              </w:rPr>
              <w:t>)</w:t>
            </w:r>
          </w:p>
        </w:tc>
        <w:tc>
          <w:tcPr>
            <w:tcW w:w="776" w:type="pct"/>
            <w:vAlign w:val="center"/>
          </w:tcPr>
          <w:p w14:paraId="0238ACBE" w14:textId="72B5BEE3" w:rsidR="00EB2A08" w:rsidRPr="00F5035D" w:rsidRDefault="00EB2A08" w:rsidP="00EE2E72">
            <w:pPr>
              <w:widowControl w:val="0"/>
              <w:spacing w:line="240" w:lineRule="auto"/>
              <w:jc w:val="center"/>
              <w:rPr>
                <w:rFonts w:eastAsia="楷体" w:cs="Times New Roman"/>
                <w:b/>
                <w:bCs/>
                <w:sz w:val="21"/>
                <w:szCs w:val="21"/>
              </w:rPr>
            </w:pPr>
            <w:r w:rsidRPr="00F5035D">
              <w:rPr>
                <w:rFonts w:eastAsia="楷体" w:cs="Times New Roman"/>
                <w:b/>
                <w:bCs/>
                <w:sz w:val="21"/>
                <w:szCs w:val="21"/>
              </w:rPr>
              <w:t>回款金额</w:t>
            </w:r>
          </w:p>
        </w:tc>
      </w:tr>
      <w:tr w:rsidR="00EB2A08" w:rsidRPr="00F5035D" w14:paraId="36DDFFEF" w14:textId="77777777" w:rsidTr="00527E26">
        <w:trPr>
          <w:trHeight w:val="454"/>
        </w:trPr>
        <w:tc>
          <w:tcPr>
            <w:tcW w:w="861" w:type="pct"/>
            <w:vAlign w:val="center"/>
          </w:tcPr>
          <w:p w14:paraId="7F34C6E1" w14:textId="77777777" w:rsidR="00EB2A08" w:rsidRPr="00F5035D" w:rsidRDefault="00EB2A08" w:rsidP="00EE2E72">
            <w:pPr>
              <w:widowControl w:val="0"/>
              <w:spacing w:line="240" w:lineRule="auto"/>
              <w:rPr>
                <w:rFonts w:eastAsia="楷体" w:cs="Times New Roman"/>
                <w:b/>
                <w:bCs/>
                <w:sz w:val="21"/>
                <w:szCs w:val="21"/>
              </w:rPr>
            </w:pPr>
            <w:r w:rsidRPr="00F5035D">
              <w:rPr>
                <w:rFonts w:eastAsia="楷体" w:cs="Times New Roman"/>
                <w:b/>
                <w:bCs/>
                <w:sz w:val="21"/>
                <w:szCs w:val="21"/>
              </w:rPr>
              <w:t>2018</w:t>
            </w:r>
            <w:r w:rsidRPr="00F5035D">
              <w:rPr>
                <w:rFonts w:eastAsia="楷体" w:cs="Times New Roman"/>
                <w:b/>
                <w:bCs/>
                <w:sz w:val="21"/>
                <w:szCs w:val="21"/>
              </w:rPr>
              <w:t>年</w:t>
            </w:r>
            <w:r w:rsidRPr="00F5035D">
              <w:rPr>
                <w:rFonts w:eastAsia="楷体" w:cs="Times New Roman"/>
                <w:b/>
                <w:bCs/>
                <w:sz w:val="21"/>
                <w:szCs w:val="21"/>
              </w:rPr>
              <w:t>12</w:t>
            </w:r>
            <w:r w:rsidRPr="00F5035D">
              <w:rPr>
                <w:rFonts w:eastAsia="楷体" w:cs="Times New Roman"/>
                <w:b/>
                <w:bCs/>
                <w:sz w:val="21"/>
                <w:szCs w:val="21"/>
              </w:rPr>
              <w:t>月</w:t>
            </w:r>
          </w:p>
        </w:tc>
        <w:tc>
          <w:tcPr>
            <w:tcW w:w="1149" w:type="pct"/>
            <w:vAlign w:val="center"/>
          </w:tcPr>
          <w:p w14:paraId="26BE9349" w14:textId="77777777" w:rsidR="00EB2A08" w:rsidRPr="00F5035D" w:rsidRDefault="00EB2A08" w:rsidP="00EE2E72">
            <w:pPr>
              <w:widowControl w:val="0"/>
              <w:spacing w:line="240" w:lineRule="auto"/>
              <w:rPr>
                <w:rFonts w:eastAsia="楷体" w:cs="Times New Roman"/>
                <w:b/>
                <w:bCs/>
                <w:sz w:val="21"/>
                <w:szCs w:val="21"/>
              </w:rPr>
            </w:pPr>
            <w:r w:rsidRPr="00F5035D">
              <w:rPr>
                <w:rFonts w:eastAsia="楷体" w:cs="Times New Roman"/>
                <w:b/>
                <w:bCs/>
                <w:sz w:val="21"/>
                <w:szCs w:val="21"/>
              </w:rPr>
              <w:t>延锋伟</w:t>
            </w:r>
            <w:proofErr w:type="gramStart"/>
            <w:r w:rsidRPr="00F5035D">
              <w:rPr>
                <w:rFonts w:eastAsia="楷体" w:cs="Times New Roman"/>
                <w:b/>
                <w:bCs/>
                <w:sz w:val="21"/>
                <w:szCs w:val="21"/>
              </w:rPr>
              <w:t>世</w:t>
            </w:r>
            <w:proofErr w:type="gramEnd"/>
            <w:r w:rsidRPr="00F5035D">
              <w:rPr>
                <w:rFonts w:eastAsia="楷体" w:cs="Times New Roman"/>
                <w:b/>
                <w:bCs/>
                <w:sz w:val="21"/>
                <w:szCs w:val="21"/>
              </w:rPr>
              <w:t>通汽车电子有限公司</w:t>
            </w:r>
          </w:p>
        </w:tc>
        <w:tc>
          <w:tcPr>
            <w:tcW w:w="638" w:type="pct"/>
            <w:vAlign w:val="center"/>
          </w:tcPr>
          <w:p w14:paraId="78252092" w14:textId="77777777" w:rsidR="00EB2A08" w:rsidRPr="00F5035D" w:rsidRDefault="00EB2A08" w:rsidP="00EE2E72">
            <w:pPr>
              <w:widowControl w:val="0"/>
              <w:spacing w:line="240" w:lineRule="auto"/>
              <w:jc w:val="center"/>
              <w:rPr>
                <w:rFonts w:eastAsia="楷体" w:cs="Times New Roman"/>
                <w:b/>
                <w:bCs/>
                <w:sz w:val="21"/>
                <w:szCs w:val="21"/>
              </w:rPr>
            </w:pPr>
            <w:r w:rsidRPr="00F5035D">
              <w:rPr>
                <w:rFonts w:eastAsia="楷体" w:cs="Times New Roman"/>
                <w:b/>
                <w:bCs/>
                <w:sz w:val="21"/>
                <w:szCs w:val="21"/>
              </w:rPr>
              <w:t>TG026</w:t>
            </w:r>
            <w:r w:rsidRPr="00F5035D">
              <w:rPr>
                <w:rFonts w:eastAsia="楷体" w:cs="Times New Roman"/>
                <w:b/>
                <w:bCs/>
                <w:sz w:val="21"/>
                <w:szCs w:val="21"/>
              </w:rPr>
              <w:t>等</w:t>
            </w:r>
          </w:p>
        </w:tc>
        <w:tc>
          <w:tcPr>
            <w:tcW w:w="711" w:type="pct"/>
            <w:vAlign w:val="center"/>
          </w:tcPr>
          <w:p w14:paraId="435F8510" w14:textId="77777777" w:rsidR="00EB2A08" w:rsidRPr="00B75392" w:rsidRDefault="00EB2A08" w:rsidP="00EE2E72">
            <w:pPr>
              <w:widowControl w:val="0"/>
              <w:spacing w:line="240" w:lineRule="auto"/>
              <w:jc w:val="right"/>
              <w:rPr>
                <w:rFonts w:eastAsia="楷体" w:cs="Times New Roman"/>
                <w:b/>
                <w:bCs/>
                <w:sz w:val="21"/>
                <w:szCs w:val="21"/>
              </w:rPr>
            </w:pPr>
            <w:r>
              <w:rPr>
                <w:rFonts w:eastAsia="楷体" w:cs="Times New Roman"/>
                <w:b/>
                <w:bCs/>
                <w:sz w:val="21"/>
                <w:szCs w:val="21"/>
              </w:rPr>
              <w:t>321.21</w:t>
            </w:r>
          </w:p>
        </w:tc>
        <w:tc>
          <w:tcPr>
            <w:tcW w:w="865" w:type="pct"/>
            <w:vAlign w:val="center"/>
          </w:tcPr>
          <w:p w14:paraId="428092C0" w14:textId="77777777" w:rsidR="00EB2A08" w:rsidRPr="00F5035D" w:rsidRDefault="00EB2A08" w:rsidP="00EE2E72">
            <w:pPr>
              <w:widowControl w:val="0"/>
              <w:spacing w:line="240" w:lineRule="auto"/>
              <w:jc w:val="right"/>
              <w:rPr>
                <w:rFonts w:eastAsia="楷体" w:cs="Times New Roman"/>
                <w:b/>
                <w:bCs/>
                <w:sz w:val="21"/>
                <w:szCs w:val="21"/>
              </w:rPr>
            </w:pPr>
            <w:r w:rsidRPr="00B75392">
              <w:rPr>
                <w:rFonts w:eastAsia="楷体" w:cs="Times New Roman"/>
                <w:b/>
                <w:bCs/>
                <w:sz w:val="21"/>
                <w:szCs w:val="21"/>
              </w:rPr>
              <w:t>676.24</w:t>
            </w:r>
          </w:p>
        </w:tc>
        <w:tc>
          <w:tcPr>
            <w:tcW w:w="776" w:type="pct"/>
            <w:vAlign w:val="center"/>
          </w:tcPr>
          <w:p w14:paraId="598AA4B8" w14:textId="77777777" w:rsidR="00EB2A08" w:rsidRPr="00F5035D" w:rsidRDefault="00EB2A08" w:rsidP="00EE2E72">
            <w:pPr>
              <w:widowControl w:val="0"/>
              <w:spacing w:line="240" w:lineRule="auto"/>
              <w:jc w:val="right"/>
              <w:rPr>
                <w:rFonts w:eastAsia="楷体" w:cs="Times New Roman"/>
                <w:b/>
                <w:bCs/>
                <w:sz w:val="21"/>
                <w:szCs w:val="21"/>
              </w:rPr>
            </w:pPr>
            <w:r w:rsidRPr="00CF312E">
              <w:rPr>
                <w:rFonts w:eastAsia="楷体" w:cs="Times New Roman"/>
                <w:b/>
                <w:bCs/>
                <w:sz w:val="21"/>
                <w:szCs w:val="21"/>
              </w:rPr>
              <w:t>676.24</w:t>
            </w:r>
          </w:p>
        </w:tc>
      </w:tr>
      <w:tr w:rsidR="00EB2A08" w:rsidRPr="00F5035D" w14:paraId="44730CFE" w14:textId="77777777" w:rsidTr="00527E26">
        <w:trPr>
          <w:trHeight w:val="454"/>
        </w:trPr>
        <w:tc>
          <w:tcPr>
            <w:tcW w:w="861" w:type="pct"/>
            <w:vAlign w:val="center"/>
          </w:tcPr>
          <w:p w14:paraId="7DB04C89" w14:textId="77777777" w:rsidR="00EB2A08" w:rsidRPr="00F5035D" w:rsidRDefault="00EB2A08" w:rsidP="00EE2E72">
            <w:pPr>
              <w:widowControl w:val="0"/>
              <w:spacing w:line="240" w:lineRule="auto"/>
              <w:rPr>
                <w:rFonts w:eastAsia="楷体" w:cs="Times New Roman"/>
                <w:b/>
                <w:bCs/>
                <w:sz w:val="21"/>
                <w:szCs w:val="21"/>
              </w:rPr>
            </w:pPr>
            <w:r w:rsidRPr="00F5035D">
              <w:rPr>
                <w:rFonts w:eastAsia="楷体" w:cs="Times New Roman"/>
                <w:b/>
                <w:bCs/>
                <w:sz w:val="21"/>
                <w:szCs w:val="21"/>
              </w:rPr>
              <w:t>2019</w:t>
            </w:r>
            <w:r w:rsidRPr="00F5035D">
              <w:rPr>
                <w:rFonts w:eastAsia="楷体" w:cs="Times New Roman"/>
                <w:b/>
                <w:bCs/>
                <w:sz w:val="21"/>
                <w:szCs w:val="21"/>
              </w:rPr>
              <w:t>年</w:t>
            </w:r>
            <w:r w:rsidRPr="00F5035D">
              <w:rPr>
                <w:rFonts w:eastAsia="楷体" w:cs="Times New Roman"/>
                <w:b/>
                <w:bCs/>
                <w:sz w:val="21"/>
                <w:szCs w:val="21"/>
              </w:rPr>
              <w:t>4</w:t>
            </w:r>
            <w:r w:rsidRPr="00F5035D">
              <w:rPr>
                <w:rFonts w:eastAsia="楷体" w:cs="Times New Roman"/>
                <w:b/>
                <w:bCs/>
                <w:sz w:val="21"/>
                <w:szCs w:val="21"/>
              </w:rPr>
              <w:t>月</w:t>
            </w:r>
          </w:p>
        </w:tc>
        <w:tc>
          <w:tcPr>
            <w:tcW w:w="1149" w:type="pct"/>
            <w:vAlign w:val="center"/>
          </w:tcPr>
          <w:p w14:paraId="6F75265E" w14:textId="77777777" w:rsidR="00EB2A08" w:rsidRPr="00F5035D" w:rsidRDefault="00EB2A08" w:rsidP="00EE2E72">
            <w:pPr>
              <w:widowControl w:val="0"/>
              <w:spacing w:line="240" w:lineRule="auto"/>
              <w:rPr>
                <w:rFonts w:eastAsia="楷体" w:cs="Times New Roman"/>
                <w:b/>
                <w:bCs/>
                <w:sz w:val="21"/>
                <w:szCs w:val="21"/>
              </w:rPr>
            </w:pPr>
            <w:r w:rsidRPr="00F5035D">
              <w:rPr>
                <w:rFonts w:eastAsia="楷体" w:cs="Times New Roman"/>
                <w:b/>
                <w:bCs/>
                <w:sz w:val="21"/>
                <w:szCs w:val="21"/>
              </w:rPr>
              <w:t>麦格纳汽车系统（苏州）有限公司</w:t>
            </w:r>
          </w:p>
        </w:tc>
        <w:tc>
          <w:tcPr>
            <w:tcW w:w="638" w:type="pct"/>
            <w:vAlign w:val="center"/>
          </w:tcPr>
          <w:p w14:paraId="7C4DD510" w14:textId="77777777" w:rsidR="00EB2A08" w:rsidRPr="00F5035D" w:rsidRDefault="00EB2A08" w:rsidP="00EE2E72">
            <w:pPr>
              <w:widowControl w:val="0"/>
              <w:spacing w:line="240" w:lineRule="auto"/>
              <w:jc w:val="center"/>
              <w:rPr>
                <w:rFonts w:eastAsia="楷体" w:cs="Times New Roman"/>
                <w:b/>
                <w:bCs/>
                <w:sz w:val="21"/>
                <w:szCs w:val="21"/>
              </w:rPr>
            </w:pPr>
            <w:r w:rsidRPr="00F5035D">
              <w:rPr>
                <w:rFonts w:eastAsia="楷体" w:cs="Times New Roman"/>
                <w:b/>
                <w:bCs/>
                <w:sz w:val="21"/>
                <w:szCs w:val="21"/>
              </w:rPr>
              <w:t>TG257</w:t>
            </w:r>
            <w:r w:rsidRPr="00F5035D">
              <w:rPr>
                <w:rFonts w:eastAsia="楷体" w:cs="Times New Roman"/>
                <w:b/>
                <w:bCs/>
                <w:sz w:val="21"/>
                <w:szCs w:val="21"/>
              </w:rPr>
              <w:t>、</w:t>
            </w:r>
            <w:r w:rsidRPr="00F5035D">
              <w:rPr>
                <w:rFonts w:eastAsia="楷体" w:cs="Times New Roman"/>
                <w:b/>
                <w:bCs/>
                <w:sz w:val="21"/>
                <w:szCs w:val="21"/>
              </w:rPr>
              <w:t>TG258</w:t>
            </w:r>
          </w:p>
        </w:tc>
        <w:tc>
          <w:tcPr>
            <w:tcW w:w="711" w:type="pct"/>
            <w:vAlign w:val="center"/>
          </w:tcPr>
          <w:p w14:paraId="50F3BCD3" w14:textId="77777777" w:rsidR="00EB2A08" w:rsidRPr="00F5035D" w:rsidRDefault="00EB2A08" w:rsidP="00EE2E72">
            <w:pPr>
              <w:widowControl w:val="0"/>
              <w:spacing w:line="240" w:lineRule="auto"/>
              <w:jc w:val="right"/>
              <w:rPr>
                <w:rFonts w:eastAsia="楷体" w:cs="Times New Roman"/>
                <w:b/>
                <w:bCs/>
                <w:sz w:val="21"/>
                <w:szCs w:val="21"/>
              </w:rPr>
            </w:pPr>
            <w:r>
              <w:rPr>
                <w:rFonts w:eastAsia="楷体" w:cs="Times New Roman" w:hint="eastAsia"/>
                <w:b/>
                <w:bCs/>
                <w:sz w:val="21"/>
                <w:szCs w:val="21"/>
              </w:rPr>
              <w:t>1</w:t>
            </w:r>
            <w:r>
              <w:rPr>
                <w:rFonts w:eastAsia="楷体" w:cs="Times New Roman"/>
                <w:b/>
                <w:bCs/>
                <w:sz w:val="21"/>
                <w:szCs w:val="21"/>
              </w:rPr>
              <w:t>8.26</w:t>
            </w:r>
          </w:p>
        </w:tc>
        <w:tc>
          <w:tcPr>
            <w:tcW w:w="865" w:type="pct"/>
            <w:vAlign w:val="center"/>
          </w:tcPr>
          <w:p w14:paraId="319FC7CA" w14:textId="77777777" w:rsidR="00EB2A08" w:rsidRPr="00F5035D" w:rsidRDefault="00EB2A08" w:rsidP="00EE2E72">
            <w:pPr>
              <w:widowControl w:val="0"/>
              <w:spacing w:line="240" w:lineRule="auto"/>
              <w:jc w:val="right"/>
              <w:rPr>
                <w:rFonts w:eastAsia="楷体" w:cs="Times New Roman"/>
                <w:b/>
                <w:bCs/>
                <w:sz w:val="21"/>
                <w:szCs w:val="21"/>
              </w:rPr>
            </w:pPr>
            <w:r w:rsidRPr="00F5035D">
              <w:rPr>
                <w:rFonts w:eastAsia="楷体" w:cs="Times New Roman"/>
                <w:b/>
                <w:bCs/>
                <w:sz w:val="21"/>
                <w:szCs w:val="21"/>
              </w:rPr>
              <w:t>28.56</w:t>
            </w:r>
          </w:p>
        </w:tc>
        <w:tc>
          <w:tcPr>
            <w:tcW w:w="776" w:type="pct"/>
            <w:vAlign w:val="center"/>
          </w:tcPr>
          <w:p w14:paraId="59C061C1" w14:textId="77777777" w:rsidR="00EB2A08" w:rsidRPr="00F5035D" w:rsidRDefault="00EB2A08" w:rsidP="00EE2E72">
            <w:pPr>
              <w:widowControl w:val="0"/>
              <w:spacing w:line="240" w:lineRule="auto"/>
              <w:jc w:val="right"/>
              <w:rPr>
                <w:rFonts w:eastAsia="楷体" w:cs="Times New Roman"/>
                <w:b/>
                <w:bCs/>
                <w:sz w:val="21"/>
                <w:szCs w:val="21"/>
              </w:rPr>
            </w:pPr>
            <w:r w:rsidRPr="00F5035D">
              <w:rPr>
                <w:rFonts w:eastAsia="楷体" w:cs="Times New Roman"/>
                <w:b/>
                <w:bCs/>
                <w:sz w:val="21"/>
                <w:szCs w:val="21"/>
              </w:rPr>
              <w:t>28.56</w:t>
            </w:r>
          </w:p>
        </w:tc>
      </w:tr>
      <w:tr w:rsidR="00EB2A08" w:rsidRPr="00756A25" w14:paraId="4D7D3B1E" w14:textId="77777777" w:rsidTr="00527E26">
        <w:trPr>
          <w:trHeight w:val="454"/>
        </w:trPr>
        <w:tc>
          <w:tcPr>
            <w:tcW w:w="861" w:type="pct"/>
            <w:vAlign w:val="center"/>
          </w:tcPr>
          <w:p w14:paraId="0CC64AFC" w14:textId="77777777" w:rsidR="00EB2A08" w:rsidRPr="00F5035D" w:rsidRDefault="00EB2A08" w:rsidP="00EE2E72">
            <w:pPr>
              <w:widowControl w:val="0"/>
              <w:spacing w:line="240" w:lineRule="auto"/>
              <w:rPr>
                <w:rFonts w:eastAsia="楷体" w:cs="Times New Roman"/>
                <w:b/>
                <w:bCs/>
                <w:sz w:val="21"/>
                <w:szCs w:val="21"/>
              </w:rPr>
            </w:pPr>
            <w:r w:rsidRPr="00F5035D">
              <w:rPr>
                <w:rFonts w:eastAsia="楷体" w:cs="Times New Roman"/>
                <w:b/>
                <w:bCs/>
                <w:sz w:val="21"/>
                <w:szCs w:val="21"/>
              </w:rPr>
              <w:t>2019</w:t>
            </w:r>
            <w:r w:rsidRPr="00F5035D">
              <w:rPr>
                <w:rFonts w:eastAsia="楷体" w:cs="Times New Roman"/>
                <w:b/>
                <w:bCs/>
                <w:sz w:val="21"/>
                <w:szCs w:val="21"/>
              </w:rPr>
              <w:t>年</w:t>
            </w:r>
            <w:r w:rsidRPr="00F5035D">
              <w:rPr>
                <w:rFonts w:eastAsia="楷体" w:cs="Times New Roman"/>
                <w:b/>
                <w:bCs/>
                <w:sz w:val="21"/>
                <w:szCs w:val="21"/>
              </w:rPr>
              <w:t>12</w:t>
            </w:r>
            <w:r w:rsidRPr="00F5035D">
              <w:rPr>
                <w:rFonts w:eastAsia="楷体" w:cs="Times New Roman"/>
                <w:b/>
                <w:bCs/>
                <w:sz w:val="21"/>
                <w:szCs w:val="21"/>
              </w:rPr>
              <w:t>月</w:t>
            </w:r>
          </w:p>
        </w:tc>
        <w:tc>
          <w:tcPr>
            <w:tcW w:w="1149" w:type="pct"/>
            <w:vAlign w:val="center"/>
          </w:tcPr>
          <w:p w14:paraId="2E376FCD" w14:textId="77777777" w:rsidR="00EB2A08" w:rsidRPr="00F5035D" w:rsidRDefault="00EB2A08" w:rsidP="00EE2E72">
            <w:pPr>
              <w:widowControl w:val="0"/>
              <w:spacing w:line="240" w:lineRule="auto"/>
              <w:rPr>
                <w:rFonts w:eastAsia="楷体" w:cs="Times New Roman"/>
                <w:b/>
                <w:bCs/>
                <w:sz w:val="21"/>
                <w:szCs w:val="21"/>
              </w:rPr>
            </w:pPr>
            <w:r w:rsidRPr="00F5035D">
              <w:rPr>
                <w:rFonts w:eastAsia="楷体" w:cs="Times New Roman"/>
                <w:b/>
                <w:bCs/>
                <w:sz w:val="21"/>
                <w:szCs w:val="21"/>
              </w:rPr>
              <w:t>麦格纳汽车系统（苏州）有限公司</w:t>
            </w:r>
          </w:p>
        </w:tc>
        <w:tc>
          <w:tcPr>
            <w:tcW w:w="638" w:type="pct"/>
            <w:vAlign w:val="center"/>
          </w:tcPr>
          <w:p w14:paraId="1FC8E58A" w14:textId="77777777" w:rsidR="00EB2A08" w:rsidRPr="00F5035D" w:rsidRDefault="00EB2A08" w:rsidP="00EE2E72">
            <w:pPr>
              <w:widowControl w:val="0"/>
              <w:spacing w:line="240" w:lineRule="auto"/>
              <w:jc w:val="center"/>
              <w:rPr>
                <w:rFonts w:eastAsia="楷体" w:cs="Times New Roman"/>
                <w:b/>
                <w:bCs/>
                <w:sz w:val="21"/>
                <w:szCs w:val="21"/>
              </w:rPr>
            </w:pPr>
            <w:r w:rsidRPr="00F5035D">
              <w:rPr>
                <w:rFonts w:eastAsia="楷体" w:cs="Times New Roman"/>
                <w:b/>
                <w:bCs/>
                <w:sz w:val="21"/>
                <w:szCs w:val="21"/>
              </w:rPr>
              <w:t>TF134</w:t>
            </w:r>
            <w:r w:rsidRPr="00F5035D">
              <w:rPr>
                <w:rFonts w:eastAsia="楷体" w:cs="Times New Roman"/>
                <w:b/>
                <w:bCs/>
                <w:sz w:val="21"/>
                <w:szCs w:val="21"/>
              </w:rPr>
              <w:t>等</w:t>
            </w:r>
          </w:p>
        </w:tc>
        <w:tc>
          <w:tcPr>
            <w:tcW w:w="711" w:type="pct"/>
            <w:vAlign w:val="center"/>
          </w:tcPr>
          <w:p w14:paraId="791A9F58" w14:textId="77777777" w:rsidR="00EB2A08" w:rsidRPr="00F5035D" w:rsidRDefault="00EB2A08" w:rsidP="00EE2E72">
            <w:pPr>
              <w:widowControl w:val="0"/>
              <w:spacing w:line="240" w:lineRule="auto"/>
              <w:jc w:val="right"/>
              <w:rPr>
                <w:rFonts w:eastAsia="楷体" w:cs="Times New Roman"/>
                <w:b/>
                <w:bCs/>
                <w:sz w:val="21"/>
                <w:szCs w:val="21"/>
              </w:rPr>
            </w:pPr>
            <w:r>
              <w:rPr>
                <w:rFonts w:eastAsia="楷体" w:cs="Times New Roman"/>
                <w:b/>
                <w:bCs/>
                <w:sz w:val="21"/>
                <w:szCs w:val="21"/>
              </w:rPr>
              <w:t>36.75</w:t>
            </w:r>
          </w:p>
        </w:tc>
        <w:tc>
          <w:tcPr>
            <w:tcW w:w="865" w:type="pct"/>
            <w:vAlign w:val="center"/>
          </w:tcPr>
          <w:p w14:paraId="0D5FE65D" w14:textId="77777777" w:rsidR="00EB2A08" w:rsidRPr="00F5035D" w:rsidRDefault="00EB2A08" w:rsidP="00EE2E72">
            <w:pPr>
              <w:widowControl w:val="0"/>
              <w:spacing w:line="240" w:lineRule="auto"/>
              <w:jc w:val="right"/>
              <w:rPr>
                <w:rFonts w:eastAsia="楷体" w:cs="Times New Roman"/>
                <w:b/>
                <w:bCs/>
                <w:sz w:val="21"/>
                <w:szCs w:val="21"/>
              </w:rPr>
            </w:pPr>
            <w:r w:rsidRPr="00F5035D">
              <w:rPr>
                <w:rFonts w:eastAsia="楷体" w:cs="Times New Roman"/>
                <w:b/>
                <w:bCs/>
                <w:sz w:val="21"/>
                <w:szCs w:val="21"/>
              </w:rPr>
              <w:t>115.33</w:t>
            </w:r>
          </w:p>
        </w:tc>
        <w:tc>
          <w:tcPr>
            <w:tcW w:w="776" w:type="pct"/>
            <w:vAlign w:val="center"/>
          </w:tcPr>
          <w:p w14:paraId="331526C6" w14:textId="77777777" w:rsidR="00EB2A08" w:rsidRPr="00F5035D" w:rsidRDefault="00EB2A08" w:rsidP="00EE2E72">
            <w:pPr>
              <w:widowControl w:val="0"/>
              <w:spacing w:line="240" w:lineRule="auto"/>
              <w:jc w:val="right"/>
              <w:rPr>
                <w:rFonts w:eastAsia="楷体" w:cs="Times New Roman"/>
                <w:b/>
                <w:bCs/>
                <w:sz w:val="21"/>
                <w:szCs w:val="21"/>
              </w:rPr>
            </w:pPr>
            <w:r w:rsidRPr="00F5035D">
              <w:rPr>
                <w:rFonts w:eastAsia="楷体" w:cs="Times New Roman"/>
                <w:b/>
                <w:bCs/>
                <w:sz w:val="21"/>
                <w:szCs w:val="21"/>
              </w:rPr>
              <w:t>115.33</w:t>
            </w:r>
          </w:p>
        </w:tc>
      </w:tr>
      <w:tr w:rsidR="00527E26" w:rsidRPr="00527E26" w14:paraId="4A5E3022" w14:textId="77777777" w:rsidTr="00527E26">
        <w:trPr>
          <w:trHeight w:val="454"/>
        </w:trPr>
        <w:tc>
          <w:tcPr>
            <w:tcW w:w="861" w:type="pct"/>
            <w:vAlign w:val="center"/>
          </w:tcPr>
          <w:p w14:paraId="0B6D16C9" w14:textId="395997A4" w:rsidR="00527E26" w:rsidRPr="00F5035D" w:rsidRDefault="00527E26" w:rsidP="00527E26">
            <w:pPr>
              <w:widowControl w:val="0"/>
              <w:spacing w:line="240" w:lineRule="auto"/>
              <w:rPr>
                <w:rFonts w:eastAsia="楷体" w:cs="Times New Roman"/>
                <w:b/>
                <w:bCs/>
                <w:sz w:val="21"/>
                <w:szCs w:val="21"/>
              </w:rPr>
            </w:pPr>
            <w:r w:rsidRPr="00527E26">
              <w:rPr>
                <w:rFonts w:eastAsia="楷体" w:cs="Times New Roman" w:hint="eastAsia"/>
                <w:b/>
                <w:bCs/>
                <w:sz w:val="21"/>
                <w:szCs w:val="21"/>
              </w:rPr>
              <w:t>2020</w:t>
            </w:r>
            <w:r w:rsidRPr="00527E26">
              <w:rPr>
                <w:rFonts w:eastAsia="楷体" w:cs="Times New Roman" w:hint="eastAsia"/>
                <w:b/>
                <w:bCs/>
                <w:sz w:val="21"/>
                <w:szCs w:val="21"/>
              </w:rPr>
              <w:t>年</w:t>
            </w:r>
            <w:r w:rsidRPr="00527E26">
              <w:rPr>
                <w:rFonts w:eastAsia="楷体" w:cs="Times New Roman" w:hint="eastAsia"/>
                <w:b/>
                <w:bCs/>
                <w:sz w:val="21"/>
                <w:szCs w:val="21"/>
              </w:rPr>
              <w:t>1</w:t>
            </w:r>
            <w:r w:rsidRPr="00527E26">
              <w:rPr>
                <w:rFonts w:eastAsia="楷体" w:cs="Times New Roman" w:hint="eastAsia"/>
                <w:b/>
                <w:bCs/>
                <w:sz w:val="21"/>
                <w:szCs w:val="21"/>
              </w:rPr>
              <w:t>月</w:t>
            </w:r>
          </w:p>
        </w:tc>
        <w:tc>
          <w:tcPr>
            <w:tcW w:w="1149" w:type="pct"/>
            <w:vAlign w:val="center"/>
          </w:tcPr>
          <w:p w14:paraId="730FD92F" w14:textId="3D1B37B5" w:rsidR="00527E26" w:rsidRPr="00F5035D" w:rsidRDefault="00527E26" w:rsidP="00527E26">
            <w:pPr>
              <w:widowControl w:val="0"/>
              <w:spacing w:line="240" w:lineRule="auto"/>
              <w:rPr>
                <w:rFonts w:eastAsia="楷体" w:cs="Times New Roman"/>
                <w:b/>
                <w:bCs/>
                <w:sz w:val="21"/>
                <w:szCs w:val="21"/>
              </w:rPr>
            </w:pPr>
            <w:r w:rsidRPr="00527E26">
              <w:rPr>
                <w:rFonts w:eastAsia="楷体" w:cs="Times New Roman" w:hint="eastAsia"/>
                <w:b/>
                <w:bCs/>
                <w:sz w:val="21"/>
                <w:szCs w:val="21"/>
              </w:rPr>
              <w:t>麦格纳汽车系统（常州）有限公司</w:t>
            </w:r>
          </w:p>
        </w:tc>
        <w:tc>
          <w:tcPr>
            <w:tcW w:w="638" w:type="pct"/>
            <w:vAlign w:val="center"/>
          </w:tcPr>
          <w:p w14:paraId="420BDACF" w14:textId="5834FF62" w:rsidR="00527E26" w:rsidRPr="00F5035D" w:rsidRDefault="00527E26" w:rsidP="00527E26">
            <w:pPr>
              <w:widowControl w:val="0"/>
              <w:spacing w:line="240" w:lineRule="auto"/>
              <w:jc w:val="center"/>
              <w:rPr>
                <w:rFonts w:eastAsia="楷体" w:cs="Times New Roman"/>
                <w:b/>
                <w:bCs/>
                <w:sz w:val="21"/>
                <w:szCs w:val="21"/>
              </w:rPr>
            </w:pPr>
            <w:r w:rsidRPr="00527E26">
              <w:rPr>
                <w:rFonts w:eastAsia="楷体" w:cs="Times New Roman" w:hint="eastAsia"/>
                <w:b/>
                <w:bCs/>
                <w:sz w:val="21"/>
                <w:szCs w:val="21"/>
              </w:rPr>
              <w:t>TG367</w:t>
            </w:r>
            <w:r w:rsidRPr="00527E26">
              <w:rPr>
                <w:rFonts w:eastAsia="楷体" w:cs="Times New Roman" w:hint="eastAsia"/>
                <w:b/>
                <w:bCs/>
                <w:sz w:val="21"/>
                <w:szCs w:val="21"/>
              </w:rPr>
              <w:t>、</w:t>
            </w:r>
            <w:r w:rsidRPr="00527E26">
              <w:rPr>
                <w:rFonts w:eastAsia="楷体" w:cs="Times New Roman" w:hint="eastAsia"/>
                <w:b/>
                <w:bCs/>
                <w:sz w:val="21"/>
                <w:szCs w:val="21"/>
              </w:rPr>
              <w:t>TG370</w:t>
            </w:r>
            <w:r w:rsidRPr="00527E26">
              <w:rPr>
                <w:rFonts w:eastAsia="楷体" w:cs="Times New Roman" w:hint="eastAsia"/>
                <w:b/>
                <w:bCs/>
                <w:sz w:val="21"/>
                <w:szCs w:val="21"/>
              </w:rPr>
              <w:t>、</w:t>
            </w:r>
            <w:r w:rsidRPr="00527E26">
              <w:rPr>
                <w:rFonts w:eastAsia="楷体" w:cs="Times New Roman" w:hint="eastAsia"/>
                <w:b/>
                <w:bCs/>
                <w:sz w:val="21"/>
                <w:szCs w:val="21"/>
              </w:rPr>
              <w:t>TG371</w:t>
            </w:r>
          </w:p>
        </w:tc>
        <w:tc>
          <w:tcPr>
            <w:tcW w:w="711" w:type="pct"/>
            <w:vAlign w:val="center"/>
          </w:tcPr>
          <w:p w14:paraId="5BD5FF0E" w14:textId="2B648D66" w:rsidR="00527E26" w:rsidRDefault="00527E26" w:rsidP="00527E26">
            <w:pPr>
              <w:widowControl w:val="0"/>
              <w:spacing w:line="240" w:lineRule="auto"/>
              <w:jc w:val="right"/>
              <w:rPr>
                <w:rFonts w:eastAsia="楷体" w:cs="Times New Roman"/>
                <w:b/>
                <w:bCs/>
                <w:sz w:val="21"/>
                <w:szCs w:val="21"/>
              </w:rPr>
            </w:pPr>
            <w:r w:rsidRPr="00527E26">
              <w:rPr>
                <w:rFonts w:eastAsia="楷体" w:cs="Times New Roman" w:hint="eastAsia"/>
                <w:b/>
                <w:bCs/>
                <w:sz w:val="21"/>
                <w:szCs w:val="21"/>
              </w:rPr>
              <w:t>21.58</w:t>
            </w:r>
          </w:p>
        </w:tc>
        <w:tc>
          <w:tcPr>
            <w:tcW w:w="865" w:type="pct"/>
            <w:vAlign w:val="center"/>
          </w:tcPr>
          <w:p w14:paraId="3BA69D58" w14:textId="259A9385" w:rsidR="00527E26" w:rsidRPr="00F5035D" w:rsidRDefault="00527E26" w:rsidP="00527E26">
            <w:pPr>
              <w:widowControl w:val="0"/>
              <w:spacing w:line="240" w:lineRule="auto"/>
              <w:jc w:val="right"/>
              <w:rPr>
                <w:rFonts w:eastAsia="楷体" w:cs="Times New Roman"/>
                <w:b/>
                <w:bCs/>
                <w:sz w:val="21"/>
                <w:szCs w:val="21"/>
              </w:rPr>
            </w:pPr>
            <w:r w:rsidRPr="00527E26">
              <w:rPr>
                <w:rFonts w:eastAsia="楷体" w:cs="Times New Roman" w:hint="eastAsia"/>
                <w:b/>
                <w:bCs/>
                <w:sz w:val="21"/>
                <w:szCs w:val="21"/>
              </w:rPr>
              <w:t>12.97</w:t>
            </w:r>
          </w:p>
        </w:tc>
        <w:tc>
          <w:tcPr>
            <w:tcW w:w="776" w:type="pct"/>
            <w:vAlign w:val="center"/>
          </w:tcPr>
          <w:p w14:paraId="01EF09F8" w14:textId="3C6D9D0F" w:rsidR="00527E26" w:rsidRPr="00F5035D" w:rsidRDefault="00527E26" w:rsidP="00527E26">
            <w:pPr>
              <w:widowControl w:val="0"/>
              <w:spacing w:line="240" w:lineRule="auto"/>
              <w:jc w:val="right"/>
              <w:rPr>
                <w:rFonts w:eastAsia="楷体" w:cs="Times New Roman"/>
                <w:b/>
                <w:bCs/>
                <w:sz w:val="21"/>
                <w:szCs w:val="21"/>
              </w:rPr>
            </w:pPr>
            <w:r w:rsidRPr="00527E26">
              <w:rPr>
                <w:rFonts w:eastAsia="楷体" w:cs="Times New Roman" w:hint="eastAsia"/>
                <w:b/>
                <w:bCs/>
                <w:sz w:val="21"/>
                <w:szCs w:val="21"/>
              </w:rPr>
              <w:t>12.97</w:t>
            </w:r>
          </w:p>
        </w:tc>
      </w:tr>
      <w:tr w:rsidR="00527E26" w:rsidRPr="00527E26" w14:paraId="1011507C" w14:textId="77777777" w:rsidTr="00527E26">
        <w:trPr>
          <w:trHeight w:val="454"/>
        </w:trPr>
        <w:tc>
          <w:tcPr>
            <w:tcW w:w="861" w:type="pct"/>
            <w:vAlign w:val="center"/>
          </w:tcPr>
          <w:p w14:paraId="1A69554F" w14:textId="4B724BED" w:rsidR="00527E26" w:rsidRPr="00F5035D" w:rsidRDefault="00527E26" w:rsidP="00527E26">
            <w:pPr>
              <w:widowControl w:val="0"/>
              <w:spacing w:line="240" w:lineRule="auto"/>
              <w:rPr>
                <w:rFonts w:eastAsia="楷体" w:cs="Times New Roman"/>
                <w:b/>
                <w:bCs/>
                <w:sz w:val="21"/>
                <w:szCs w:val="21"/>
              </w:rPr>
            </w:pPr>
            <w:r w:rsidRPr="00527E26">
              <w:rPr>
                <w:rFonts w:eastAsia="楷体" w:cs="Times New Roman" w:hint="eastAsia"/>
                <w:b/>
                <w:bCs/>
                <w:sz w:val="21"/>
                <w:szCs w:val="21"/>
              </w:rPr>
              <w:t>2020</w:t>
            </w:r>
            <w:r w:rsidRPr="00527E26">
              <w:rPr>
                <w:rFonts w:eastAsia="楷体" w:cs="Times New Roman" w:hint="eastAsia"/>
                <w:b/>
                <w:bCs/>
                <w:sz w:val="21"/>
                <w:szCs w:val="21"/>
              </w:rPr>
              <w:t>年</w:t>
            </w:r>
            <w:r w:rsidRPr="00527E26">
              <w:rPr>
                <w:rFonts w:eastAsia="楷体" w:cs="Times New Roman" w:hint="eastAsia"/>
                <w:b/>
                <w:bCs/>
                <w:sz w:val="21"/>
                <w:szCs w:val="21"/>
              </w:rPr>
              <w:t>5</w:t>
            </w:r>
            <w:r w:rsidRPr="00527E26">
              <w:rPr>
                <w:rFonts w:eastAsia="楷体" w:cs="Times New Roman" w:hint="eastAsia"/>
                <w:b/>
                <w:bCs/>
                <w:sz w:val="21"/>
                <w:szCs w:val="21"/>
              </w:rPr>
              <w:t>月</w:t>
            </w:r>
          </w:p>
        </w:tc>
        <w:tc>
          <w:tcPr>
            <w:tcW w:w="1149" w:type="pct"/>
            <w:vAlign w:val="center"/>
          </w:tcPr>
          <w:p w14:paraId="55FA70B8" w14:textId="7AD7A840" w:rsidR="00527E26" w:rsidRPr="00F5035D" w:rsidRDefault="00527E26" w:rsidP="00527E26">
            <w:pPr>
              <w:widowControl w:val="0"/>
              <w:spacing w:line="240" w:lineRule="auto"/>
              <w:rPr>
                <w:rFonts w:eastAsia="楷体" w:cs="Times New Roman"/>
                <w:b/>
                <w:bCs/>
                <w:sz w:val="21"/>
                <w:szCs w:val="21"/>
              </w:rPr>
            </w:pPr>
            <w:r w:rsidRPr="00527E26">
              <w:rPr>
                <w:rFonts w:eastAsia="楷体" w:cs="Times New Roman" w:hint="eastAsia"/>
                <w:b/>
                <w:bCs/>
                <w:sz w:val="21"/>
                <w:szCs w:val="21"/>
              </w:rPr>
              <w:t>延锋伟</w:t>
            </w:r>
            <w:proofErr w:type="gramStart"/>
            <w:r w:rsidRPr="00527E26">
              <w:rPr>
                <w:rFonts w:eastAsia="楷体" w:cs="Times New Roman" w:hint="eastAsia"/>
                <w:b/>
                <w:bCs/>
                <w:sz w:val="21"/>
                <w:szCs w:val="21"/>
              </w:rPr>
              <w:t>世</w:t>
            </w:r>
            <w:proofErr w:type="gramEnd"/>
            <w:r w:rsidRPr="00527E26">
              <w:rPr>
                <w:rFonts w:eastAsia="楷体" w:cs="Times New Roman" w:hint="eastAsia"/>
                <w:b/>
                <w:bCs/>
                <w:sz w:val="21"/>
                <w:szCs w:val="21"/>
              </w:rPr>
              <w:t>通汽车电子有限公司</w:t>
            </w:r>
          </w:p>
        </w:tc>
        <w:tc>
          <w:tcPr>
            <w:tcW w:w="638" w:type="pct"/>
            <w:vAlign w:val="center"/>
          </w:tcPr>
          <w:p w14:paraId="03C32574" w14:textId="3E5E9856" w:rsidR="00527E26" w:rsidRPr="00F5035D" w:rsidRDefault="00527E26" w:rsidP="00527E26">
            <w:pPr>
              <w:widowControl w:val="0"/>
              <w:spacing w:line="240" w:lineRule="auto"/>
              <w:jc w:val="center"/>
              <w:rPr>
                <w:rFonts w:eastAsia="楷体" w:cs="Times New Roman"/>
                <w:b/>
                <w:bCs/>
                <w:sz w:val="21"/>
                <w:szCs w:val="21"/>
              </w:rPr>
            </w:pPr>
            <w:r w:rsidRPr="00527E26">
              <w:rPr>
                <w:rFonts w:eastAsia="楷体" w:cs="Times New Roman" w:hint="eastAsia"/>
                <w:b/>
                <w:bCs/>
                <w:sz w:val="21"/>
                <w:szCs w:val="21"/>
              </w:rPr>
              <w:t>TG026</w:t>
            </w:r>
            <w:r w:rsidRPr="00527E26">
              <w:rPr>
                <w:rFonts w:eastAsia="楷体" w:cs="Times New Roman" w:hint="eastAsia"/>
                <w:b/>
                <w:bCs/>
                <w:sz w:val="21"/>
                <w:szCs w:val="21"/>
              </w:rPr>
              <w:t>、</w:t>
            </w:r>
            <w:r w:rsidRPr="00527E26">
              <w:rPr>
                <w:rFonts w:eastAsia="楷体" w:cs="Times New Roman" w:hint="eastAsia"/>
                <w:b/>
                <w:bCs/>
                <w:sz w:val="21"/>
                <w:szCs w:val="21"/>
              </w:rPr>
              <w:t>TG122</w:t>
            </w:r>
          </w:p>
        </w:tc>
        <w:tc>
          <w:tcPr>
            <w:tcW w:w="711" w:type="pct"/>
            <w:vAlign w:val="center"/>
          </w:tcPr>
          <w:p w14:paraId="7080881D" w14:textId="1E2ADA73" w:rsidR="00527E26" w:rsidRDefault="00527E26" w:rsidP="00527E26">
            <w:pPr>
              <w:widowControl w:val="0"/>
              <w:spacing w:line="240" w:lineRule="auto"/>
              <w:jc w:val="right"/>
              <w:rPr>
                <w:rFonts w:eastAsia="楷体" w:cs="Times New Roman"/>
                <w:b/>
                <w:bCs/>
                <w:sz w:val="21"/>
                <w:szCs w:val="21"/>
              </w:rPr>
            </w:pPr>
            <w:r w:rsidRPr="00527E26">
              <w:rPr>
                <w:rFonts w:eastAsia="楷体" w:cs="Times New Roman" w:hint="eastAsia"/>
                <w:b/>
                <w:bCs/>
                <w:sz w:val="21"/>
                <w:szCs w:val="21"/>
              </w:rPr>
              <w:t>13.41</w:t>
            </w:r>
          </w:p>
        </w:tc>
        <w:tc>
          <w:tcPr>
            <w:tcW w:w="865" w:type="pct"/>
            <w:vAlign w:val="center"/>
          </w:tcPr>
          <w:p w14:paraId="0DF2AA7D" w14:textId="5A7FE027" w:rsidR="00527E26" w:rsidRPr="00F5035D" w:rsidRDefault="00527E26" w:rsidP="00527E26">
            <w:pPr>
              <w:widowControl w:val="0"/>
              <w:spacing w:line="240" w:lineRule="auto"/>
              <w:jc w:val="right"/>
              <w:rPr>
                <w:rFonts w:eastAsia="楷体" w:cs="Times New Roman"/>
                <w:b/>
                <w:bCs/>
                <w:sz w:val="21"/>
                <w:szCs w:val="21"/>
              </w:rPr>
            </w:pPr>
            <w:r w:rsidRPr="00527E26">
              <w:rPr>
                <w:rFonts w:eastAsia="楷体" w:cs="Times New Roman" w:hint="eastAsia"/>
                <w:b/>
                <w:bCs/>
                <w:sz w:val="21"/>
                <w:szCs w:val="21"/>
              </w:rPr>
              <w:t>41.81</w:t>
            </w:r>
          </w:p>
        </w:tc>
        <w:tc>
          <w:tcPr>
            <w:tcW w:w="776" w:type="pct"/>
            <w:vAlign w:val="center"/>
          </w:tcPr>
          <w:p w14:paraId="31832AE5" w14:textId="59CE97C2" w:rsidR="00527E26" w:rsidRPr="00F5035D" w:rsidRDefault="00527E26" w:rsidP="00527E26">
            <w:pPr>
              <w:widowControl w:val="0"/>
              <w:spacing w:line="240" w:lineRule="auto"/>
              <w:jc w:val="right"/>
              <w:rPr>
                <w:rFonts w:eastAsia="楷体" w:cs="Times New Roman"/>
                <w:b/>
                <w:bCs/>
                <w:sz w:val="21"/>
                <w:szCs w:val="21"/>
              </w:rPr>
            </w:pPr>
            <w:r w:rsidRPr="00527E26">
              <w:rPr>
                <w:rFonts w:eastAsia="楷体" w:cs="Times New Roman" w:hint="eastAsia"/>
                <w:b/>
                <w:bCs/>
                <w:sz w:val="21"/>
                <w:szCs w:val="21"/>
              </w:rPr>
              <w:t>-</w:t>
            </w:r>
          </w:p>
        </w:tc>
      </w:tr>
    </w:tbl>
    <w:p w14:paraId="5851C8C9" w14:textId="77777777" w:rsidR="00F5035D" w:rsidRPr="00F5035D" w:rsidRDefault="00F5035D" w:rsidP="00F5035D">
      <w:pPr>
        <w:widowControl w:val="0"/>
        <w:spacing w:beforeLines="50" w:before="163" w:afterLines="50" w:after="163"/>
        <w:ind w:firstLineChars="200" w:firstLine="482"/>
        <w:rPr>
          <w:rFonts w:eastAsia="楷体" w:cs="Times New Roman"/>
          <w:b/>
          <w:bCs/>
          <w:szCs w:val="24"/>
        </w:rPr>
      </w:pPr>
      <w:r w:rsidRPr="00F5035D">
        <w:rPr>
          <w:rFonts w:eastAsia="楷体" w:cs="Times New Roman"/>
          <w:b/>
          <w:bCs/>
          <w:szCs w:val="24"/>
        </w:rPr>
        <w:t>上述模具在剩余价值一次性开票后，模具实物仍保留在公司继续用于公司</w:t>
      </w:r>
      <w:r w:rsidRPr="00F5035D">
        <w:rPr>
          <w:rFonts w:eastAsia="楷体" w:cs="Times New Roman"/>
          <w:b/>
          <w:bCs/>
          <w:szCs w:val="24"/>
        </w:rPr>
        <w:lastRenderedPageBreak/>
        <w:t>为相应客户生产其所需的零部件产品（模具价值不再分摊），客户未将模具实物转移至其自身经营场所。</w:t>
      </w:r>
    </w:p>
    <w:p w14:paraId="5490AD85" w14:textId="77777777" w:rsidR="00F5035D" w:rsidRPr="00F5035D" w:rsidRDefault="00F5035D" w:rsidP="00F5035D">
      <w:pPr>
        <w:widowControl w:val="0"/>
        <w:spacing w:beforeLines="50" w:before="163" w:afterLines="50" w:after="163"/>
        <w:ind w:firstLineChars="200" w:firstLine="482"/>
        <w:rPr>
          <w:rFonts w:eastAsia="楷体" w:cs="Times New Roman"/>
          <w:b/>
          <w:bCs/>
          <w:szCs w:val="24"/>
        </w:rPr>
      </w:pPr>
      <w:r>
        <w:rPr>
          <w:rFonts w:eastAsia="楷体" w:cs="Times New Roman" w:hint="eastAsia"/>
          <w:b/>
          <w:bCs/>
          <w:szCs w:val="24"/>
        </w:rPr>
        <w:t>5</w:t>
      </w:r>
      <w:r w:rsidRPr="00F5035D">
        <w:rPr>
          <w:rFonts w:eastAsia="楷体" w:cs="Times New Roman"/>
          <w:b/>
          <w:bCs/>
          <w:szCs w:val="24"/>
        </w:rPr>
        <w:t>）是否存在合同纠纷或潜在纠纷</w:t>
      </w:r>
    </w:p>
    <w:p w14:paraId="4D5DB3BD" w14:textId="77777777" w:rsidR="00F5035D" w:rsidRPr="00F5035D" w:rsidRDefault="00F5035D" w:rsidP="00F5035D">
      <w:pPr>
        <w:widowControl w:val="0"/>
        <w:spacing w:beforeLines="50" w:before="163" w:afterLines="50" w:after="163"/>
        <w:ind w:firstLineChars="200" w:firstLine="482"/>
        <w:rPr>
          <w:rFonts w:eastAsia="楷体" w:cs="Times New Roman"/>
          <w:b/>
          <w:bCs/>
          <w:szCs w:val="24"/>
        </w:rPr>
      </w:pPr>
      <w:r w:rsidRPr="00F5035D">
        <w:rPr>
          <w:rFonts w:eastAsia="楷体" w:cs="Times New Roman"/>
          <w:b/>
          <w:bCs/>
          <w:szCs w:val="24"/>
        </w:rPr>
        <w:t>公司与客户的权利义务关系在销售合同中已明确约定，公司受托开发模具并用模具后续生产零部件产品，模具及开发过程中的技术资料等法律所有权归属于客户，在模具价值全部支付情况下客户可随时提取模具及技术资料，签约双方在合同条款</w:t>
      </w:r>
      <w:r w:rsidR="00756A25">
        <w:rPr>
          <w:rFonts w:eastAsia="楷体" w:cs="Times New Roman" w:hint="eastAsia"/>
          <w:b/>
          <w:bCs/>
          <w:szCs w:val="24"/>
        </w:rPr>
        <w:t>上</w:t>
      </w:r>
      <w:r w:rsidRPr="00F5035D">
        <w:rPr>
          <w:rFonts w:eastAsia="楷体" w:cs="Times New Roman"/>
          <w:b/>
          <w:bCs/>
          <w:szCs w:val="24"/>
        </w:rPr>
        <w:t>不存在分歧。</w:t>
      </w:r>
    </w:p>
    <w:p w14:paraId="1EC52D22" w14:textId="77777777" w:rsidR="00F5035D" w:rsidRPr="00F5035D" w:rsidRDefault="00F5035D" w:rsidP="00F5035D">
      <w:pPr>
        <w:widowControl w:val="0"/>
        <w:spacing w:beforeLines="50" w:before="163" w:afterLines="50" w:after="163"/>
        <w:ind w:firstLineChars="200" w:firstLine="482"/>
        <w:rPr>
          <w:rFonts w:eastAsia="楷体" w:cs="Times New Roman"/>
          <w:b/>
          <w:bCs/>
          <w:szCs w:val="24"/>
        </w:rPr>
      </w:pPr>
      <w:r w:rsidRPr="00F5035D">
        <w:rPr>
          <w:rFonts w:eastAsia="楷体" w:cs="Times New Roman"/>
          <w:b/>
          <w:bCs/>
          <w:szCs w:val="24"/>
        </w:rPr>
        <w:t>对于客户实际总采购数量小于合同中约定的拟采购零部件总量的情况时，公司可能存在受损，但基于行业惯例以及近年来公司的合同内容修订，客户对于模具剩余价值会进行补偿，公司至今未有因此发生损失情况。</w:t>
      </w:r>
    </w:p>
    <w:p w14:paraId="0D61322B" w14:textId="77777777" w:rsidR="00F5035D" w:rsidRPr="00F5035D" w:rsidRDefault="00F5035D" w:rsidP="00F5035D">
      <w:pPr>
        <w:widowControl w:val="0"/>
        <w:spacing w:beforeLines="50" w:before="163" w:afterLines="50" w:after="163"/>
        <w:ind w:firstLineChars="200" w:firstLine="482"/>
        <w:rPr>
          <w:rFonts w:eastAsia="楷体" w:cs="Times New Roman"/>
          <w:b/>
          <w:bCs/>
          <w:szCs w:val="24"/>
        </w:rPr>
      </w:pPr>
      <w:r w:rsidRPr="00F5035D">
        <w:rPr>
          <w:rFonts w:eastAsia="楷体" w:cs="Times New Roman"/>
          <w:b/>
          <w:bCs/>
          <w:szCs w:val="24"/>
        </w:rPr>
        <w:t>综上，公司目前不存在合同纠纷，亦不存在潜在纠纷。</w:t>
      </w:r>
      <w:r w:rsidR="00EC65F8" w:rsidRPr="00EC65F8">
        <w:rPr>
          <w:rFonts w:ascii="楷体" w:eastAsia="楷体" w:hAnsi="楷体" w:cs="Times New Roman"/>
          <w:b/>
          <w:bCs/>
          <w:szCs w:val="24"/>
        </w:rPr>
        <w:t>”</w:t>
      </w:r>
    </w:p>
    <w:p w14:paraId="64CE53AA" w14:textId="77777777" w:rsidR="00057D83" w:rsidRPr="00057D83" w:rsidRDefault="00057D83" w:rsidP="00057D83">
      <w:pPr>
        <w:autoSpaceDE w:val="0"/>
        <w:autoSpaceDN w:val="0"/>
        <w:adjustRightInd w:val="0"/>
        <w:spacing w:afterLines="50" w:after="163"/>
        <w:ind w:firstLineChars="200" w:firstLine="482"/>
        <w:outlineLvl w:val="1"/>
        <w:rPr>
          <w:rFonts w:cs="Times New Roman"/>
          <w:b/>
          <w:kern w:val="0"/>
          <w:szCs w:val="24"/>
          <w:lang w:bidi="en-US"/>
        </w:rPr>
      </w:pPr>
      <w:r w:rsidRPr="00057D83">
        <w:rPr>
          <w:rFonts w:cs="Times New Roman" w:hint="eastAsia"/>
          <w:b/>
          <w:kern w:val="0"/>
          <w:szCs w:val="24"/>
          <w:lang w:bidi="en-US"/>
        </w:rPr>
        <w:t>四</w:t>
      </w:r>
      <w:r w:rsidRPr="00057D83">
        <w:rPr>
          <w:rFonts w:cs="Times New Roman"/>
          <w:b/>
          <w:kern w:val="0"/>
          <w:szCs w:val="24"/>
          <w:lang w:bidi="en-US"/>
        </w:rPr>
        <w:t>、披露</w:t>
      </w:r>
      <w:r w:rsidRPr="00057D83">
        <w:rPr>
          <w:rFonts w:cs="Times New Roman" w:hint="eastAsia"/>
          <w:b/>
          <w:kern w:val="0"/>
          <w:szCs w:val="24"/>
          <w:lang w:bidi="en-US"/>
        </w:rPr>
        <w:t>销售合同是否约定返利、返点，相关返利、</w:t>
      </w:r>
      <w:proofErr w:type="gramStart"/>
      <w:r w:rsidRPr="00057D83">
        <w:rPr>
          <w:rFonts w:cs="Times New Roman" w:hint="eastAsia"/>
          <w:b/>
          <w:kern w:val="0"/>
          <w:szCs w:val="24"/>
          <w:lang w:bidi="en-US"/>
        </w:rPr>
        <w:t>返点金额</w:t>
      </w:r>
      <w:proofErr w:type="gramEnd"/>
      <w:r w:rsidRPr="00057D83">
        <w:rPr>
          <w:rFonts w:cs="Times New Roman" w:hint="eastAsia"/>
          <w:b/>
          <w:kern w:val="0"/>
          <w:szCs w:val="24"/>
          <w:lang w:bidi="en-US"/>
        </w:rPr>
        <w:t>及会计处理方法，会计处理是否符合新收入准则规定</w:t>
      </w:r>
    </w:p>
    <w:p w14:paraId="5A6C9BDD" w14:textId="77777777" w:rsidR="00F5035D" w:rsidRDefault="00F5035D" w:rsidP="00F5035D">
      <w:pPr>
        <w:spacing w:beforeLines="50" w:before="163" w:afterLines="50" w:after="163"/>
        <w:ind w:firstLineChars="200" w:firstLine="480"/>
        <w:rPr>
          <w:rFonts w:cs="Times New Roman"/>
        </w:rPr>
      </w:pPr>
      <w:r w:rsidRPr="00057D83">
        <w:rPr>
          <w:rFonts w:cs="Times New Roman" w:hint="eastAsia"/>
        </w:rPr>
        <w:t>公司已在招股说明书“第八节</w:t>
      </w:r>
      <w:r w:rsidRPr="00057D83">
        <w:rPr>
          <w:rFonts w:cs="Times New Roman" w:hint="eastAsia"/>
        </w:rPr>
        <w:t xml:space="preserve"> </w:t>
      </w:r>
      <w:r w:rsidRPr="00057D83">
        <w:rPr>
          <w:rFonts w:cs="Times New Roman" w:hint="eastAsia"/>
        </w:rPr>
        <w:t>财务会计信息与管理层分析”之“</w:t>
      </w:r>
      <w:r w:rsidRPr="00F5035D">
        <w:rPr>
          <w:rFonts w:cs="Times New Roman" w:hint="eastAsia"/>
        </w:rPr>
        <w:t>十、经营成果分析</w:t>
      </w:r>
      <w:r w:rsidRPr="00057D83">
        <w:rPr>
          <w:rFonts w:cs="Times New Roman" w:hint="eastAsia"/>
        </w:rPr>
        <w:t>”之“</w:t>
      </w:r>
      <w:r w:rsidRPr="00F5035D">
        <w:rPr>
          <w:rFonts w:cs="Times New Roman" w:hint="eastAsia"/>
        </w:rPr>
        <w:t>（一）营业收入分析</w:t>
      </w:r>
      <w:r w:rsidRPr="00057D83">
        <w:rPr>
          <w:rFonts w:cs="Times New Roman" w:hint="eastAsia"/>
        </w:rPr>
        <w:t>”之“</w:t>
      </w:r>
      <w:r w:rsidR="004738F4">
        <w:rPr>
          <w:rFonts w:cs="Times New Roman"/>
        </w:rPr>
        <w:t>7</w:t>
      </w:r>
      <w:r w:rsidR="004738F4" w:rsidRPr="004738F4">
        <w:rPr>
          <w:rFonts w:cs="Times New Roman" w:hint="eastAsia"/>
        </w:rPr>
        <w:t>、</w:t>
      </w:r>
      <w:r w:rsidR="004738F4">
        <w:rPr>
          <w:rFonts w:cs="Times New Roman" w:hint="eastAsia"/>
        </w:rPr>
        <w:t>销售返利、返点情况</w:t>
      </w:r>
      <w:r w:rsidRPr="00057D83">
        <w:rPr>
          <w:rFonts w:cs="Times New Roman" w:hint="eastAsia"/>
        </w:rPr>
        <w:t>”补充披露如下：</w:t>
      </w:r>
    </w:p>
    <w:p w14:paraId="13A457D6" w14:textId="77777777" w:rsidR="00EE2E72" w:rsidRPr="00FA638F" w:rsidRDefault="00EC65F8" w:rsidP="00F5035D">
      <w:pPr>
        <w:widowControl w:val="0"/>
        <w:spacing w:beforeLines="50" w:before="163" w:afterLines="50" w:after="163"/>
        <w:ind w:firstLineChars="200" w:firstLine="482"/>
        <w:rPr>
          <w:rFonts w:eastAsia="楷体" w:cs="Times New Roman"/>
          <w:b/>
          <w:bCs/>
          <w:szCs w:val="24"/>
        </w:rPr>
      </w:pPr>
      <w:r w:rsidRPr="00EE2E72">
        <w:rPr>
          <w:rFonts w:ascii="楷体" w:eastAsia="楷体" w:hAnsi="楷体" w:cs="Times New Roman"/>
          <w:b/>
          <w:bCs/>
          <w:szCs w:val="24"/>
        </w:rPr>
        <w:t>“</w:t>
      </w:r>
      <w:r w:rsidR="00EE2E72" w:rsidRPr="00FA638F">
        <w:rPr>
          <w:rFonts w:eastAsia="楷体" w:cs="Times New Roman"/>
          <w:b/>
          <w:bCs/>
          <w:szCs w:val="24"/>
        </w:rPr>
        <w:t>7</w:t>
      </w:r>
      <w:r w:rsidR="00EE2E72" w:rsidRPr="00FA638F">
        <w:rPr>
          <w:rFonts w:eastAsia="楷体" w:cs="Times New Roman" w:hint="eastAsia"/>
          <w:b/>
          <w:bCs/>
          <w:szCs w:val="24"/>
        </w:rPr>
        <w:t>、销售返利、返点情况</w:t>
      </w:r>
    </w:p>
    <w:p w14:paraId="22CA6B76" w14:textId="77777777" w:rsidR="00057D83" w:rsidRPr="00F5035D" w:rsidRDefault="00057D83" w:rsidP="00F5035D">
      <w:pPr>
        <w:widowControl w:val="0"/>
        <w:spacing w:beforeLines="50" w:before="163" w:afterLines="50" w:after="163"/>
        <w:ind w:firstLineChars="200" w:firstLine="482"/>
        <w:rPr>
          <w:rFonts w:eastAsia="楷体" w:cs="Times New Roman"/>
          <w:b/>
          <w:bCs/>
          <w:szCs w:val="24"/>
        </w:rPr>
      </w:pPr>
      <w:bookmarkStart w:id="7" w:name="_Hlk47029642"/>
      <w:r w:rsidRPr="00F5035D">
        <w:rPr>
          <w:rFonts w:eastAsia="楷体" w:cs="Times New Roman" w:hint="eastAsia"/>
          <w:b/>
          <w:bCs/>
          <w:szCs w:val="24"/>
        </w:rPr>
        <w:t>（</w:t>
      </w:r>
      <w:r w:rsidR="004738F4">
        <w:rPr>
          <w:rFonts w:eastAsia="楷体" w:cs="Times New Roman" w:hint="eastAsia"/>
          <w:b/>
          <w:bCs/>
          <w:szCs w:val="24"/>
        </w:rPr>
        <w:t>1</w:t>
      </w:r>
      <w:r w:rsidRPr="00F5035D">
        <w:rPr>
          <w:rFonts w:eastAsia="楷体" w:cs="Times New Roman" w:hint="eastAsia"/>
          <w:b/>
          <w:bCs/>
          <w:szCs w:val="24"/>
        </w:rPr>
        <w:t>）销售合同约定返利、</w:t>
      </w:r>
      <w:proofErr w:type="gramStart"/>
      <w:r w:rsidRPr="00F5035D">
        <w:rPr>
          <w:rFonts w:eastAsia="楷体" w:cs="Times New Roman" w:hint="eastAsia"/>
          <w:b/>
          <w:bCs/>
          <w:szCs w:val="24"/>
        </w:rPr>
        <w:t>返点的</w:t>
      </w:r>
      <w:proofErr w:type="gramEnd"/>
      <w:r w:rsidRPr="00F5035D">
        <w:rPr>
          <w:rFonts w:eastAsia="楷体" w:cs="Times New Roman" w:hint="eastAsia"/>
          <w:b/>
          <w:bCs/>
          <w:szCs w:val="24"/>
        </w:rPr>
        <w:t>情况</w:t>
      </w:r>
    </w:p>
    <w:p w14:paraId="4A89429E" w14:textId="77777777" w:rsidR="00057D83" w:rsidRPr="00F5035D" w:rsidRDefault="00756A25" w:rsidP="00F5035D">
      <w:pPr>
        <w:widowControl w:val="0"/>
        <w:spacing w:beforeLines="50" w:before="163" w:afterLines="50" w:after="163"/>
        <w:ind w:firstLineChars="200" w:firstLine="482"/>
        <w:rPr>
          <w:rFonts w:eastAsia="楷体" w:cs="Times New Roman"/>
          <w:b/>
          <w:bCs/>
          <w:szCs w:val="24"/>
        </w:rPr>
      </w:pPr>
      <w:r w:rsidRPr="00F5035D">
        <w:rPr>
          <w:rFonts w:eastAsia="楷体" w:cs="Times New Roman" w:hint="eastAsia"/>
          <w:b/>
          <w:bCs/>
          <w:szCs w:val="24"/>
        </w:rPr>
        <w:t>公司与客户签订的销售合同中无相关返利、</w:t>
      </w:r>
      <w:proofErr w:type="gramStart"/>
      <w:r w:rsidRPr="00F5035D">
        <w:rPr>
          <w:rFonts w:eastAsia="楷体" w:cs="Times New Roman" w:hint="eastAsia"/>
          <w:b/>
          <w:bCs/>
          <w:szCs w:val="24"/>
        </w:rPr>
        <w:t>返点条款</w:t>
      </w:r>
      <w:proofErr w:type="gramEnd"/>
      <w:r w:rsidRPr="00F5035D">
        <w:rPr>
          <w:rFonts w:eastAsia="楷体" w:cs="Times New Roman" w:hint="eastAsia"/>
          <w:b/>
          <w:bCs/>
          <w:szCs w:val="24"/>
        </w:rPr>
        <w:t>，报告期内发生的返利、</w:t>
      </w:r>
      <w:proofErr w:type="gramStart"/>
      <w:r w:rsidRPr="00F5035D">
        <w:rPr>
          <w:rFonts w:eastAsia="楷体" w:cs="Times New Roman" w:hint="eastAsia"/>
          <w:b/>
          <w:bCs/>
          <w:szCs w:val="24"/>
        </w:rPr>
        <w:t>返点情况</w:t>
      </w:r>
      <w:proofErr w:type="gramEnd"/>
      <w:r w:rsidRPr="00F5035D">
        <w:rPr>
          <w:rFonts w:eastAsia="楷体" w:cs="Times New Roman" w:hint="eastAsia"/>
          <w:b/>
          <w:bCs/>
          <w:szCs w:val="24"/>
        </w:rPr>
        <w:t>均为公司与客户根据</w:t>
      </w:r>
      <w:r>
        <w:rPr>
          <w:rFonts w:eastAsia="楷体" w:cs="Times New Roman" w:hint="eastAsia"/>
          <w:b/>
          <w:bCs/>
          <w:szCs w:val="24"/>
        </w:rPr>
        <w:t>实际</w:t>
      </w:r>
      <w:r w:rsidRPr="00F5035D">
        <w:rPr>
          <w:rFonts w:eastAsia="楷体" w:cs="Times New Roman" w:hint="eastAsia"/>
          <w:b/>
          <w:bCs/>
          <w:szCs w:val="24"/>
        </w:rPr>
        <w:t>销售情况友好协商的结果，并签订相关返利协议。</w:t>
      </w:r>
    </w:p>
    <w:p w14:paraId="0ECD7C72" w14:textId="77777777" w:rsidR="00057D83" w:rsidRPr="00F5035D" w:rsidRDefault="00057D83" w:rsidP="00F5035D">
      <w:pPr>
        <w:widowControl w:val="0"/>
        <w:spacing w:beforeLines="50" w:before="163" w:afterLines="50" w:after="163"/>
        <w:ind w:firstLineChars="200" w:firstLine="482"/>
        <w:rPr>
          <w:rFonts w:eastAsia="楷体" w:cs="Times New Roman"/>
          <w:b/>
          <w:bCs/>
          <w:szCs w:val="24"/>
        </w:rPr>
      </w:pPr>
      <w:r w:rsidRPr="00F5035D">
        <w:rPr>
          <w:rFonts w:eastAsia="楷体" w:cs="Times New Roman" w:hint="eastAsia"/>
          <w:b/>
          <w:bCs/>
          <w:szCs w:val="24"/>
        </w:rPr>
        <w:t>（</w:t>
      </w:r>
      <w:r w:rsidR="004738F4">
        <w:rPr>
          <w:rFonts w:eastAsia="楷体" w:cs="Times New Roman" w:hint="eastAsia"/>
          <w:b/>
          <w:bCs/>
          <w:szCs w:val="24"/>
        </w:rPr>
        <w:t>2</w:t>
      </w:r>
      <w:r w:rsidRPr="00F5035D">
        <w:rPr>
          <w:rFonts w:eastAsia="楷体" w:cs="Times New Roman" w:hint="eastAsia"/>
          <w:b/>
          <w:bCs/>
          <w:szCs w:val="24"/>
        </w:rPr>
        <w:t>）返利、</w:t>
      </w:r>
      <w:proofErr w:type="gramStart"/>
      <w:r w:rsidRPr="00F5035D">
        <w:rPr>
          <w:rFonts w:eastAsia="楷体" w:cs="Times New Roman" w:hint="eastAsia"/>
          <w:b/>
          <w:bCs/>
          <w:szCs w:val="24"/>
        </w:rPr>
        <w:t>返点金额</w:t>
      </w:r>
      <w:proofErr w:type="gramEnd"/>
      <w:r w:rsidRPr="00F5035D">
        <w:rPr>
          <w:rFonts w:eastAsia="楷体" w:cs="Times New Roman" w:hint="eastAsia"/>
          <w:b/>
          <w:bCs/>
          <w:szCs w:val="24"/>
        </w:rPr>
        <w:t>及会计处理方法</w:t>
      </w:r>
    </w:p>
    <w:p w14:paraId="7C2BDB1B" w14:textId="77777777" w:rsidR="00F5035D" w:rsidRPr="00F5035D" w:rsidRDefault="00F5035D" w:rsidP="00F5035D">
      <w:pPr>
        <w:widowControl w:val="0"/>
        <w:spacing w:beforeLines="50" w:before="163" w:afterLines="50" w:after="163"/>
        <w:ind w:firstLineChars="200" w:firstLine="482"/>
        <w:rPr>
          <w:rFonts w:eastAsia="楷体" w:cs="Times New Roman"/>
          <w:b/>
          <w:bCs/>
          <w:szCs w:val="24"/>
        </w:rPr>
      </w:pPr>
      <w:r w:rsidRPr="00F5035D">
        <w:rPr>
          <w:rFonts w:eastAsia="楷体" w:cs="Times New Roman" w:hint="eastAsia"/>
          <w:b/>
          <w:bCs/>
          <w:szCs w:val="24"/>
        </w:rPr>
        <w:t>报告期内公司确认的返利、</w:t>
      </w:r>
      <w:proofErr w:type="gramStart"/>
      <w:r w:rsidRPr="00F5035D">
        <w:rPr>
          <w:rFonts w:eastAsia="楷体" w:cs="Times New Roman" w:hint="eastAsia"/>
          <w:b/>
          <w:bCs/>
          <w:szCs w:val="24"/>
        </w:rPr>
        <w:t>返点金额</w:t>
      </w:r>
      <w:proofErr w:type="gramEnd"/>
      <w:r w:rsidRPr="00F5035D">
        <w:rPr>
          <w:rFonts w:eastAsia="楷体" w:cs="Times New Roman" w:hint="eastAsia"/>
          <w:b/>
          <w:bCs/>
          <w:szCs w:val="24"/>
        </w:rPr>
        <w:t>如下：</w:t>
      </w:r>
    </w:p>
    <w:p w14:paraId="398195C4" w14:textId="77777777" w:rsidR="00F5035D" w:rsidRPr="00F5035D" w:rsidRDefault="00F5035D" w:rsidP="00F5035D">
      <w:pPr>
        <w:ind w:firstLineChars="200" w:firstLine="422"/>
        <w:jc w:val="right"/>
        <w:rPr>
          <w:rFonts w:ascii="楷体" w:eastAsia="楷体" w:hAnsi="楷体"/>
          <w:b/>
          <w:bCs/>
          <w:sz w:val="21"/>
          <w:szCs w:val="21"/>
        </w:rPr>
      </w:pPr>
      <w:r w:rsidRPr="00F5035D">
        <w:rPr>
          <w:rFonts w:ascii="楷体" w:eastAsia="楷体" w:hAnsi="楷体" w:hint="eastAsia"/>
          <w:b/>
          <w:bCs/>
          <w:sz w:val="21"/>
          <w:szCs w:val="21"/>
        </w:rPr>
        <w:t>单位：万元</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30"/>
        <w:gridCol w:w="1159"/>
        <w:gridCol w:w="1159"/>
        <w:gridCol w:w="1159"/>
        <w:gridCol w:w="1160"/>
      </w:tblGrid>
      <w:tr w:rsidR="00467742" w:rsidRPr="00467742" w14:paraId="2D8BC037" w14:textId="77777777" w:rsidTr="00467742">
        <w:trPr>
          <w:trHeight w:val="454"/>
          <w:jc w:val="center"/>
        </w:trPr>
        <w:tc>
          <w:tcPr>
            <w:tcW w:w="4430" w:type="dxa"/>
            <w:shd w:val="clear" w:color="auto" w:fill="auto"/>
            <w:noWrap/>
            <w:vAlign w:val="center"/>
            <w:hideMark/>
          </w:tcPr>
          <w:p w14:paraId="6C371255" w14:textId="77777777" w:rsidR="00467742" w:rsidRPr="00467742" w:rsidRDefault="00467742" w:rsidP="00467742">
            <w:pPr>
              <w:spacing w:line="240" w:lineRule="auto"/>
              <w:jc w:val="center"/>
              <w:rPr>
                <w:rFonts w:eastAsia="楷体" w:cs="Times New Roman"/>
                <w:b/>
                <w:bCs/>
                <w:color w:val="000000"/>
                <w:kern w:val="0"/>
                <w:sz w:val="21"/>
                <w:szCs w:val="21"/>
              </w:rPr>
            </w:pPr>
            <w:r w:rsidRPr="00467742">
              <w:rPr>
                <w:rFonts w:eastAsia="楷体" w:cs="Times New Roman"/>
                <w:b/>
                <w:bCs/>
                <w:color w:val="000000"/>
                <w:kern w:val="0"/>
                <w:sz w:val="21"/>
                <w:szCs w:val="21"/>
              </w:rPr>
              <w:lastRenderedPageBreak/>
              <w:t>项目</w:t>
            </w:r>
          </w:p>
        </w:tc>
        <w:tc>
          <w:tcPr>
            <w:tcW w:w="1159" w:type="dxa"/>
            <w:shd w:val="clear" w:color="auto" w:fill="auto"/>
            <w:noWrap/>
            <w:vAlign w:val="center"/>
            <w:hideMark/>
          </w:tcPr>
          <w:p w14:paraId="17C728E3" w14:textId="77777777" w:rsidR="00467742" w:rsidRPr="00467742" w:rsidRDefault="00467742" w:rsidP="00467742">
            <w:pPr>
              <w:spacing w:line="240" w:lineRule="auto"/>
              <w:jc w:val="center"/>
              <w:rPr>
                <w:rFonts w:eastAsia="楷体" w:cs="Times New Roman"/>
                <w:b/>
                <w:bCs/>
                <w:color w:val="000000"/>
                <w:kern w:val="0"/>
                <w:sz w:val="21"/>
                <w:szCs w:val="21"/>
              </w:rPr>
            </w:pPr>
            <w:r w:rsidRPr="00467742">
              <w:rPr>
                <w:rFonts w:eastAsia="楷体" w:cs="Times New Roman"/>
                <w:b/>
                <w:bCs/>
                <w:color w:val="000000"/>
                <w:kern w:val="0"/>
                <w:sz w:val="21"/>
                <w:szCs w:val="21"/>
              </w:rPr>
              <w:t>2017</w:t>
            </w:r>
            <w:r w:rsidRPr="00467742">
              <w:rPr>
                <w:rFonts w:eastAsia="楷体" w:cs="Times New Roman"/>
                <w:b/>
                <w:bCs/>
                <w:color w:val="000000"/>
                <w:kern w:val="0"/>
                <w:sz w:val="21"/>
                <w:szCs w:val="21"/>
              </w:rPr>
              <w:t>年度</w:t>
            </w:r>
          </w:p>
        </w:tc>
        <w:tc>
          <w:tcPr>
            <w:tcW w:w="1159" w:type="dxa"/>
            <w:shd w:val="clear" w:color="auto" w:fill="auto"/>
            <w:noWrap/>
            <w:vAlign w:val="center"/>
            <w:hideMark/>
          </w:tcPr>
          <w:p w14:paraId="4E78566B" w14:textId="77777777" w:rsidR="00467742" w:rsidRPr="00467742" w:rsidRDefault="00467742" w:rsidP="00467742">
            <w:pPr>
              <w:spacing w:line="240" w:lineRule="auto"/>
              <w:jc w:val="center"/>
              <w:rPr>
                <w:rFonts w:eastAsia="楷体" w:cs="Times New Roman"/>
                <w:b/>
                <w:bCs/>
                <w:color w:val="000000"/>
                <w:kern w:val="0"/>
                <w:sz w:val="21"/>
                <w:szCs w:val="21"/>
              </w:rPr>
            </w:pPr>
            <w:r w:rsidRPr="00467742">
              <w:rPr>
                <w:rFonts w:eastAsia="楷体" w:cs="Times New Roman"/>
                <w:b/>
                <w:bCs/>
                <w:color w:val="000000"/>
                <w:kern w:val="0"/>
                <w:sz w:val="21"/>
                <w:szCs w:val="21"/>
              </w:rPr>
              <w:t>2018</w:t>
            </w:r>
            <w:r w:rsidRPr="00467742">
              <w:rPr>
                <w:rFonts w:eastAsia="楷体" w:cs="Times New Roman"/>
                <w:b/>
                <w:bCs/>
                <w:color w:val="000000"/>
                <w:kern w:val="0"/>
                <w:sz w:val="21"/>
                <w:szCs w:val="21"/>
              </w:rPr>
              <w:t>年度</w:t>
            </w:r>
          </w:p>
        </w:tc>
        <w:tc>
          <w:tcPr>
            <w:tcW w:w="1159" w:type="dxa"/>
            <w:shd w:val="clear" w:color="auto" w:fill="auto"/>
            <w:noWrap/>
            <w:vAlign w:val="center"/>
            <w:hideMark/>
          </w:tcPr>
          <w:p w14:paraId="79982B6C" w14:textId="77777777" w:rsidR="00467742" w:rsidRPr="00467742" w:rsidRDefault="00467742" w:rsidP="00467742">
            <w:pPr>
              <w:spacing w:line="240" w:lineRule="auto"/>
              <w:jc w:val="center"/>
              <w:rPr>
                <w:rFonts w:eastAsia="楷体" w:cs="Times New Roman"/>
                <w:b/>
                <w:bCs/>
                <w:color w:val="000000"/>
                <w:kern w:val="0"/>
                <w:sz w:val="21"/>
                <w:szCs w:val="21"/>
              </w:rPr>
            </w:pPr>
            <w:r w:rsidRPr="00467742">
              <w:rPr>
                <w:rFonts w:eastAsia="楷体" w:cs="Times New Roman"/>
                <w:b/>
                <w:bCs/>
                <w:color w:val="000000"/>
                <w:kern w:val="0"/>
                <w:sz w:val="21"/>
                <w:szCs w:val="21"/>
              </w:rPr>
              <w:t>2019</w:t>
            </w:r>
            <w:r w:rsidRPr="00467742">
              <w:rPr>
                <w:rFonts w:eastAsia="楷体" w:cs="Times New Roman"/>
                <w:b/>
                <w:bCs/>
                <w:color w:val="000000"/>
                <w:kern w:val="0"/>
                <w:sz w:val="21"/>
                <w:szCs w:val="21"/>
              </w:rPr>
              <w:t>年度</w:t>
            </w:r>
          </w:p>
        </w:tc>
        <w:tc>
          <w:tcPr>
            <w:tcW w:w="1160" w:type="dxa"/>
            <w:vAlign w:val="center"/>
          </w:tcPr>
          <w:p w14:paraId="5DC6C54B" w14:textId="77777777" w:rsidR="00467742" w:rsidRPr="00467742" w:rsidRDefault="00467742" w:rsidP="00467742">
            <w:pPr>
              <w:spacing w:line="240" w:lineRule="auto"/>
              <w:jc w:val="center"/>
              <w:rPr>
                <w:rFonts w:eastAsia="楷体" w:cs="Times New Roman"/>
                <w:b/>
                <w:bCs/>
                <w:color w:val="000000"/>
                <w:kern w:val="0"/>
                <w:sz w:val="21"/>
                <w:szCs w:val="21"/>
              </w:rPr>
            </w:pPr>
            <w:r w:rsidRPr="00467742">
              <w:rPr>
                <w:rFonts w:eastAsia="楷体" w:cs="Times New Roman"/>
                <w:b/>
                <w:bCs/>
                <w:color w:val="000000"/>
                <w:kern w:val="0"/>
                <w:sz w:val="21"/>
                <w:szCs w:val="21"/>
              </w:rPr>
              <w:t>2020</w:t>
            </w:r>
            <w:r w:rsidRPr="00467742">
              <w:rPr>
                <w:rFonts w:eastAsia="楷体" w:cs="Times New Roman"/>
                <w:b/>
                <w:bCs/>
                <w:color w:val="000000"/>
                <w:kern w:val="0"/>
                <w:sz w:val="21"/>
                <w:szCs w:val="21"/>
              </w:rPr>
              <w:t>年</w:t>
            </w:r>
            <w:r w:rsidRPr="00467742">
              <w:rPr>
                <w:rFonts w:eastAsia="楷体" w:cs="Times New Roman"/>
                <w:b/>
                <w:bCs/>
                <w:color w:val="000000"/>
                <w:kern w:val="0"/>
                <w:sz w:val="21"/>
                <w:szCs w:val="21"/>
              </w:rPr>
              <w:t>1-6</w:t>
            </w:r>
            <w:r w:rsidRPr="00467742">
              <w:rPr>
                <w:rFonts w:eastAsia="楷体" w:cs="Times New Roman"/>
                <w:b/>
                <w:bCs/>
                <w:color w:val="000000"/>
                <w:kern w:val="0"/>
                <w:sz w:val="21"/>
                <w:szCs w:val="21"/>
              </w:rPr>
              <w:t>月</w:t>
            </w:r>
          </w:p>
        </w:tc>
      </w:tr>
      <w:tr w:rsidR="00467742" w:rsidRPr="00467742" w14:paraId="42900421" w14:textId="77777777" w:rsidTr="00467742">
        <w:trPr>
          <w:trHeight w:val="454"/>
          <w:jc w:val="center"/>
        </w:trPr>
        <w:tc>
          <w:tcPr>
            <w:tcW w:w="4430" w:type="dxa"/>
            <w:shd w:val="clear" w:color="auto" w:fill="auto"/>
            <w:noWrap/>
            <w:vAlign w:val="center"/>
            <w:hideMark/>
          </w:tcPr>
          <w:p w14:paraId="6559BC05" w14:textId="77777777" w:rsidR="00467742" w:rsidRPr="00467742" w:rsidRDefault="00467742" w:rsidP="00467742">
            <w:pPr>
              <w:spacing w:line="240" w:lineRule="auto"/>
              <w:jc w:val="left"/>
              <w:rPr>
                <w:rFonts w:eastAsia="楷体" w:cs="Times New Roman"/>
                <w:b/>
                <w:bCs/>
                <w:color w:val="000000"/>
                <w:kern w:val="0"/>
                <w:sz w:val="21"/>
                <w:szCs w:val="21"/>
              </w:rPr>
            </w:pPr>
            <w:r w:rsidRPr="00467742">
              <w:rPr>
                <w:rFonts w:eastAsia="楷体" w:cs="Times New Roman"/>
                <w:b/>
                <w:bCs/>
                <w:color w:val="000000"/>
                <w:kern w:val="0"/>
                <w:sz w:val="21"/>
                <w:szCs w:val="21"/>
              </w:rPr>
              <w:t>蒂森克</w:t>
            </w:r>
            <w:proofErr w:type="gramStart"/>
            <w:r w:rsidRPr="00467742">
              <w:rPr>
                <w:rFonts w:eastAsia="楷体" w:cs="Times New Roman"/>
                <w:b/>
                <w:bCs/>
                <w:color w:val="000000"/>
                <w:kern w:val="0"/>
                <w:sz w:val="21"/>
                <w:szCs w:val="21"/>
              </w:rPr>
              <w:t>虏</w:t>
            </w:r>
            <w:proofErr w:type="gramEnd"/>
            <w:r w:rsidRPr="00467742">
              <w:rPr>
                <w:rFonts w:eastAsia="楷体" w:cs="Times New Roman"/>
                <w:b/>
                <w:bCs/>
                <w:color w:val="000000"/>
                <w:kern w:val="0"/>
                <w:sz w:val="21"/>
                <w:szCs w:val="21"/>
              </w:rPr>
              <w:t>伯普利斯坦汽车零部件（上海）有限公司</w:t>
            </w:r>
          </w:p>
        </w:tc>
        <w:tc>
          <w:tcPr>
            <w:tcW w:w="1159" w:type="dxa"/>
            <w:shd w:val="clear" w:color="auto" w:fill="auto"/>
            <w:noWrap/>
            <w:vAlign w:val="center"/>
            <w:hideMark/>
          </w:tcPr>
          <w:p w14:paraId="3E8EF4F1" w14:textId="77777777" w:rsidR="00467742" w:rsidRPr="00467742"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sz w:val="21"/>
                <w:szCs w:val="21"/>
              </w:rPr>
              <w:t>-</w:t>
            </w:r>
          </w:p>
        </w:tc>
        <w:tc>
          <w:tcPr>
            <w:tcW w:w="1159" w:type="dxa"/>
            <w:shd w:val="clear" w:color="auto" w:fill="auto"/>
            <w:noWrap/>
            <w:vAlign w:val="center"/>
            <w:hideMark/>
          </w:tcPr>
          <w:p w14:paraId="0D579553" w14:textId="77777777" w:rsidR="00467742" w:rsidRPr="00467742"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sz w:val="21"/>
                <w:szCs w:val="21"/>
              </w:rPr>
              <w:t>190.86</w:t>
            </w:r>
          </w:p>
        </w:tc>
        <w:tc>
          <w:tcPr>
            <w:tcW w:w="1159" w:type="dxa"/>
            <w:shd w:val="clear" w:color="auto" w:fill="auto"/>
            <w:noWrap/>
            <w:vAlign w:val="center"/>
            <w:hideMark/>
          </w:tcPr>
          <w:p w14:paraId="74084779" w14:textId="77777777" w:rsidR="00467742" w:rsidRPr="00467742"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sz w:val="21"/>
                <w:szCs w:val="21"/>
              </w:rPr>
              <w:t>25.62</w:t>
            </w:r>
          </w:p>
        </w:tc>
        <w:tc>
          <w:tcPr>
            <w:tcW w:w="1160" w:type="dxa"/>
            <w:vAlign w:val="center"/>
          </w:tcPr>
          <w:p w14:paraId="7CAAE13E" w14:textId="77777777" w:rsidR="00467742" w:rsidRPr="00467742" w:rsidRDefault="00467742" w:rsidP="00467742">
            <w:pPr>
              <w:spacing w:line="240" w:lineRule="auto"/>
              <w:jc w:val="right"/>
              <w:rPr>
                <w:rFonts w:eastAsia="楷体" w:cs="Times New Roman"/>
                <w:b/>
                <w:bCs/>
                <w:sz w:val="21"/>
                <w:szCs w:val="21"/>
              </w:rPr>
            </w:pPr>
            <w:r w:rsidRPr="00467742">
              <w:rPr>
                <w:rFonts w:eastAsia="楷体" w:cs="Times New Roman"/>
                <w:b/>
                <w:bCs/>
                <w:sz w:val="21"/>
                <w:szCs w:val="21"/>
              </w:rPr>
              <w:t>-</w:t>
            </w:r>
          </w:p>
        </w:tc>
      </w:tr>
      <w:tr w:rsidR="00467742" w:rsidRPr="00467742" w14:paraId="224F24FB" w14:textId="77777777" w:rsidTr="00467742">
        <w:trPr>
          <w:trHeight w:val="454"/>
          <w:jc w:val="center"/>
        </w:trPr>
        <w:tc>
          <w:tcPr>
            <w:tcW w:w="4430" w:type="dxa"/>
            <w:shd w:val="clear" w:color="auto" w:fill="auto"/>
            <w:noWrap/>
            <w:vAlign w:val="center"/>
            <w:hideMark/>
          </w:tcPr>
          <w:p w14:paraId="29FB4287" w14:textId="77777777" w:rsidR="00467742" w:rsidRPr="00467742" w:rsidRDefault="00467742" w:rsidP="00467742">
            <w:pPr>
              <w:spacing w:line="240" w:lineRule="auto"/>
              <w:jc w:val="left"/>
              <w:rPr>
                <w:rFonts w:eastAsia="楷体" w:cs="Times New Roman"/>
                <w:b/>
                <w:bCs/>
                <w:color w:val="000000"/>
                <w:kern w:val="0"/>
                <w:sz w:val="21"/>
                <w:szCs w:val="21"/>
              </w:rPr>
            </w:pPr>
            <w:r w:rsidRPr="00467742">
              <w:rPr>
                <w:rFonts w:eastAsia="楷体" w:cs="Times New Roman"/>
                <w:b/>
                <w:bCs/>
                <w:color w:val="000000"/>
                <w:kern w:val="0"/>
                <w:sz w:val="21"/>
                <w:szCs w:val="21"/>
              </w:rPr>
              <w:t>德尔福（上海）动力推进系统有限公司</w:t>
            </w:r>
          </w:p>
        </w:tc>
        <w:tc>
          <w:tcPr>
            <w:tcW w:w="1159" w:type="dxa"/>
            <w:shd w:val="clear" w:color="auto" w:fill="auto"/>
            <w:noWrap/>
            <w:vAlign w:val="center"/>
            <w:hideMark/>
          </w:tcPr>
          <w:p w14:paraId="2733F509" w14:textId="77777777" w:rsidR="00467742" w:rsidRPr="00467742"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sz w:val="21"/>
                <w:szCs w:val="21"/>
              </w:rPr>
              <w:t>-</w:t>
            </w:r>
          </w:p>
        </w:tc>
        <w:tc>
          <w:tcPr>
            <w:tcW w:w="1159" w:type="dxa"/>
            <w:shd w:val="clear" w:color="auto" w:fill="auto"/>
            <w:noWrap/>
            <w:vAlign w:val="center"/>
            <w:hideMark/>
          </w:tcPr>
          <w:p w14:paraId="0F4C1265" w14:textId="77777777" w:rsidR="00467742" w:rsidRPr="00467742"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sz w:val="21"/>
                <w:szCs w:val="21"/>
              </w:rPr>
              <w:t>-</w:t>
            </w:r>
          </w:p>
        </w:tc>
        <w:tc>
          <w:tcPr>
            <w:tcW w:w="1159" w:type="dxa"/>
            <w:shd w:val="clear" w:color="auto" w:fill="auto"/>
            <w:noWrap/>
            <w:vAlign w:val="center"/>
            <w:hideMark/>
          </w:tcPr>
          <w:p w14:paraId="746A620A" w14:textId="77777777" w:rsidR="00467742" w:rsidRPr="00467742"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sz w:val="21"/>
                <w:szCs w:val="21"/>
              </w:rPr>
              <w:t>137.00</w:t>
            </w:r>
          </w:p>
        </w:tc>
        <w:tc>
          <w:tcPr>
            <w:tcW w:w="1160" w:type="dxa"/>
            <w:vAlign w:val="center"/>
          </w:tcPr>
          <w:p w14:paraId="30400010" w14:textId="77777777" w:rsidR="00467742" w:rsidRPr="00467742" w:rsidRDefault="00467742" w:rsidP="00467742">
            <w:pPr>
              <w:spacing w:line="240" w:lineRule="auto"/>
              <w:jc w:val="right"/>
              <w:rPr>
                <w:rFonts w:eastAsia="楷体" w:cs="Times New Roman"/>
                <w:b/>
                <w:bCs/>
                <w:sz w:val="21"/>
                <w:szCs w:val="21"/>
              </w:rPr>
            </w:pPr>
            <w:r w:rsidRPr="00467742">
              <w:rPr>
                <w:rFonts w:eastAsia="楷体" w:cs="Times New Roman"/>
                <w:b/>
                <w:bCs/>
                <w:sz w:val="21"/>
                <w:szCs w:val="21"/>
              </w:rPr>
              <w:t>-</w:t>
            </w:r>
          </w:p>
        </w:tc>
      </w:tr>
      <w:tr w:rsidR="00467742" w:rsidRPr="00467742" w14:paraId="662FB891" w14:textId="77777777" w:rsidTr="00467742">
        <w:trPr>
          <w:trHeight w:val="454"/>
          <w:jc w:val="center"/>
        </w:trPr>
        <w:tc>
          <w:tcPr>
            <w:tcW w:w="4430" w:type="dxa"/>
            <w:shd w:val="clear" w:color="auto" w:fill="auto"/>
            <w:noWrap/>
            <w:vAlign w:val="center"/>
            <w:hideMark/>
          </w:tcPr>
          <w:p w14:paraId="514A6961" w14:textId="77777777" w:rsidR="00467742" w:rsidRPr="00467742" w:rsidRDefault="00467742" w:rsidP="00467742">
            <w:pPr>
              <w:spacing w:line="240" w:lineRule="auto"/>
              <w:jc w:val="left"/>
              <w:rPr>
                <w:rFonts w:eastAsia="楷体" w:cs="Times New Roman"/>
                <w:b/>
                <w:bCs/>
                <w:color w:val="000000"/>
                <w:kern w:val="0"/>
                <w:sz w:val="21"/>
                <w:szCs w:val="21"/>
              </w:rPr>
            </w:pPr>
            <w:proofErr w:type="gramStart"/>
            <w:r w:rsidRPr="00467742">
              <w:rPr>
                <w:rFonts w:eastAsia="楷体" w:cs="Times New Roman"/>
                <w:b/>
                <w:bCs/>
                <w:color w:val="000000"/>
                <w:kern w:val="0"/>
                <w:sz w:val="21"/>
                <w:szCs w:val="21"/>
              </w:rPr>
              <w:t>凯毅德</w:t>
            </w:r>
            <w:proofErr w:type="gramEnd"/>
            <w:r w:rsidRPr="00467742">
              <w:rPr>
                <w:rFonts w:eastAsia="楷体" w:cs="Times New Roman"/>
                <w:b/>
                <w:bCs/>
                <w:color w:val="000000"/>
                <w:kern w:val="0"/>
                <w:sz w:val="21"/>
                <w:szCs w:val="21"/>
              </w:rPr>
              <w:t>汽车系统（常熟）有限公司</w:t>
            </w:r>
          </w:p>
        </w:tc>
        <w:tc>
          <w:tcPr>
            <w:tcW w:w="1159" w:type="dxa"/>
            <w:shd w:val="clear" w:color="auto" w:fill="auto"/>
            <w:noWrap/>
            <w:vAlign w:val="center"/>
            <w:hideMark/>
          </w:tcPr>
          <w:p w14:paraId="2EB990EC" w14:textId="77777777" w:rsidR="00467742" w:rsidRPr="00467742"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sz w:val="21"/>
                <w:szCs w:val="21"/>
              </w:rPr>
              <w:t>72.21</w:t>
            </w:r>
          </w:p>
        </w:tc>
        <w:tc>
          <w:tcPr>
            <w:tcW w:w="1159" w:type="dxa"/>
            <w:shd w:val="clear" w:color="auto" w:fill="auto"/>
            <w:noWrap/>
            <w:vAlign w:val="center"/>
            <w:hideMark/>
          </w:tcPr>
          <w:p w14:paraId="1FF969AE" w14:textId="77777777" w:rsidR="00467742" w:rsidRPr="00467742"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sz w:val="21"/>
                <w:szCs w:val="21"/>
              </w:rPr>
              <w:t>29.64</w:t>
            </w:r>
          </w:p>
        </w:tc>
        <w:tc>
          <w:tcPr>
            <w:tcW w:w="1159" w:type="dxa"/>
            <w:shd w:val="clear" w:color="auto" w:fill="auto"/>
            <w:noWrap/>
            <w:vAlign w:val="center"/>
            <w:hideMark/>
          </w:tcPr>
          <w:p w14:paraId="3E57F7AD" w14:textId="77777777" w:rsidR="00467742" w:rsidRPr="00467742"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sz w:val="21"/>
                <w:szCs w:val="21"/>
              </w:rPr>
              <w:t>26.99</w:t>
            </w:r>
          </w:p>
        </w:tc>
        <w:tc>
          <w:tcPr>
            <w:tcW w:w="1160" w:type="dxa"/>
            <w:vAlign w:val="center"/>
          </w:tcPr>
          <w:p w14:paraId="4FC57BEB" w14:textId="77777777" w:rsidR="00467742" w:rsidRPr="00467742" w:rsidRDefault="00467742" w:rsidP="00467742">
            <w:pPr>
              <w:spacing w:line="240" w:lineRule="auto"/>
              <w:jc w:val="right"/>
              <w:rPr>
                <w:rFonts w:eastAsia="楷体" w:cs="Times New Roman"/>
                <w:b/>
                <w:bCs/>
                <w:sz w:val="21"/>
                <w:szCs w:val="21"/>
              </w:rPr>
            </w:pPr>
            <w:r w:rsidRPr="00467742">
              <w:rPr>
                <w:rFonts w:eastAsia="楷体" w:cs="Times New Roman"/>
                <w:b/>
                <w:bCs/>
                <w:sz w:val="21"/>
                <w:szCs w:val="21"/>
              </w:rPr>
              <w:t>-</w:t>
            </w:r>
          </w:p>
        </w:tc>
      </w:tr>
      <w:tr w:rsidR="00467742" w:rsidRPr="00467742" w14:paraId="4C721DC4" w14:textId="77777777" w:rsidTr="00467742">
        <w:trPr>
          <w:trHeight w:val="454"/>
          <w:jc w:val="center"/>
        </w:trPr>
        <w:tc>
          <w:tcPr>
            <w:tcW w:w="4430" w:type="dxa"/>
            <w:shd w:val="clear" w:color="auto" w:fill="auto"/>
            <w:noWrap/>
            <w:vAlign w:val="center"/>
            <w:hideMark/>
          </w:tcPr>
          <w:p w14:paraId="4FC8767B" w14:textId="77777777" w:rsidR="00467742" w:rsidRPr="00467742" w:rsidRDefault="00467742" w:rsidP="00467742">
            <w:pPr>
              <w:spacing w:line="240" w:lineRule="auto"/>
              <w:jc w:val="left"/>
              <w:rPr>
                <w:rFonts w:eastAsia="楷体" w:cs="Times New Roman"/>
                <w:b/>
                <w:bCs/>
                <w:color w:val="000000"/>
                <w:kern w:val="0"/>
                <w:sz w:val="21"/>
                <w:szCs w:val="21"/>
              </w:rPr>
            </w:pPr>
            <w:r w:rsidRPr="00467742">
              <w:rPr>
                <w:rFonts w:eastAsia="楷体" w:cs="Times New Roman"/>
                <w:b/>
                <w:bCs/>
                <w:color w:val="000000"/>
                <w:kern w:val="0"/>
                <w:sz w:val="21"/>
                <w:szCs w:val="21"/>
              </w:rPr>
              <w:t>安波福电子（苏州）有限公司</w:t>
            </w:r>
          </w:p>
        </w:tc>
        <w:tc>
          <w:tcPr>
            <w:tcW w:w="1159" w:type="dxa"/>
            <w:shd w:val="clear" w:color="auto" w:fill="auto"/>
            <w:noWrap/>
            <w:vAlign w:val="center"/>
            <w:hideMark/>
          </w:tcPr>
          <w:p w14:paraId="5876246C" w14:textId="77777777" w:rsidR="00467742" w:rsidRPr="00467742"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sz w:val="21"/>
                <w:szCs w:val="21"/>
              </w:rPr>
              <w:t>-</w:t>
            </w:r>
          </w:p>
        </w:tc>
        <w:tc>
          <w:tcPr>
            <w:tcW w:w="1159" w:type="dxa"/>
            <w:shd w:val="clear" w:color="auto" w:fill="auto"/>
            <w:noWrap/>
            <w:vAlign w:val="center"/>
            <w:hideMark/>
          </w:tcPr>
          <w:p w14:paraId="476037F9" w14:textId="77777777" w:rsidR="00467742" w:rsidRPr="00467742"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sz w:val="21"/>
                <w:szCs w:val="21"/>
              </w:rPr>
              <w:t>82.85</w:t>
            </w:r>
          </w:p>
        </w:tc>
        <w:tc>
          <w:tcPr>
            <w:tcW w:w="1159" w:type="dxa"/>
            <w:shd w:val="clear" w:color="auto" w:fill="auto"/>
            <w:noWrap/>
            <w:vAlign w:val="center"/>
            <w:hideMark/>
          </w:tcPr>
          <w:p w14:paraId="51502525" w14:textId="77777777" w:rsidR="00467742" w:rsidRPr="00467742"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sz w:val="21"/>
                <w:szCs w:val="21"/>
              </w:rPr>
              <w:t>-</w:t>
            </w:r>
          </w:p>
        </w:tc>
        <w:tc>
          <w:tcPr>
            <w:tcW w:w="1160" w:type="dxa"/>
            <w:vAlign w:val="center"/>
          </w:tcPr>
          <w:p w14:paraId="0AADE68B" w14:textId="77777777" w:rsidR="00467742" w:rsidRPr="00467742" w:rsidRDefault="00467742" w:rsidP="00467742">
            <w:pPr>
              <w:spacing w:line="240" w:lineRule="auto"/>
              <w:jc w:val="right"/>
              <w:rPr>
                <w:rFonts w:eastAsia="楷体" w:cs="Times New Roman"/>
                <w:b/>
                <w:bCs/>
                <w:sz w:val="21"/>
                <w:szCs w:val="21"/>
              </w:rPr>
            </w:pPr>
            <w:r w:rsidRPr="00467742">
              <w:rPr>
                <w:rFonts w:eastAsia="楷体" w:cs="Times New Roman"/>
                <w:b/>
                <w:bCs/>
                <w:sz w:val="21"/>
                <w:szCs w:val="21"/>
              </w:rPr>
              <w:t>9.73</w:t>
            </w:r>
          </w:p>
        </w:tc>
      </w:tr>
      <w:tr w:rsidR="00467742" w:rsidRPr="00467742" w14:paraId="2B9C8DA1" w14:textId="77777777" w:rsidTr="00467742">
        <w:trPr>
          <w:trHeight w:val="454"/>
          <w:jc w:val="center"/>
        </w:trPr>
        <w:tc>
          <w:tcPr>
            <w:tcW w:w="4430" w:type="dxa"/>
            <w:shd w:val="clear" w:color="auto" w:fill="auto"/>
            <w:noWrap/>
            <w:vAlign w:val="center"/>
            <w:hideMark/>
          </w:tcPr>
          <w:p w14:paraId="50ECB5AE" w14:textId="77777777" w:rsidR="00467742" w:rsidRPr="00467742" w:rsidRDefault="00467742" w:rsidP="00467742">
            <w:pPr>
              <w:spacing w:line="240" w:lineRule="auto"/>
              <w:jc w:val="left"/>
              <w:rPr>
                <w:rFonts w:eastAsia="楷体" w:cs="Times New Roman"/>
                <w:b/>
                <w:bCs/>
                <w:color w:val="000000"/>
                <w:kern w:val="0"/>
                <w:sz w:val="21"/>
                <w:szCs w:val="21"/>
              </w:rPr>
            </w:pPr>
            <w:r w:rsidRPr="00467742">
              <w:rPr>
                <w:rFonts w:eastAsia="楷体" w:cs="Times New Roman"/>
                <w:b/>
                <w:bCs/>
                <w:color w:val="000000"/>
                <w:kern w:val="0"/>
                <w:sz w:val="21"/>
                <w:szCs w:val="21"/>
              </w:rPr>
              <w:t>耐</w:t>
            </w:r>
            <w:proofErr w:type="gramStart"/>
            <w:r w:rsidRPr="00467742">
              <w:rPr>
                <w:rFonts w:eastAsia="楷体" w:cs="Times New Roman"/>
                <w:b/>
                <w:bCs/>
                <w:color w:val="000000"/>
                <w:kern w:val="0"/>
                <w:sz w:val="21"/>
                <w:szCs w:val="21"/>
              </w:rPr>
              <w:t>世特</w:t>
            </w:r>
            <w:proofErr w:type="gramEnd"/>
            <w:r w:rsidRPr="00467742">
              <w:rPr>
                <w:rFonts w:eastAsia="楷体" w:cs="Times New Roman"/>
                <w:b/>
                <w:bCs/>
                <w:color w:val="000000"/>
                <w:kern w:val="0"/>
                <w:sz w:val="21"/>
                <w:szCs w:val="21"/>
              </w:rPr>
              <w:t>汽车系统（苏州）有限公司</w:t>
            </w:r>
          </w:p>
        </w:tc>
        <w:tc>
          <w:tcPr>
            <w:tcW w:w="1159" w:type="dxa"/>
            <w:shd w:val="clear" w:color="auto" w:fill="auto"/>
            <w:noWrap/>
            <w:vAlign w:val="center"/>
            <w:hideMark/>
          </w:tcPr>
          <w:p w14:paraId="2402A702" w14:textId="77777777" w:rsidR="00467742" w:rsidRPr="00467742"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sz w:val="21"/>
                <w:szCs w:val="21"/>
              </w:rPr>
              <w:t>-</w:t>
            </w:r>
          </w:p>
        </w:tc>
        <w:tc>
          <w:tcPr>
            <w:tcW w:w="1159" w:type="dxa"/>
            <w:shd w:val="clear" w:color="auto" w:fill="auto"/>
            <w:noWrap/>
            <w:vAlign w:val="center"/>
            <w:hideMark/>
          </w:tcPr>
          <w:p w14:paraId="14CDC68E" w14:textId="77777777" w:rsidR="00467742" w:rsidRPr="00467742"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sz w:val="21"/>
                <w:szCs w:val="21"/>
              </w:rPr>
              <w:t>-</w:t>
            </w:r>
          </w:p>
        </w:tc>
        <w:tc>
          <w:tcPr>
            <w:tcW w:w="1159" w:type="dxa"/>
            <w:shd w:val="clear" w:color="auto" w:fill="auto"/>
            <w:noWrap/>
            <w:vAlign w:val="center"/>
            <w:hideMark/>
          </w:tcPr>
          <w:p w14:paraId="3546EC5C" w14:textId="77777777" w:rsidR="00467742" w:rsidRPr="00467742"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sz w:val="21"/>
                <w:szCs w:val="21"/>
              </w:rPr>
              <w:t>52.26</w:t>
            </w:r>
          </w:p>
        </w:tc>
        <w:tc>
          <w:tcPr>
            <w:tcW w:w="1160" w:type="dxa"/>
            <w:vAlign w:val="center"/>
          </w:tcPr>
          <w:p w14:paraId="7CE656CA" w14:textId="77777777" w:rsidR="00467742" w:rsidRPr="00467742" w:rsidRDefault="00467742" w:rsidP="00467742">
            <w:pPr>
              <w:spacing w:line="240" w:lineRule="auto"/>
              <w:jc w:val="right"/>
              <w:rPr>
                <w:rFonts w:eastAsia="楷体" w:cs="Times New Roman"/>
                <w:b/>
                <w:bCs/>
                <w:sz w:val="21"/>
                <w:szCs w:val="21"/>
              </w:rPr>
            </w:pPr>
            <w:r w:rsidRPr="00467742">
              <w:rPr>
                <w:rFonts w:eastAsia="楷体" w:cs="Times New Roman"/>
                <w:b/>
                <w:bCs/>
                <w:sz w:val="21"/>
                <w:szCs w:val="21"/>
              </w:rPr>
              <w:t>-</w:t>
            </w:r>
          </w:p>
        </w:tc>
      </w:tr>
      <w:tr w:rsidR="00467742" w:rsidRPr="00467742" w14:paraId="217D038A" w14:textId="77777777" w:rsidTr="00467742">
        <w:trPr>
          <w:trHeight w:val="454"/>
          <w:jc w:val="center"/>
        </w:trPr>
        <w:tc>
          <w:tcPr>
            <w:tcW w:w="4430" w:type="dxa"/>
            <w:shd w:val="clear" w:color="auto" w:fill="auto"/>
            <w:noWrap/>
            <w:vAlign w:val="center"/>
            <w:hideMark/>
          </w:tcPr>
          <w:p w14:paraId="2FF211E9" w14:textId="77777777" w:rsidR="00467742" w:rsidRPr="00467742" w:rsidRDefault="00467742" w:rsidP="00467742">
            <w:pPr>
              <w:spacing w:line="240" w:lineRule="auto"/>
              <w:jc w:val="left"/>
              <w:rPr>
                <w:rFonts w:eastAsia="楷体" w:cs="Times New Roman"/>
                <w:b/>
                <w:bCs/>
                <w:color w:val="000000"/>
                <w:kern w:val="0"/>
                <w:sz w:val="21"/>
                <w:szCs w:val="21"/>
              </w:rPr>
            </w:pPr>
            <w:r w:rsidRPr="00467742">
              <w:rPr>
                <w:rFonts w:eastAsia="楷体" w:cs="Times New Roman"/>
                <w:b/>
                <w:bCs/>
                <w:color w:val="000000"/>
                <w:kern w:val="0"/>
                <w:sz w:val="21"/>
                <w:szCs w:val="21"/>
              </w:rPr>
              <w:t>耐</w:t>
            </w:r>
            <w:proofErr w:type="gramStart"/>
            <w:r w:rsidRPr="00467742">
              <w:rPr>
                <w:rFonts w:eastAsia="楷体" w:cs="Times New Roman"/>
                <w:b/>
                <w:bCs/>
                <w:color w:val="000000"/>
                <w:kern w:val="0"/>
                <w:sz w:val="21"/>
                <w:szCs w:val="21"/>
              </w:rPr>
              <w:t>世特</w:t>
            </w:r>
            <w:proofErr w:type="gramEnd"/>
            <w:r w:rsidRPr="00467742">
              <w:rPr>
                <w:rFonts w:eastAsia="楷体" w:cs="Times New Roman"/>
                <w:b/>
                <w:bCs/>
                <w:color w:val="000000"/>
                <w:kern w:val="0"/>
                <w:sz w:val="21"/>
                <w:szCs w:val="21"/>
              </w:rPr>
              <w:t>汽车系统（柳州）有限公司</w:t>
            </w:r>
          </w:p>
        </w:tc>
        <w:tc>
          <w:tcPr>
            <w:tcW w:w="1159" w:type="dxa"/>
            <w:shd w:val="clear" w:color="auto" w:fill="auto"/>
            <w:noWrap/>
            <w:vAlign w:val="center"/>
            <w:hideMark/>
          </w:tcPr>
          <w:p w14:paraId="74A5E8DD" w14:textId="77777777" w:rsidR="00467742" w:rsidRPr="00467742"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sz w:val="21"/>
                <w:szCs w:val="21"/>
              </w:rPr>
              <w:t>-</w:t>
            </w:r>
          </w:p>
        </w:tc>
        <w:tc>
          <w:tcPr>
            <w:tcW w:w="1159" w:type="dxa"/>
            <w:shd w:val="clear" w:color="auto" w:fill="auto"/>
            <w:noWrap/>
            <w:vAlign w:val="center"/>
            <w:hideMark/>
          </w:tcPr>
          <w:p w14:paraId="1BE36298" w14:textId="77777777" w:rsidR="00467742" w:rsidRPr="00467742"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sz w:val="21"/>
                <w:szCs w:val="21"/>
              </w:rPr>
              <w:t>50.10</w:t>
            </w:r>
          </w:p>
        </w:tc>
        <w:tc>
          <w:tcPr>
            <w:tcW w:w="1159" w:type="dxa"/>
            <w:shd w:val="clear" w:color="auto" w:fill="auto"/>
            <w:noWrap/>
            <w:vAlign w:val="center"/>
            <w:hideMark/>
          </w:tcPr>
          <w:p w14:paraId="7D4A21E1" w14:textId="77777777" w:rsidR="00467742" w:rsidRPr="00467742"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sz w:val="21"/>
                <w:szCs w:val="21"/>
              </w:rPr>
              <w:t>-</w:t>
            </w:r>
          </w:p>
        </w:tc>
        <w:tc>
          <w:tcPr>
            <w:tcW w:w="1160" w:type="dxa"/>
            <w:vAlign w:val="center"/>
          </w:tcPr>
          <w:p w14:paraId="2002AB94" w14:textId="77777777" w:rsidR="00467742" w:rsidRPr="00467742" w:rsidRDefault="00467742" w:rsidP="00467742">
            <w:pPr>
              <w:spacing w:line="240" w:lineRule="auto"/>
              <w:jc w:val="right"/>
              <w:rPr>
                <w:rFonts w:eastAsia="楷体" w:cs="Times New Roman"/>
                <w:b/>
                <w:bCs/>
                <w:sz w:val="21"/>
                <w:szCs w:val="21"/>
              </w:rPr>
            </w:pPr>
            <w:r w:rsidRPr="00467742">
              <w:rPr>
                <w:rFonts w:eastAsia="楷体" w:cs="Times New Roman"/>
                <w:b/>
                <w:bCs/>
                <w:sz w:val="21"/>
                <w:szCs w:val="21"/>
              </w:rPr>
              <w:t>-</w:t>
            </w:r>
          </w:p>
        </w:tc>
      </w:tr>
      <w:tr w:rsidR="00467742" w:rsidRPr="00467742" w14:paraId="31017519" w14:textId="77777777" w:rsidTr="00467742">
        <w:trPr>
          <w:trHeight w:val="454"/>
          <w:jc w:val="center"/>
        </w:trPr>
        <w:tc>
          <w:tcPr>
            <w:tcW w:w="4430" w:type="dxa"/>
            <w:shd w:val="clear" w:color="auto" w:fill="auto"/>
            <w:noWrap/>
            <w:vAlign w:val="center"/>
            <w:hideMark/>
          </w:tcPr>
          <w:p w14:paraId="53FD9681" w14:textId="77777777" w:rsidR="00467742" w:rsidRPr="00467742" w:rsidRDefault="00467742" w:rsidP="00467742">
            <w:pPr>
              <w:spacing w:line="240" w:lineRule="auto"/>
              <w:jc w:val="left"/>
              <w:rPr>
                <w:rFonts w:eastAsia="楷体" w:cs="Times New Roman"/>
                <w:b/>
                <w:bCs/>
                <w:color w:val="000000"/>
                <w:kern w:val="0"/>
                <w:sz w:val="21"/>
                <w:szCs w:val="21"/>
              </w:rPr>
            </w:pPr>
            <w:r w:rsidRPr="00467742">
              <w:rPr>
                <w:rFonts w:eastAsia="楷体" w:cs="Times New Roman"/>
                <w:b/>
                <w:bCs/>
                <w:color w:val="000000"/>
                <w:kern w:val="0"/>
                <w:sz w:val="21"/>
                <w:szCs w:val="21"/>
              </w:rPr>
              <w:t>法可赛（太仓）汽车配件有限公司</w:t>
            </w:r>
          </w:p>
        </w:tc>
        <w:tc>
          <w:tcPr>
            <w:tcW w:w="1159" w:type="dxa"/>
            <w:shd w:val="clear" w:color="auto" w:fill="auto"/>
            <w:noWrap/>
            <w:vAlign w:val="center"/>
            <w:hideMark/>
          </w:tcPr>
          <w:p w14:paraId="4283B6BE" w14:textId="77777777" w:rsidR="00467742" w:rsidRPr="00467742"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sz w:val="21"/>
                <w:szCs w:val="21"/>
              </w:rPr>
              <w:t>-</w:t>
            </w:r>
          </w:p>
        </w:tc>
        <w:tc>
          <w:tcPr>
            <w:tcW w:w="1159" w:type="dxa"/>
            <w:shd w:val="clear" w:color="auto" w:fill="auto"/>
            <w:noWrap/>
            <w:vAlign w:val="center"/>
            <w:hideMark/>
          </w:tcPr>
          <w:p w14:paraId="520675BB" w14:textId="77777777" w:rsidR="00467742" w:rsidRPr="00467742"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sz w:val="21"/>
                <w:szCs w:val="21"/>
              </w:rPr>
              <w:t>-</w:t>
            </w:r>
          </w:p>
        </w:tc>
        <w:tc>
          <w:tcPr>
            <w:tcW w:w="1159" w:type="dxa"/>
            <w:shd w:val="clear" w:color="auto" w:fill="auto"/>
            <w:noWrap/>
            <w:vAlign w:val="center"/>
            <w:hideMark/>
          </w:tcPr>
          <w:p w14:paraId="5CDF778D" w14:textId="77777777" w:rsidR="00467742" w:rsidRPr="00467742"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sz w:val="21"/>
                <w:szCs w:val="21"/>
              </w:rPr>
              <w:t>10.97</w:t>
            </w:r>
          </w:p>
        </w:tc>
        <w:tc>
          <w:tcPr>
            <w:tcW w:w="1160" w:type="dxa"/>
            <w:vAlign w:val="center"/>
          </w:tcPr>
          <w:p w14:paraId="03FA364A" w14:textId="77777777" w:rsidR="00467742" w:rsidRPr="00467742" w:rsidRDefault="00467742" w:rsidP="00467742">
            <w:pPr>
              <w:spacing w:line="240" w:lineRule="auto"/>
              <w:jc w:val="right"/>
              <w:rPr>
                <w:rFonts w:eastAsia="楷体" w:cs="Times New Roman"/>
                <w:b/>
                <w:bCs/>
                <w:sz w:val="21"/>
                <w:szCs w:val="21"/>
              </w:rPr>
            </w:pPr>
            <w:r w:rsidRPr="00467742">
              <w:rPr>
                <w:rFonts w:eastAsia="楷体" w:cs="Times New Roman"/>
                <w:b/>
                <w:bCs/>
                <w:sz w:val="21"/>
                <w:szCs w:val="21"/>
              </w:rPr>
              <w:t>1.12</w:t>
            </w:r>
          </w:p>
        </w:tc>
      </w:tr>
      <w:tr w:rsidR="00467742" w:rsidRPr="00467742" w14:paraId="5D54937C" w14:textId="77777777" w:rsidTr="00467742">
        <w:trPr>
          <w:trHeight w:val="454"/>
          <w:jc w:val="center"/>
        </w:trPr>
        <w:tc>
          <w:tcPr>
            <w:tcW w:w="4430" w:type="dxa"/>
            <w:shd w:val="clear" w:color="auto" w:fill="auto"/>
            <w:noWrap/>
            <w:vAlign w:val="center"/>
            <w:hideMark/>
          </w:tcPr>
          <w:p w14:paraId="1FF60D1C" w14:textId="77777777" w:rsidR="00467742" w:rsidRPr="00467742" w:rsidRDefault="00467742" w:rsidP="00467742">
            <w:pPr>
              <w:spacing w:line="240" w:lineRule="auto"/>
              <w:jc w:val="left"/>
              <w:rPr>
                <w:rFonts w:eastAsia="楷体" w:cs="Times New Roman"/>
                <w:b/>
                <w:bCs/>
                <w:color w:val="000000"/>
                <w:kern w:val="0"/>
                <w:sz w:val="21"/>
                <w:szCs w:val="21"/>
              </w:rPr>
            </w:pPr>
            <w:r w:rsidRPr="00467742">
              <w:rPr>
                <w:rFonts w:eastAsia="楷体" w:cs="Times New Roman"/>
                <w:b/>
                <w:bCs/>
                <w:color w:val="000000"/>
                <w:kern w:val="0"/>
                <w:sz w:val="21"/>
                <w:szCs w:val="21"/>
              </w:rPr>
              <w:t>德尔福柴油系统（烟台）有限公司苏州分公司</w:t>
            </w:r>
          </w:p>
        </w:tc>
        <w:tc>
          <w:tcPr>
            <w:tcW w:w="1159" w:type="dxa"/>
            <w:shd w:val="clear" w:color="auto" w:fill="auto"/>
            <w:noWrap/>
            <w:vAlign w:val="center"/>
            <w:hideMark/>
          </w:tcPr>
          <w:p w14:paraId="3D61BA85" w14:textId="77777777" w:rsidR="00467742" w:rsidRPr="00467742"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sz w:val="21"/>
                <w:szCs w:val="21"/>
              </w:rPr>
              <w:t>-</w:t>
            </w:r>
          </w:p>
        </w:tc>
        <w:tc>
          <w:tcPr>
            <w:tcW w:w="1159" w:type="dxa"/>
            <w:shd w:val="clear" w:color="auto" w:fill="auto"/>
            <w:noWrap/>
            <w:vAlign w:val="center"/>
            <w:hideMark/>
          </w:tcPr>
          <w:p w14:paraId="693D67DD" w14:textId="77777777" w:rsidR="00467742" w:rsidRPr="00467742"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sz w:val="21"/>
                <w:szCs w:val="21"/>
              </w:rPr>
              <w:t>-</w:t>
            </w:r>
          </w:p>
        </w:tc>
        <w:tc>
          <w:tcPr>
            <w:tcW w:w="1159" w:type="dxa"/>
            <w:shd w:val="clear" w:color="auto" w:fill="auto"/>
            <w:noWrap/>
            <w:vAlign w:val="center"/>
            <w:hideMark/>
          </w:tcPr>
          <w:p w14:paraId="73C68A89" w14:textId="77777777" w:rsidR="00467742" w:rsidRPr="00467742"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sz w:val="21"/>
                <w:szCs w:val="21"/>
              </w:rPr>
              <w:t>3.41</w:t>
            </w:r>
          </w:p>
        </w:tc>
        <w:tc>
          <w:tcPr>
            <w:tcW w:w="1160" w:type="dxa"/>
            <w:vAlign w:val="center"/>
          </w:tcPr>
          <w:p w14:paraId="22BD9046" w14:textId="77777777" w:rsidR="00467742" w:rsidRPr="00467742" w:rsidRDefault="00467742" w:rsidP="00467742">
            <w:pPr>
              <w:spacing w:line="240" w:lineRule="auto"/>
              <w:jc w:val="right"/>
              <w:rPr>
                <w:rFonts w:eastAsia="楷体" w:cs="Times New Roman"/>
                <w:b/>
                <w:bCs/>
                <w:sz w:val="21"/>
                <w:szCs w:val="21"/>
              </w:rPr>
            </w:pPr>
            <w:r w:rsidRPr="00467742">
              <w:rPr>
                <w:rFonts w:eastAsia="楷体" w:cs="Times New Roman"/>
                <w:b/>
                <w:bCs/>
                <w:sz w:val="21"/>
                <w:szCs w:val="21"/>
              </w:rPr>
              <w:t>-</w:t>
            </w:r>
          </w:p>
        </w:tc>
      </w:tr>
      <w:tr w:rsidR="00467742" w:rsidRPr="00467742" w14:paraId="06752515" w14:textId="77777777" w:rsidTr="00467742">
        <w:trPr>
          <w:trHeight w:val="454"/>
          <w:jc w:val="center"/>
        </w:trPr>
        <w:tc>
          <w:tcPr>
            <w:tcW w:w="4430" w:type="dxa"/>
            <w:shd w:val="clear" w:color="auto" w:fill="auto"/>
            <w:noWrap/>
            <w:vAlign w:val="center"/>
            <w:hideMark/>
          </w:tcPr>
          <w:p w14:paraId="10AAF5E2" w14:textId="77777777" w:rsidR="00467742" w:rsidRPr="00467742" w:rsidRDefault="00467742" w:rsidP="00467742">
            <w:pPr>
              <w:spacing w:line="240" w:lineRule="auto"/>
              <w:jc w:val="left"/>
              <w:rPr>
                <w:rFonts w:eastAsia="楷体" w:cs="Times New Roman"/>
                <w:b/>
                <w:bCs/>
                <w:color w:val="000000"/>
                <w:kern w:val="0"/>
                <w:sz w:val="21"/>
                <w:szCs w:val="21"/>
              </w:rPr>
            </w:pPr>
            <w:r w:rsidRPr="00467742">
              <w:rPr>
                <w:rFonts w:eastAsia="楷体" w:cs="Times New Roman"/>
                <w:b/>
                <w:bCs/>
                <w:color w:val="000000"/>
                <w:kern w:val="0"/>
                <w:sz w:val="21"/>
                <w:szCs w:val="21"/>
              </w:rPr>
              <w:t>德尔福科技（苏州）有限公司</w:t>
            </w:r>
          </w:p>
        </w:tc>
        <w:tc>
          <w:tcPr>
            <w:tcW w:w="1159" w:type="dxa"/>
            <w:shd w:val="clear" w:color="auto" w:fill="auto"/>
            <w:noWrap/>
            <w:vAlign w:val="center"/>
            <w:hideMark/>
          </w:tcPr>
          <w:p w14:paraId="09A79FEB" w14:textId="77777777" w:rsidR="00467742" w:rsidRPr="00467742"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sz w:val="21"/>
                <w:szCs w:val="21"/>
              </w:rPr>
              <w:t>-</w:t>
            </w:r>
          </w:p>
        </w:tc>
        <w:tc>
          <w:tcPr>
            <w:tcW w:w="1159" w:type="dxa"/>
            <w:shd w:val="clear" w:color="auto" w:fill="auto"/>
            <w:noWrap/>
            <w:vAlign w:val="center"/>
            <w:hideMark/>
          </w:tcPr>
          <w:p w14:paraId="7EAEB26A" w14:textId="77777777" w:rsidR="00467742" w:rsidRPr="00467742"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sz w:val="21"/>
                <w:szCs w:val="21"/>
              </w:rPr>
              <w:t>-</w:t>
            </w:r>
          </w:p>
        </w:tc>
        <w:tc>
          <w:tcPr>
            <w:tcW w:w="1159" w:type="dxa"/>
            <w:shd w:val="clear" w:color="auto" w:fill="auto"/>
            <w:noWrap/>
            <w:vAlign w:val="center"/>
            <w:hideMark/>
          </w:tcPr>
          <w:p w14:paraId="0EFF879E" w14:textId="77777777" w:rsidR="00467742" w:rsidRPr="00467742"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sz w:val="21"/>
                <w:szCs w:val="21"/>
              </w:rPr>
              <w:t>3.08</w:t>
            </w:r>
          </w:p>
        </w:tc>
        <w:tc>
          <w:tcPr>
            <w:tcW w:w="1160" w:type="dxa"/>
            <w:vAlign w:val="center"/>
          </w:tcPr>
          <w:p w14:paraId="7C027CA8" w14:textId="77777777" w:rsidR="00467742" w:rsidRPr="00467742" w:rsidRDefault="00467742" w:rsidP="00467742">
            <w:pPr>
              <w:spacing w:line="240" w:lineRule="auto"/>
              <w:jc w:val="right"/>
              <w:rPr>
                <w:rFonts w:eastAsia="楷体" w:cs="Times New Roman"/>
                <w:b/>
                <w:bCs/>
                <w:sz w:val="21"/>
                <w:szCs w:val="21"/>
              </w:rPr>
            </w:pPr>
            <w:r w:rsidRPr="00467742">
              <w:rPr>
                <w:rFonts w:eastAsia="楷体" w:cs="Times New Roman"/>
                <w:b/>
                <w:bCs/>
                <w:sz w:val="21"/>
                <w:szCs w:val="21"/>
              </w:rPr>
              <w:t>-</w:t>
            </w:r>
          </w:p>
        </w:tc>
      </w:tr>
      <w:tr w:rsidR="00467742" w:rsidRPr="00467742" w14:paraId="423A4521" w14:textId="77777777" w:rsidTr="00467742">
        <w:trPr>
          <w:trHeight w:val="454"/>
          <w:jc w:val="center"/>
        </w:trPr>
        <w:tc>
          <w:tcPr>
            <w:tcW w:w="4430" w:type="dxa"/>
            <w:shd w:val="clear" w:color="auto" w:fill="auto"/>
            <w:noWrap/>
            <w:vAlign w:val="center"/>
          </w:tcPr>
          <w:p w14:paraId="571C4768" w14:textId="77777777" w:rsidR="00467742" w:rsidRPr="00467742" w:rsidRDefault="00467742" w:rsidP="00467742">
            <w:pPr>
              <w:spacing w:line="240" w:lineRule="auto"/>
              <w:jc w:val="left"/>
              <w:rPr>
                <w:rFonts w:eastAsia="楷体" w:cs="Times New Roman"/>
                <w:b/>
                <w:bCs/>
                <w:sz w:val="21"/>
                <w:szCs w:val="21"/>
              </w:rPr>
            </w:pPr>
            <w:r w:rsidRPr="00467742">
              <w:rPr>
                <w:rFonts w:eastAsia="楷体" w:cs="Times New Roman"/>
                <w:b/>
                <w:bCs/>
                <w:color w:val="000000"/>
                <w:kern w:val="0"/>
                <w:sz w:val="21"/>
                <w:szCs w:val="21"/>
              </w:rPr>
              <w:t>米高（上海）汽车配件有限公司</w:t>
            </w:r>
          </w:p>
        </w:tc>
        <w:tc>
          <w:tcPr>
            <w:tcW w:w="1159" w:type="dxa"/>
            <w:shd w:val="clear" w:color="auto" w:fill="auto"/>
            <w:noWrap/>
            <w:vAlign w:val="center"/>
          </w:tcPr>
          <w:p w14:paraId="72EC4422" w14:textId="77777777" w:rsidR="00467742" w:rsidRPr="00467742" w:rsidRDefault="00467742" w:rsidP="00467742">
            <w:pPr>
              <w:spacing w:line="240" w:lineRule="auto"/>
              <w:jc w:val="right"/>
              <w:rPr>
                <w:rFonts w:eastAsia="楷体" w:cs="Times New Roman"/>
                <w:b/>
                <w:bCs/>
                <w:sz w:val="21"/>
                <w:szCs w:val="21"/>
              </w:rPr>
            </w:pPr>
            <w:r w:rsidRPr="00467742">
              <w:rPr>
                <w:rFonts w:eastAsia="楷体" w:cs="Times New Roman"/>
                <w:b/>
                <w:bCs/>
                <w:sz w:val="21"/>
                <w:szCs w:val="21"/>
              </w:rPr>
              <w:t>-</w:t>
            </w:r>
          </w:p>
        </w:tc>
        <w:tc>
          <w:tcPr>
            <w:tcW w:w="1159" w:type="dxa"/>
            <w:shd w:val="clear" w:color="auto" w:fill="auto"/>
            <w:noWrap/>
            <w:vAlign w:val="center"/>
          </w:tcPr>
          <w:p w14:paraId="6CFEC702" w14:textId="77777777" w:rsidR="00467742" w:rsidRPr="00467742" w:rsidRDefault="00467742" w:rsidP="00467742">
            <w:pPr>
              <w:spacing w:line="240" w:lineRule="auto"/>
              <w:jc w:val="right"/>
              <w:rPr>
                <w:rFonts w:eastAsia="楷体" w:cs="Times New Roman"/>
                <w:b/>
                <w:bCs/>
                <w:sz w:val="21"/>
                <w:szCs w:val="21"/>
              </w:rPr>
            </w:pPr>
            <w:r w:rsidRPr="00467742">
              <w:rPr>
                <w:rFonts w:eastAsia="楷体" w:cs="Times New Roman"/>
                <w:b/>
                <w:bCs/>
                <w:sz w:val="21"/>
                <w:szCs w:val="21"/>
              </w:rPr>
              <w:t>-</w:t>
            </w:r>
          </w:p>
        </w:tc>
        <w:tc>
          <w:tcPr>
            <w:tcW w:w="1159" w:type="dxa"/>
            <w:shd w:val="clear" w:color="auto" w:fill="auto"/>
            <w:noWrap/>
            <w:vAlign w:val="center"/>
          </w:tcPr>
          <w:p w14:paraId="05257EE8" w14:textId="77777777" w:rsidR="00467742" w:rsidRPr="00467742" w:rsidRDefault="00467742" w:rsidP="00467742">
            <w:pPr>
              <w:spacing w:line="240" w:lineRule="auto"/>
              <w:jc w:val="right"/>
              <w:rPr>
                <w:rFonts w:eastAsia="楷体" w:cs="Times New Roman"/>
                <w:b/>
                <w:bCs/>
                <w:sz w:val="21"/>
                <w:szCs w:val="21"/>
              </w:rPr>
            </w:pPr>
            <w:r w:rsidRPr="00467742">
              <w:rPr>
                <w:rFonts w:eastAsia="楷体" w:cs="Times New Roman"/>
                <w:b/>
                <w:bCs/>
                <w:sz w:val="21"/>
                <w:szCs w:val="21"/>
              </w:rPr>
              <w:t>-</w:t>
            </w:r>
          </w:p>
        </w:tc>
        <w:tc>
          <w:tcPr>
            <w:tcW w:w="1160" w:type="dxa"/>
            <w:vAlign w:val="center"/>
          </w:tcPr>
          <w:p w14:paraId="0A824268" w14:textId="77777777" w:rsidR="00467742" w:rsidRPr="00467742" w:rsidRDefault="00467742" w:rsidP="00467742">
            <w:pPr>
              <w:spacing w:line="240" w:lineRule="auto"/>
              <w:jc w:val="right"/>
              <w:rPr>
                <w:rFonts w:eastAsia="楷体" w:cs="Times New Roman"/>
                <w:b/>
                <w:bCs/>
                <w:sz w:val="21"/>
                <w:szCs w:val="21"/>
              </w:rPr>
            </w:pPr>
            <w:r w:rsidRPr="00467742">
              <w:rPr>
                <w:rFonts w:eastAsia="楷体" w:cs="Times New Roman"/>
                <w:b/>
                <w:bCs/>
                <w:sz w:val="21"/>
                <w:szCs w:val="21"/>
              </w:rPr>
              <w:t>0.22</w:t>
            </w:r>
          </w:p>
        </w:tc>
      </w:tr>
      <w:tr w:rsidR="00467742" w:rsidRPr="00467742" w14:paraId="0879FD8F" w14:textId="77777777" w:rsidTr="00467742">
        <w:trPr>
          <w:trHeight w:val="454"/>
          <w:jc w:val="center"/>
        </w:trPr>
        <w:tc>
          <w:tcPr>
            <w:tcW w:w="4430" w:type="dxa"/>
            <w:shd w:val="clear" w:color="auto" w:fill="auto"/>
            <w:noWrap/>
            <w:vAlign w:val="center"/>
            <w:hideMark/>
          </w:tcPr>
          <w:p w14:paraId="507AE96A" w14:textId="77777777" w:rsidR="00467742" w:rsidRPr="00467742" w:rsidRDefault="00467742" w:rsidP="00467742">
            <w:pPr>
              <w:spacing w:line="240" w:lineRule="auto"/>
              <w:jc w:val="center"/>
              <w:rPr>
                <w:rFonts w:eastAsia="楷体" w:cs="Times New Roman"/>
                <w:b/>
                <w:bCs/>
                <w:color w:val="000000"/>
                <w:kern w:val="0"/>
                <w:sz w:val="21"/>
                <w:szCs w:val="21"/>
              </w:rPr>
            </w:pPr>
            <w:r w:rsidRPr="00467742">
              <w:rPr>
                <w:rFonts w:eastAsia="楷体" w:cs="Times New Roman"/>
                <w:b/>
                <w:bCs/>
                <w:color w:val="000000"/>
                <w:kern w:val="0"/>
                <w:sz w:val="21"/>
                <w:szCs w:val="21"/>
              </w:rPr>
              <w:t>合计</w:t>
            </w:r>
          </w:p>
        </w:tc>
        <w:tc>
          <w:tcPr>
            <w:tcW w:w="1159" w:type="dxa"/>
            <w:shd w:val="clear" w:color="auto" w:fill="auto"/>
            <w:noWrap/>
            <w:vAlign w:val="center"/>
            <w:hideMark/>
          </w:tcPr>
          <w:p w14:paraId="16596CF7" w14:textId="77777777" w:rsidR="00467742" w:rsidRPr="00467742"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sz w:val="21"/>
                <w:szCs w:val="21"/>
              </w:rPr>
              <w:t>72.21</w:t>
            </w:r>
          </w:p>
        </w:tc>
        <w:tc>
          <w:tcPr>
            <w:tcW w:w="1159" w:type="dxa"/>
            <w:shd w:val="clear" w:color="auto" w:fill="auto"/>
            <w:noWrap/>
            <w:vAlign w:val="center"/>
            <w:hideMark/>
          </w:tcPr>
          <w:p w14:paraId="7FB5F0F4" w14:textId="77777777" w:rsidR="00467742" w:rsidRPr="00467742"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sz w:val="21"/>
                <w:szCs w:val="21"/>
              </w:rPr>
              <w:t>353.44</w:t>
            </w:r>
          </w:p>
        </w:tc>
        <w:tc>
          <w:tcPr>
            <w:tcW w:w="1159" w:type="dxa"/>
            <w:shd w:val="clear" w:color="auto" w:fill="auto"/>
            <w:noWrap/>
            <w:vAlign w:val="center"/>
            <w:hideMark/>
          </w:tcPr>
          <w:p w14:paraId="01E9CDCF" w14:textId="77777777" w:rsidR="00467742" w:rsidRPr="00467742" w:rsidRDefault="00467742" w:rsidP="00467742">
            <w:pPr>
              <w:spacing w:line="240" w:lineRule="auto"/>
              <w:jc w:val="right"/>
              <w:rPr>
                <w:rFonts w:eastAsia="楷体" w:cs="Times New Roman"/>
                <w:b/>
                <w:bCs/>
                <w:color w:val="000000"/>
                <w:kern w:val="0"/>
                <w:sz w:val="21"/>
                <w:szCs w:val="21"/>
              </w:rPr>
            </w:pPr>
            <w:r w:rsidRPr="00467742">
              <w:rPr>
                <w:rFonts w:eastAsia="楷体" w:cs="Times New Roman"/>
                <w:b/>
                <w:bCs/>
                <w:sz w:val="21"/>
                <w:szCs w:val="21"/>
              </w:rPr>
              <w:t>259.33</w:t>
            </w:r>
          </w:p>
        </w:tc>
        <w:tc>
          <w:tcPr>
            <w:tcW w:w="1160" w:type="dxa"/>
            <w:vAlign w:val="center"/>
          </w:tcPr>
          <w:p w14:paraId="018939C5" w14:textId="77777777" w:rsidR="00467742" w:rsidRPr="00467742" w:rsidRDefault="00467742" w:rsidP="00467742">
            <w:pPr>
              <w:spacing w:line="240" w:lineRule="auto"/>
              <w:jc w:val="right"/>
              <w:rPr>
                <w:rFonts w:eastAsia="楷体" w:cs="Times New Roman"/>
                <w:b/>
                <w:bCs/>
                <w:sz w:val="21"/>
                <w:szCs w:val="21"/>
              </w:rPr>
            </w:pPr>
            <w:r w:rsidRPr="00467742">
              <w:rPr>
                <w:rFonts w:eastAsia="楷体" w:cs="Times New Roman"/>
                <w:b/>
                <w:bCs/>
                <w:sz w:val="21"/>
                <w:szCs w:val="21"/>
              </w:rPr>
              <w:t>11.07</w:t>
            </w:r>
          </w:p>
        </w:tc>
      </w:tr>
      <w:tr w:rsidR="00467742" w:rsidRPr="00467742" w14:paraId="5FFCE60E" w14:textId="77777777" w:rsidTr="00467742">
        <w:trPr>
          <w:trHeight w:val="454"/>
          <w:jc w:val="center"/>
        </w:trPr>
        <w:tc>
          <w:tcPr>
            <w:tcW w:w="4430" w:type="dxa"/>
            <w:shd w:val="clear" w:color="auto" w:fill="auto"/>
            <w:noWrap/>
            <w:vAlign w:val="center"/>
          </w:tcPr>
          <w:p w14:paraId="4B0109E5" w14:textId="77777777" w:rsidR="00467742" w:rsidRPr="00467742" w:rsidRDefault="00467742" w:rsidP="00467742">
            <w:pPr>
              <w:spacing w:line="240" w:lineRule="auto"/>
              <w:jc w:val="center"/>
              <w:rPr>
                <w:rFonts w:eastAsia="楷体" w:cs="Times New Roman"/>
                <w:b/>
                <w:bCs/>
                <w:color w:val="000000"/>
                <w:kern w:val="0"/>
                <w:sz w:val="21"/>
                <w:szCs w:val="21"/>
              </w:rPr>
            </w:pPr>
            <w:r w:rsidRPr="00467742">
              <w:rPr>
                <w:rFonts w:eastAsia="楷体" w:cs="Times New Roman"/>
                <w:b/>
                <w:bCs/>
                <w:color w:val="000000"/>
                <w:kern w:val="0"/>
                <w:sz w:val="21"/>
                <w:szCs w:val="21"/>
              </w:rPr>
              <w:t>占营业收入的比例（</w:t>
            </w:r>
            <w:r w:rsidRPr="00467742">
              <w:rPr>
                <w:rFonts w:eastAsia="楷体" w:cs="Times New Roman"/>
                <w:b/>
                <w:bCs/>
                <w:color w:val="000000"/>
                <w:kern w:val="0"/>
                <w:sz w:val="21"/>
                <w:szCs w:val="21"/>
              </w:rPr>
              <w:t>%</w:t>
            </w:r>
            <w:r w:rsidRPr="00467742">
              <w:rPr>
                <w:rFonts w:eastAsia="楷体" w:cs="Times New Roman"/>
                <w:b/>
                <w:bCs/>
                <w:color w:val="000000"/>
                <w:kern w:val="0"/>
                <w:sz w:val="21"/>
                <w:szCs w:val="21"/>
              </w:rPr>
              <w:t>）</w:t>
            </w:r>
          </w:p>
        </w:tc>
        <w:tc>
          <w:tcPr>
            <w:tcW w:w="1159" w:type="dxa"/>
            <w:shd w:val="clear" w:color="auto" w:fill="auto"/>
            <w:noWrap/>
            <w:vAlign w:val="center"/>
          </w:tcPr>
          <w:p w14:paraId="01E570B1" w14:textId="77777777" w:rsidR="00467742" w:rsidRPr="00467742" w:rsidRDefault="00467742" w:rsidP="00467742">
            <w:pPr>
              <w:spacing w:line="240" w:lineRule="auto"/>
              <w:jc w:val="right"/>
              <w:rPr>
                <w:rFonts w:eastAsia="楷体" w:cs="Times New Roman"/>
                <w:b/>
                <w:bCs/>
                <w:sz w:val="21"/>
                <w:szCs w:val="21"/>
              </w:rPr>
            </w:pPr>
            <w:r w:rsidRPr="00467742">
              <w:rPr>
                <w:rFonts w:eastAsia="楷体" w:cs="Times New Roman"/>
                <w:b/>
                <w:bCs/>
                <w:sz w:val="21"/>
                <w:szCs w:val="21"/>
              </w:rPr>
              <w:t>0.16</w:t>
            </w:r>
          </w:p>
        </w:tc>
        <w:tc>
          <w:tcPr>
            <w:tcW w:w="1159" w:type="dxa"/>
            <w:shd w:val="clear" w:color="auto" w:fill="auto"/>
            <w:noWrap/>
            <w:vAlign w:val="center"/>
          </w:tcPr>
          <w:p w14:paraId="5A20DB77" w14:textId="77777777" w:rsidR="00467742" w:rsidRPr="00467742" w:rsidRDefault="00467742" w:rsidP="00467742">
            <w:pPr>
              <w:spacing w:line="240" w:lineRule="auto"/>
              <w:jc w:val="right"/>
              <w:rPr>
                <w:rFonts w:eastAsia="楷体" w:cs="Times New Roman"/>
                <w:b/>
                <w:bCs/>
                <w:sz w:val="21"/>
                <w:szCs w:val="21"/>
              </w:rPr>
            </w:pPr>
            <w:r w:rsidRPr="00467742">
              <w:rPr>
                <w:rFonts w:eastAsia="楷体" w:cs="Times New Roman"/>
                <w:b/>
                <w:bCs/>
                <w:sz w:val="21"/>
                <w:szCs w:val="21"/>
              </w:rPr>
              <w:t>0.74</w:t>
            </w:r>
          </w:p>
        </w:tc>
        <w:tc>
          <w:tcPr>
            <w:tcW w:w="1159" w:type="dxa"/>
            <w:shd w:val="clear" w:color="auto" w:fill="auto"/>
            <w:noWrap/>
            <w:vAlign w:val="center"/>
          </w:tcPr>
          <w:p w14:paraId="399041AB" w14:textId="77777777" w:rsidR="00467742" w:rsidRPr="00467742" w:rsidRDefault="00467742" w:rsidP="00467742">
            <w:pPr>
              <w:spacing w:line="240" w:lineRule="auto"/>
              <w:jc w:val="right"/>
              <w:rPr>
                <w:rFonts w:eastAsia="楷体" w:cs="Times New Roman"/>
                <w:b/>
                <w:bCs/>
                <w:sz w:val="21"/>
                <w:szCs w:val="21"/>
              </w:rPr>
            </w:pPr>
            <w:r w:rsidRPr="00467742">
              <w:rPr>
                <w:rFonts w:eastAsia="楷体" w:cs="Times New Roman"/>
                <w:b/>
                <w:bCs/>
                <w:sz w:val="21"/>
                <w:szCs w:val="21"/>
              </w:rPr>
              <w:t>0.50</w:t>
            </w:r>
          </w:p>
        </w:tc>
        <w:tc>
          <w:tcPr>
            <w:tcW w:w="1160" w:type="dxa"/>
            <w:vAlign w:val="center"/>
          </w:tcPr>
          <w:p w14:paraId="6E341B01" w14:textId="77777777" w:rsidR="00467742" w:rsidRPr="00467742" w:rsidRDefault="00467742" w:rsidP="00467742">
            <w:pPr>
              <w:spacing w:line="240" w:lineRule="auto"/>
              <w:jc w:val="right"/>
              <w:rPr>
                <w:rFonts w:eastAsia="楷体" w:cs="Times New Roman"/>
                <w:b/>
                <w:bCs/>
                <w:sz w:val="21"/>
                <w:szCs w:val="21"/>
              </w:rPr>
            </w:pPr>
            <w:r w:rsidRPr="00467742">
              <w:rPr>
                <w:rFonts w:eastAsia="楷体" w:cs="Times New Roman"/>
                <w:b/>
                <w:bCs/>
                <w:sz w:val="21"/>
                <w:szCs w:val="21"/>
              </w:rPr>
              <w:t>0.05</w:t>
            </w:r>
          </w:p>
        </w:tc>
      </w:tr>
    </w:tbl>
    <w:p w14:paraId="7E2E6DCF" w14:textId="77777777" w:rsidR="00756A25" w:rsidRDefault="00756A25" w:rsidP="00756A25">
      <w:pPr>
        <w:widowControl w:val="0"/>
        <w:spacing w:beforeLines="50" w:before="163" w:afterLines="50" w:after="163"/>
        <w:ind w:firstLineChars="200" w:firstLine="482"/>
        <w:rPr>
          <w:rFonts w:eastAsia="楷体" w:cs="Times New Roman"/>
          <w:b/>
          <w:bCs/>
          <w:szCs w:val="24"/>
        </w:rPr>
      </w:pPr>
      <w:r w:rsidRPr="00F5035D">
        <w:rPr>
          <w:rFonts w:eastAsia="楷体" w:cs="Times New Roman" w:hint="eastAsia"/>
          <w:b/>
          <w:bCs/>
          <w:szCs w:val="24"/>
        </w:rPr>
        <w:t>公司</w:t>
      </w:r>
      <w:r>
        <w:rPr>
          <w:rFonts w:eastAsia="楷体" w:cs="Times New Roman" w:hint="eastAsia"/>
          <w:b/>
          <w:bCs/>
          <w:szCs w:val="24"/>
        </w:rPr>
        <w:t>一般</w:t>
      </w:r>
      <w:r w:rsidRPr="00F5035D">
        <w:rPr>
          <w:rFonts w:eastAsia="楷体" w:cs="Times New Roman" w:hint="eastAsia"/>
          <w:b/>
          <w:bCs/>
          <w:szCs w:val="24"/>
        </w:rPr>
        <w:t>在与客户签订返利协议的当月或者下月向客户开具折扣发票（红字发票），</w:t>
      </w:r>
      <w:r>
        <w:rPr>
          <w:rFonts w:eastAsia="楷体" w:cs="Times New Roman" w:hint="eastAsia"/>
          <w:b/>
          <w:bCs/>
          <w:szCs w:val="24"/>
        </w:rPr>
        <w:t>并</w:t>
      </w:r>
      <w:r w:rsidRPr="00F5035D">
        <w:rPr>
          <w:rFonts w:eastAsia="楷体" w:cs="Times New Roman" w:hint="eastAsia"/>
          <w:b/>
          <w:bCs/>
          <w:szCs w:val="24"/>
        </w:rPr>
        <w:t>在开具折扣发票的当期冲减营业收入</w:t>
      </w:r>
      <w:r>
        <w:rPr>
          <w:rFonts w:eastAsia="楷体" w:cs="Times New Roman" w:hint="eastAsia"/>
          <w:b/>
          <w:bCs/>
          <w:szCs w:val="24"/>
        </w:rPr>
        <w:t>，会计分录如下：</w:t>
      </w:r>
    </w:p>
    <w:p w14:paraId="563798A2" w14:textId="77777777" w:rsidR="00756A25" w:rsidRDefault="00756A25" w:rsidP="00756A25">
      <w:pPr>
        <w:widowControl w:val="0"/>
        <w:spacing w:beforeLines="50" w:before="163" w:afterLines="50" w:after="163"/>
        <w:ind w:firstLineChars="200" w:firstLine="482"/>
        <w:rPr>
          <w:rFonts w:eastAsia="楷体" w:cs="Times New Roman"/>
          <w:b/>
          <w:bCs/>
          <w:szCs w:val="24"/>
        </w:rPr>
      </w:pPr>
      <w:r>
        <w:rPr>
          <w:rFonts w:eastAsia="楷体" w:cs="Times New Roman" w:hint="eastAsia"/>
          <w:b/>
          <w:bCs/>
          <w:szCs w:val="24"/>
        </w:rPr>
        <w:t>借：主营业务收入</w:t>
      </w:r>
    </w:p>
    <w:p w14:paraId="2DE75133" w14:textId="77777777" w:rsidR="00F5035D" w:rsidRPr="00F5035D" w:rsidRDefault="00756A25" w:rsidP="00756A25">
      <w:pPr>
        <w:widowControl w:val="0"/>
        <w:spacing w:beforeLines="50" w:before="163" w:afterLines="50" w:after="163"/>
        <w:ind w:firstLineChars="200" w:firstLine="482"/>
        <w:rPr>
          <w:rFonts w:eastAsia="楷体" w:cs="Times New Roman"/>
          <w:b/>
          <w:bCs/>
          <w:szCs w:val="24"/>
        </w:rPr>
      </w:pPr>
      <w:r>
        <w:rPr>
          <w:rFonts w:eastAsia="楷体" w:cs="Times New Roman" w:hint="eastAsia"/>
          <w:b/>
          <w:bCs/>
          <w:szCs w:val="24"/>
        </w:rPr>
        <w:t>贷：应收账款</w:t>
      </w:r>
    </w:p>
    <w:p w14:paraId="1E22DCE8" w14:textId="77777777" w:rsidR="00F5035D" w:rsidRPr="00F5035D" w:rsidRDefault="00F5035D" w:rsidP="00F5035D">
      <w:pPr>
        <w:widowControl w:val="0"/>
        <w:spacing w:beforeLines="50" w:before="163" w:afterLines="50" w:after="163"/>
        <w:ind w:firstLineChars="200" w:firstLine="482"/>
        <w:rPr>
          <w:rFonts w:eastAsia="楷体" w:cs="Times New Roman"/>
          <w:b/>
          <w:bCs/>
          <w:szCs w:val="24"/>
        </w:rPr>
      </w:pPr>
      <w:r w:rsidRPr="00F5035D">
        <w:rPr>
          <w:rFonts w:eastAsia="楷体" w:cs="Times New Roman" w:hint="eastAsia"/>
          <w:b/>
          <w:bCs/>
          <w:szCs w:val="24"/>
        </w:rPr>
        <w:t>（</w:t>
      </w:r>
      <w:r w:rsidR="004738F4">
        <w:rPr>
          <w:rFonts w:eastAsia="楷体" w:cs="Times New Roman" w:hint="eastAsia"/>
          <w:b/>
          <w:bCs/>
          <w:szCs w:val="24"/>
        </w:rPr>
        <w:t>3</w:t>
      </w:r>
      <w:r w:rsidRPr="00F5035D">
        <w:rPr>
          <w:rFonts w:eastAsia="楷体" w:cs="Times New Roman" w:hint="eastAsia"/>
          <w:b/>
          <w:bCs/>
          <w:szCs w:val="24"/>
        </w:rPr>
        <w:t>）会计处理是否符合新收入准则规定</w:t>
      </w:r>
    </w:p>
    <w:p w14:paraId="3A817FC8" w14:textId="77777777" w:rsidR="00F5035D" w:rsidRPr="00F5035D" w:rsidRDefault="00F5035D" w:rsidP="00F5035D">
      <w:pPr>
        <w:widowControl w:val="0"/>
        <w:spacing w:beforeLines="50" w:before="163" w:afterLines="50" w:after="163"/>
        <w:ind w:firstLineChars="200" w:firstLine="482"/>
        <w:rPr>
          <w:rFonts w:eastAsia="楷体" w:cs="Times New Roman"/>
          <w:b/>
          <w:bCs/>
          <w:szCs w:val="24"/>
        </w:rPr>
      </w:pPr>
      <w:r w:rsidRPr="00F5035D">
        <w:rPr>
          <w:rFonts w:eastAsia="楷体" w:cs="Times New Roman" w:hint="eastAsia"/>
          <w:b/>
          <w:bCs/>
          <w:szCs w:val="24"/>
        </w:rPr>
        <w:t>根据新收入准则第十五条：“企业应当根据合同条款，并结合其以往的习惯做法确定交易价格。在确定交易价格时，企业应当考虑可变对价、合同中存在的重大融资成分、非现金对价、应付客户对价等因素的影响。”</w:t>
      </w:r>
    </w:p>
    <w:p w14:paraId="150FEAC9" w14:textId="77777777" w:rsidR="00F5035D" w:rsidRPr="00F5035D" w:rsidRDefault="00F5035D" w:rsidP="00F5035D">
      <w:pPr>
        <w:widowControl w:val="0"/>
        <w:spacing w:beforeLines="50" w:before="163" w:afterLines="50" w:after="163"/>
        <w:ind w:firstLineChars="200" w:firstLine="482"/>
        <w:rPr>
          <w:rFonts w:eastAsia="楷体" w:cs="Times New Roman"/>
          <w:b/>
          <w:bCs/>
          <w:szCs w:val="24"/>
        </w:rPr>
      </w:pPr>
      <w:r w:rsidRPr="00F5035D">
        <w:rPr>
          <w:rFonts w:eastAsia="楷体" w:cs="Times New Roman" w:hint="eastAsia"/>
          <w:b/>
          <w:bCs/>
          <w:szCs w:val="24"/>
        </w:rPr>
        <w:t>公司应支付的客户返利属于可变对价，构成交易价格的一部分。</w:t>
      </w:r>
    </w:p>
    <w:p w14:paraId="1EAECD4E" w14:textId="77777777" w:rsidR="00756A25" w:rsidRPr="00F5035D" w:rsidRDefault="00756A25" w:rsidP="00756A25">
      <w:pPr>
        <w:widowControl w:val="0"/>
        <w:spacing w:beforeLines="50" w:before="163" w:afterLines="50" w:after="163"/>
        <w:ind w:firstLineChars="200" w:firstLine="482"/>
        <w:rPr>
          <w:rFonts w:eastAsia="楷体" w:cs="Times New Roman"/>
          <w:b/>
          <w:bCs/>
          <w:szCs w:val="24"/>
        </w:rPr>
      </w:pPr>
      <w:r w:rsidRPr="00F5035D">
        <w:rPr>
          <w:rFonts w:eastAsia="楷体" w:cs="Times New Roman" w:hint="eastAsia"/>
          <w:b/>
          <w:bCs/>
          <w:szCs w:val="24"/>
        </w:rPr>
        <w:t>根据新收入准则第十六条：“合同中存在可变对价的，企业应当按照期望值或最可能发生金额确定可变对价的最佳估计数</w:t>
      </w:r>
      <w:r>
        <w:rPr>
          <w:rFonts w:eastAsia="楷体" w:cs="Times New Roman" w:hint="eastAsia"/>
          <w:b/>
          <w:bCs/>
          <w:szCs w:val="24"/>
        </w:rPr>
        <w:t>……”</w:t>
      </w:r>
      <w:r w:rsidRPr="00F5035D">
        <w:rPr>
          <w:rFonts w:eastAsia="楷体" w:cs="Times New Roman" w:hint="eastAsia"/>
          <w:b/>
          <w:bCs/>
          <w:szCs w:val="24"/>
        </w:rPr>
        <w:t>；新收入准则第二十四条</w:t>
      </w:r>
      <w:r w:rsidRPr="00F5035D">
        <w:rPr>
          <w:rFonts w:eastAsia="楷体" w:cs="Times New Roman" w:hint="eastAsia"/>
          <w:b/>
          <w:bCs/>
          <w:szCs w:val="24"/>
        </w:rPr>
        <w:t>:</w:t>
      </w:r>
      <w:r>
        <w:rPr>
          <w:rFonts w:eastAsia="楷体" w:cs="Times New Roman" w:hint="eastAsia"/>
          <w:b/>
          <w:bCs/>
          <w:szCs w:val="24"/>
        </w:rPr>
        <w:t>“</w:t>
      </w:r>
      <w:r w:rsidRPr="00F5035D">
        <w:rPr>
          <w:rFonts w:eastAsia="楷体" w:cs="Times New Roman" w:hint="eastAsia"/>
          <w:b/>
          <w:bCs/>
          <w:szCs w:val="24"/>
        </w:rPr>
        <w:t xml:space="preserve"> </w:t>
      </w:r>
      <w:r>
        <w:rPr>
          <w:rFonts w:eastAsia="楷体" w:cs="Times New Roman" w:hint="eastAsia"/>
          <w:b/>
          <w:bCs/>
          <w:szCs w:val="24"/>
        </w:rPr>
        <w:t>……</w:t>
      </w:r>
      <w:r w:rsidRPr="00F5035D">
        <w:rPr>
          <w:rFonts w:eastAsia="楷体" w:cs="Times New Roman" w:hint="eastAsia"/>
          <w:b/>
          <w:bCs/>
          <w:szCs w:val="24"/>
        </w:rPr>
        <w:t>对于已履行的履约义务，其分摊的可变对价后续变动额应当调整变动当</w:t>
      </w:r>
      <w:r w:rsidRPr="00F5035D">
        <w:rPr>
          <w:rFonts w:eastAsia="楷体" w:cs="Times New Roman" w:hint="eastAsia"/>
          <w:b/>
          <w:bCs/>
          <w:szCs w:val="24"/>
        </w:rPr>
        <w:lastRenderedPageBreak/>
        <w:t>期的收入。”</w:t>
      </w:r>
    </w:p>
    <w:p w14:paraId="3306EA3A" w14:textId="77777777" w:rsidR="00F5035D" w:rsidRPr="00F5035D" w:rsidRDefault="00756A25" w:rsidP="00756A25">
      <w:pPr>
        <w:widowControl w:val="0"/>
        <w:spacing w:beforeLines="50" w:before="163" w:afterLines="50" w:after="163"/>
        <w:ind w:firstLineChars="200" w:firstLine="482"/>
        <w:rPr>
          <w:rFonts w:eastAsia="楷体" w:cs="Times New Roman"/>
          <w:b/>
          <w:bCs/>
          <w:szCs w:val="24"/>
        </w:rPr>
      </w:pPr>
      <w:r w:rsidRPr="00F5035D">
        <w:rPr>
          <w:rFonts w:eastAsia="楷体" w:cs="Times New Roman" w:hint="eastAsia"/>
          <w:b/>
          <w:bCs/>
          <w:szCs w:val="24"/>
        </w:rPr>
        <w:t>公司与客户签订的返利协议约定的返利金额，系双方基于销售情况友好协商的结果，具有不确定性且无法预计，无法合理估计其期望值</w:t>
      </w:r>
      <w:r w:rsidRPr="00CF78C7">
        <w:rPr>
          <w:rFonts w:eastAsia="楷体" w:cs="Times New Roman" w:hint="eastAsia"/>
          <w:b/>
          <w:bCs/>
          <w:szCs w:val="24"/>
        </w:rPr>
        <w:t>或最可能发生金额</w:t>
      </w:r>
      <w:r w:rsidRPr="00F5035D">
        <w:rPr>
          <w:rFonts w:eastAsia="楷体" w:cs="Times New Roman" w:hint="eastAsia"/>
          <w:b/>
          <w:bCs/>
          <w:szCs w:val="24"/>
        </w:rPr>
        <w:t>，因此在返利确认的当期直接冲减营业收入。</w:t>
      </w:r>
    </w:p>
    <w:p w14:paraId="2B547216" w14:textId="77777777" w:rsidR="00057D83" w:rsidRPr="00F5035D" w:rsidRDefault="00F5035D" w:rsidP="00F5035D">
      <w:pPr>
        <w:widowControl w:val="0"/>
        <w:spacing w:beforeLines="50" w:before="163" w:afterLines="50" w:after="163"/>
        <w:ind w:firstLineChars="200" w:firstLine="482"/>
        <w:rPr>
          <w:rFonts w:eastAsia="楷体" w:cs="Times New Roman"/>
          <w:b/>
          <w:bCs/>
          <w:szCs w:val="24"/>
        </w:rPr>
      </w:pPr>
      <w:r w:rsidRPr="00F5035D">
        <w:rPr>
          <w:rFonts w:eastAsia="楷体" w:cs="Times New Roman" w:hint="eastAsia"/>
          <w:b/>
          <w:bCs/>
          <w:szCs w:val="24"/>
        </w:rPr>
        <w:t>综上所述，公司对返利的会计处理符合新收入准则规定。</w:t>
      </w:r>
      <w:bookmarkEnd w:id="7"/>
      <w:r w:rsidR="00EC65F8" w:rsidRPr="00EC65F8">
        <w:rPr>
          <w:rFonts w:ascii="楷体" w:eastAsia="楷体" w:hAnsi="楷体" w:cs="Times New Roman"/>
          <w:b/>
          <w:bCs/>
          <w:szCs w:val="24"/>
        </w:rPr>
        <w:t>”</w:t>
      </w:r>
    </w:p>
    <w:p w14:paraId="61A9869D" w14:textId="77777777" w:rsidR="00057D83" w:rsidRPr="00057D83" w:rsidRDefault="00057D83" w:rsidP="00057D83">
      <w:pPr>
        <w:autoSpaceDE w:val="0"/>
        <w:autoSpaceDN w:val="0"/>
        <w:adjustRightInd w:val="0"/>
        <w:spacing w:afterLines="50" w:after="163"/>
        <w:ind w:firstLineChars="200" w:firstLine="482"/>
        <w:outlineLvl w:val="1"/>
        <w:rPr>
          <w:rFonts w:cs="Times New Roman"/>
          <w:b/>
          <w:kern w:val="0"/>
          <w:szCs w:val="24"/>
          <w:lang w:bidi="en-US"/>
        </w:rPr>
      </w:pPr>
      <w:r w:rsidRPr="00057D83">
        <w:rPr>
          <w:rFonts w:cs="Times New Roman" w:hint="eastAsia"/>
          <w:b/>
          <w:kern w:val="0"/>
          <w:szCs w:val="24"/>
          <w:lang w:bidi="en-US"/>
        </w:rPr>
        <w:t>五</w:t>
      </w:r>
      <w:r w:rsidRPr="00057D83">
        <w:rPr>
          <w:rFonts w:cs="Times New Roman"/>
          <w:b/>
          <w:kern w:val="0"/>
          <w:szCs w:val="24"/>
          <w:lang w:bidi="en-US"/>
        </w:rPr>
        <w:t>、保荐机构</w:t>
      </w:r>
      <w:r w:rsidRPr="00057D83">
        <w:rPr>
          <w:rFonts w:cs="Times New Roman" w:hint="eastAsia"/>
          <w:b/>
          <w:kern w:val="0"/>
          <w:szCs w:val="24"/>
          <w:lang w:bidi="en-US"/>
        </w:rPr>
        <w:t>、</w:t>
      </w:r>
      <w:r w:rsidRPr="00057D83">
        <w:rPr>
          <w:rFonts w:cs="Times New Roman"/>
          <w:b/>
          <w:kern w:val="0"/>
          <w:szCs w:val="24"/>
          <w:lang w:bidi="en-US"/>
        </w:rPr>
        <w:t>申报会计师核查情况</w:t>
      </w:r>
    </w:p>
    <w:p w14:paraId="3F9E1FF5" w14:textId="77777777" w:rsidR="00057D83" w:rsidRPr="00057D83" w:rsidRDefault="00057D83" w:rsidP="00A44BA9">
      <w:pPr>
        <w:pStyle w:val="31"/>
        <w:spacing w:before="163" w:after="163"/>
        <w:ind w:firstLine="482"/>
      </w:pPr>
      <w:r w:rsidRPr="00057D83">
        <w:rPr>
          <w:rFonts w:hint="eastAsia"/>
        </w:rPr>
        <w:t>（</w:t>
      </w:r>
      <w:proofErr w:type="spellStart"/>
      <w:r w:rsidRPr="00057D83">
        <w:rPr>
          <w:rFonts w:hint="eastAsia"/>
        </w:rPr>
        <w:t>一）保荐机构、申报会计师履行的核查程序</w:t>
      </w:r>
      <w:proofErr w:type="spellEnd"/>
    </w:p>
    <w:p w14:paraId="303CDB90" w14:textId="77777777" w:rsidR="004738F4" w:rsidRPr="004738F4" w:rsidRDefault="004738F4" w:rsidP="004738F4">
      <w:pPr>
        <w:spacing w:beforeLines="50" w:before="163" w:afterLines="50" w:after="163"/>
        <w:ind w:firstLineChars="200" w:firstLine="480"/>
        <w:rPr>
          <w:rFonts w:cs="Times New Roman"/>
        </w:rPr>
      </w:pPr>
      <w:r w:rsidRPr="004738F4">
        <w:rPr>
          <w:rFonts w:cs="Times New Roman" w:hint="eastAsia"/>
        </w:rPr>
        <w:t>（</w:t>
      </w:r>
      <w:r w:rsidRPr="004738F4">
        <w:rPr>
          <w:rFonts w:cs="Times New Roman" w:hint="eastAsia"/>
        </w:rPr>
        <w:t>1</w:t>
      </w:r>
      <w:r w:rsidRPr="004738F4">
        <w:rPr>
          <w:rFonts w:cs="Times New Roman" w:hint="eastAsia"/>
        </w:rPr>
        <w:t>）查阅发行人模具开发合同的具体条款，访谈发行人生产部门人员了解模具的实物转移情况，复核发行人生产性模具收入确认方法的合理性及控制权转移时点的准确性；</w:t>
      </w:r>
    </w:p>
    <w:p w14:paraId="29BFE9D2" w14:textId="77777777" w:rsidR="004738F4" w:rsidRPr="004738F4" w:rsidRDefault="004738F4" w:rsidP="004738F4">
      <w:pPr>
        <w:spacing w:beforeLines="50" w:before="163" w:afterLines="50" w:after="163"/>
        <w:ind w:firstLineChars="200" w:firstLine="480"/>
        <w:rPr>
          <w:rFonts w:cs="Times New Roman"/>
        </w:rPr>
      </w:pPr>
      <w:r w:rsidRPr="004738F4">
        <w:rPr>
          <w:rFonts w:cs="Times New Roman" w:hint="eastAsia"/>
        </w:rPr>
        <w:t>（</w:t>
      </w:r>
      <w:r w:rsidRPr="004738F4">
        <w:rPr>
          <w:rFonts w:cs="Times New Roman" w:hint="eastAsia"/>
        </w:rPr>
        <w:t>2</w:t>
      </w:r>
      <w:r w:rsidRPr="004738F4">
        <w:rPr>
          <w:rFonts w:cs="Times New Roman" w:hint="eastAsia"/>
        </w:rPr>
        <w:t>）结合新收入准则，分析判断发行人生产性模具单独确认收入的依据及其合理性；</w:t>
      </w:r>
    </w:p>
    <w:p w14:paraId="4279F435" w14:textId="77777777" w:rsidR="004738F4" w:rsidRPr="004738F4" w:rsidRDefault="004738F4" w:rsidP="004738F4">
      <w:pPr>
        <w:spacing w:beforeLines="50" w:before="163" w:afterLines="50" w:after="163"/>
        <w:ind w:firstLineChars="200" w:firstLine="480"/>
        <w:rPr>
          <w:rFonts w:cs="Times New Roman"/>
        </w:rPr>
      </w:pPr>
      <w:r w:rsidRPr="004738F4">
        <w:rPr>
          <w:rFonts w:cs="Times New Roman" w:hint="eastAsia"/>
        </w:rPr>
        <w:t>（</w:t>
      </w:r>
      <w:r w:rsidRPr="004738F4">
        <w:rPr>
          <w:rFonts w:cs="Times New Roman" w:hint="eastAsia"/>
        </w:rPr>
        <w:t>3</w:t>
      </w:r>
      <w:r w:rsidRPr="004738F4">
        <w:rPr>
          <w:rFonts w:cs="Times New Roman" w:hint="eastAsia"/>
        </w:rPr>
        <w:t>）查询同行业公司模具收入确认的会计处理方法并与发行人会计处理进行比较；</w:t>
      </w:r>
    </w:p>
    <w:p w14:paraId="5B9A63B4" w14:textId="77777777" w:rsidR="004738F4" w:rsidRPr="004738F4" w:rsidRDefault="004738F4" w:rsidP="004738F4">
      <w:pPr>
        <w:spacing w:beforeLines="50" w:before="163" w:afterLines="50" w:after="163"/>
        <w:ind w:firstLineChars="200" w:firstLine="480"/>
        <w:rPr>
          <w:rFonts w:cs="Times New Roman"/>
        </w:rPr>
      </w:pPr>
      <w:r w:rsidRPr="004738F4">
        <w:rPr>
          <w:rFonts w:cs="Times New Roman" w:hint="eastAsia"/>
        </w:rPr>
        <w:t>（</w:t>
      </w:r>
      <w:r w:rsidRPr="004738F4">
        <w:rPr>
          <w:rFonts w:cs="Times New Roman" w:hint="eastAsia"/>
        </w:rPr>
        <w:t>4</w:t>
      </w:r>
      <w:r w:rsidRPr="004738F4">
        <w:rPr>
          <w:rFonts w:cs="Times New Roman" w:hint="eastAsia"/>
        </w:rPr>
        <w:t>）复核发行人披露的报告期内注塑业务、冲压业务生产性模具三种收入确认方式下本期确认收入金额、成本金额、数量的准确性；</w:t>
      </w:r>
    </w:p>
    <w:p w14:paraId="4CEFD10C" w14:textId="77777777" w:rsidR="004738F4" w:rsidRPr="004738F4" w:rsidRDefault="004738F4" w:rsidP="004738F4">
      <w:pPr>
        <w:spacing w:beforeLines="50" w:before="163" w:afterLines="50" w:after="163"/>
        <w:ind w:firstLineChars="200" w:firstLine="480"/>
        <w:rPr>
          <w:rFonts w:cs="Times New Roman"/>
        </w:rPr>
      </w:pPr>
      <w:r w:rsidRPr="004738F4">
        <w:rPr>
          <w:rFonts w:cs="Times New Roman" w:hint="eastAsia"/>
        </w:rPr>
        <w:t>（</w:t>
      </w:r>
      <w:r w:rsidRPr="004738F4">
        <w:rPr>
          <w:rFonts w:cs="Times New Roman" w:hint="eastAsia"/>
        </w:rPr>
        <w:t>5</w:t>
      </w:r>
      <w:r w:rsidRPr="004738F4">
        <w:rPr>
          <w:rFonts w:cs="Times New Roman" w:hint="eastAsia"/>
        </w:rPr>
        <w:t>）查阅发行人模具开发合同的具体条款，了解零部件总采购数量小于合同约定拟采购零部件数量的相关条款约定；</w:t>
      </w:r>
    </w:p>
    <w:p w14:paraId="27339F57" w14:textId="77777777" w:rsidR="004738F4" w:rsidRPr="004738F4" w:rsidRDefault="004738F4" w:rsidP="004738F4">
      <w:pPr>
        <w:spacing w:beforeLines="50" w:before="163" w:afterLines="50" w:after="163"/>
        <w:ind w:firstLineChars="200" w:firstLine="480"/>
        <w:rPr>
          <w:rFonts w:cs="Times New Roman"/>
        </w:rPr>
      </w:pPr>
      <w:r w:rsidRPr="004738F4">
        <w:rPr>
          <w:rFonts w:cs="Times New Roman" w:hint="eastAsia"/>
        </w:rPr>
        <w:t>（</w:t>
      </w:r>
      <w:r w:rsidRPr="004738F4">
        <w:rPr>
          <w:rFonts w:cs="Times New Roman" w:hint="eastAsia"/>
        </w:rPr>
        <w:t>6</w:t>
      </w:r>
      <w:r w:rsidRPr="004738F4">
        <w:rPr>
          <w:rFonts w:cs="Times New Roman" w:hint="eastAsia"/>
        </w:rPr>
        <w:t>）复核发行人统计的报告期内与客户沟通后将模具剩余成本对应的模具售价一次性开票给客户及相应回款情况，了解对应模具实物的流转情况；</w:t>
      </w:r>
    </w:p>
    <w:p w14:paraId="02748841" w14:textId="77777777" w:rsidR="004738F4" w:rsidRPr="004738F4" w:rsidRDefault="004738F4" w:rsidP="004738F4">
      <w:pPr>
        <w:spacing w:beforeLines="50" w:before="163" w:afterLines="50" w:after="163"/>
        <w:ind w:firstLineChars="200" w:firstLine="480"/>
        <w:rPr>
          <w:rFonts w:cs="Times New Roman"/>
        </w:rPr>
      </w:pPr>
      <w:r w:rsidRPr="004738F4">
        <w:rPr>
          <w:rFonts w:cs="Times New Roman" w:hint="eastAsia"/>
        </w:rPr>
        <w:t>（</w:t>
      </w:r>
      <w:r w:rsidRPr="004738F4">
        <w:rPr>
          <w:rFonts w:cs="Times New Roman" w:hint="eastAsia"/>
        </w:rPr>
        <w:t>7</w:t>
      </w:r>
      <w:r w:rsidRPr="004738F4">
        <w:rPr>
          <w:rFonts w:cs="Times New Roman" w:hint="eastAsia"/>
        </w:rPr>
        <w:t>）通过网络查询发行人的法律诉讼情况及客户访谈中询问了解零部件产品是否存在质量问题以及合同履行情况，检查与客户是否存在合同纠纷；访谈发行人销售人员了解是否与客户存在潜在纠纷；</w:t>
      </w:r>
    </w:p>
    <w:p w14:paraId="4B9BC934" w14:textId="77777777" w:rsidR="00057D83" w:rsidRPr="00057D83" w:rsidRDefault="004738F4" w:rsidP="004738F4">
      <w:pPr>
        <w:spacing w:beforeLines="50" w:before="163" w:afterLines="50" w:after="163"/>
        <w:ind w:firstLineChars="200" w:firstLine="480"/>
        <w:rPr>
          <w:rFonts w:cs="Times New Roman"/>
        </w:rPr>
      </w:pPr>
      <w:r w:rsidRPr="004738F4">
        <w:rPr>
          <w:rFonts w:cs="Times New Roman" w:hint="eastAsia"/>
        </w:rPr>
        <w:lastRenderedPageBreak/>
        <w:t>（</w:t>
      </w:r>
      <w:r w:rsidRPr="004738F4">
        <w:rPr>
          <w:rFonts w:cs="Times New Roman" w:hint="eastAsia"/>
        </w:rPr>
        <w:t>8</w:t>
      </w:r>
      <w:r w:rsidRPr="004738F4">
        <w:rPr>
          <w:rFonts w:cs="Times New Roman" w:hint="eastAsia"/>
        </w:rPr>
        <w:t>）复核发行人统计的报告期内返利情况，分析判断发行人的账务处理是否符合新收入准则的规定。</w:t>
      </w:r>
    </w:p>
    <w:p w14:paraId="3282B473" w14:textId="77777777" w:rsidR="00057D83" w:rsidRPr="00057D83" w:rsidRDefault="00057D83" w:rsidP="00A44BA9">
      <w:pPr>
        <w:pStyle w:val="31"/>
        <w:spacing w:before="163" w:after="163"/>
        <w:ind w:firstLine="482"/>
      </w:pPr>
      <w:r w:rsidRPr="00057D83">
        <w:rPr>
          <w:rFonts w:hint="eastAsia"/>
        </w:rPr>
        <w:t>（</w:t>
      </w:r>
      <w:proofErr w:type="spellStart"/>
      <w:r w:rsidRPr="00057D83">
        <w:rPr>
          <w:rFonts w:hint="eastAsia"/>
        </w:rPr>
        <w:t>二）保荐机构、申报会计师的核查意见</w:t>
      </w:r>
      <w:proofErr w:type="spellEnd"/>
    </w:p>
    <w:p w14:paraId="5B51611D" w14:textId="77777777" w:rsidR="00057D83" w:rsidRPr="00057D83" w:rsidRDefault="00057D83" w:rsidP="004738F4">
      <w:pPr>
        <w:spacing w:beforeLines="50" w:before="163" w:afterLines="50" w:after="163"/>
        <w:ind w:firstLineChars="200" w:firstLine="480"/>
        <w:rPr>
          <w:rFonts w:cs="Times New Roman"/>
        </w:rPr>
      </w:pPr>
      <w:r w:rsidRPr="00057D83">
        <w:rPr>
          <w:rFonts w:cs="Times New Roman"/>
        </w:rPr>
        <w:t>经核查</w:t>
      </w:r>
      <w:r w:rsidRPr="00057D83">
        <w:rPr>
          <w:rFonts w:cs="Times New Roman" w:hint="eastAsia"/>
        </w:rPr>
        <w:t>，保荐机构、申报会计师认为：</w:t>
      </w:r>
      <w:r w:rsidR="004738F4" w:rsidRPr="004738F4">
        <w:rPr>
          <w:rFonts w:cs="Times New Roman" w:hint="eastAsia"/>
        </w:rPr>
        <w:t>（</w:t>
      </w:r>
      <w:r w:rsidR="004738F4" w:rsidRPr="004738F4">
        <w:rPr>
          <w:rFonts w:cs="Times New Roman" w:hint="eastAsia"/>
        </w:rPr>
        <w:t>1</w:t>
      </w:r>
      <w:r w:rsidR="004738F4" w:rsidRPr="004738F4">
        <w:rPr>
          <w:rFonts w:cs="Times New Roman" w:hint="eastAsia"/>
        </w:rPr>
        <w:t>）生产性模具三种收入确认方法以及生产性模具单独确认收入符合新收入准则的规定，与同行业公司不存在重大差异；（</w:t>
      </w:r>
      <w:r w:rsidR="004738F4" w:rsidRPr="004738F4">
        <w:rPr>
          <w:rFonts w:cs="Times New Roman" w:hint="eastAsia"/>
        </w:rPr>
        <w:t>2</w:t>
      </w:r>
      <w:r w:rsidR="004738F4" w:rsidRPr="004738F4">
        <w:rPr>
          <w:rFonts w:cs="Times New Roman" w:hint="eastAsia"/>
        </w:rPr>
        <w:t>）发行人披露的报告期内注塑业务、冲压业务生产性模具三种收入确认方式下本期确认收入金额、成本金额、数量准确；（</w:t>
      </w:r>
      <w:r w:rsidR="004738F4" w:rsidRPr="004738F4">
        <w:rPr>
          <w:rFonts w:cs="Times New Roman" w:hint="eastAsia"/>
        </w:rPr>
        <w:t>3</w:t>
      </w:r>
      <w:r w:rsidR="004738F4" w:rsidRPr="004738F4">
        <w:rPr>
          <w:rFonts w:cs="Times New Roman" w:hint="eastAsia"/>
        </w:rPr>
        <w:t>）发行人统计的报告期内与客户沟通后将模具剩余成本对应的模具售价一次性开票给客户及相应回款情况准确，发行人与客户不存在合同纠纷或潜在纠纷；（</w:t>
      </w:r>
      <w:r w:rsidR="004738F4" w:rsidRPr="004738F4">
        <w:rPr>
          <w:rFonts w:cs="Times New Roman" w:hint="eastAsia"/>
        </w:rPr>
        <w:t>4</w:t>
      </w:r>
      <w:r w:rsidR="004738F4" w:rsidRPr="004738F4">
        <w:rPr>
          <w:rFonts w:cs="Times New Roman" w:hint="eastAsia"/>
        </w:rPr>
        <w:t>）发行人统计的报告期内返利情况准确，返利相关的会计处理符合新收入准则的规定。</w:t>
      </w:r>
    </w:p>
    <w:p w14:paraId="5C077E5C" w14:textId="77777777" w:rsidR="00BB2963" w:rsidRPr="00057D83" w:rsidRDefault="00BB2963" w:rsidP="00613405">
      <w:pPr>
        <w:spacing w:beforeLines="50" w:before="163" w:afterLines="50" w:after="163"/>
        <w:ind w:firstLineChars="200" w:firstLine="480"/>
        <w:rPr>
          <w:rFonts w:cs="Times New Roman"/>
        </w:rPr>
      </w:pPr>
    </w:p>
    <w:p w14:paraId="26876DAF" w14:textId="77777777" w:rsidR="00691B37" w:rsidRPr="001673F5" w:rsidRDefault="00691B37" w:rsidP="00DA05BE">
      <w:pPr>
        <w:pStyle w:val="1"/>
        <w:ind w:firstLine="482"/>
        <w:rPr>
          <w:rFonts w:eastAsia="黑体"/>
          <w:lang w:eastAsia="zh-CN"/>
        </w:rPr>
      </w:pPr>
      <w:bookmarkStart w:id="8" w:name="_Toc26963244"/>
      <w:bookmarkStart w:id="9" w:name="_Toc26963732"/>
      <w:bookmarkStart w:id="10" w:name="_Toc27353712"/>
      <w:bookmarkStart w:id="11" w:name="_Toc46405078"/>
      <w:bookmarkStart w:id="12" w:name="_Hlk46858561"/>
      <w:r w:rsidRPr="001673F5">
        <w:rPr>
          <w:rFonts w:eastAsia="黑体"/>
        </w:rPr>
        <w:t>第</w:t>
      </w:r>
      <w:r w:rsidR="00757DA5" w:rsidRPr="001673F5">
        <w:rPr>
          <w:rFonts w:eastAsia="黑体"/>
        </w:rPr>
        <w:t>2</w:t>
      </w:r>
      <w:r w:rsidRPr="001673F5">
        <w:rPr>
          <w:rFonts w:eastAsia="黑体"/>
        </w:rPr>
        <w:t>题</w:t>
      </w:r>
      <w:bookmarkEnd w:id="8"/>
      <w:bookmarkEnd w:id="9"/>
      <w:bookmarkEnd w:id="10"/>
      <w:r w:rsidR="00130A10" w:rsidRPr="001673F5">
        <w:rPr>
          <w:rFonts w:eastAsia="黑体"/>
          <w:lang w:eastAsia="zh-CN"/>
        </w:rPr>
        <w:t xml:space="preserve"> </w:t>
      </w:r>
      <w:r w:rsidR="00130A10" w:rsidRPr="001673F5">
        <w:rPr>
          <w:rFonts w:eastAsia="黑体"/>
          <w:lang w:eastAsia="zh-CN"/>
        </w:rPr>
        <w:t>关于</w:t>
      </w:r>
      <w:proofErr w:type="gramStart"/>
      <w:r w:rsidR="00130A10" w:rsidRPr="001673F5">
        <w:rPr>
          <w:rFonts w:eastAsia="黑体"/>
          <w:lang w:eastAsia="zh-CN"/>
        </w:rPr>
        <w:t>产品年降和</w:t>
      </w:r>
      <w:proofErr w:type="gramEnd"/>
      <w:r w:rsidR="00130A10" w:rsidRPr="001673F5">
        <w:rPr>
          <w:rFonts w:eastAsia="黑体"/>
          <w:lang w:eastAsia="zh-CN"/>
        </w:rPr>
        <w:t>毛利率</w:t>
      </w:r>
      <w:bookmarkEnd w:id="11"/>
    </w:p>
    <w:bookmarkEnd w:id="12"/>
    <w:p w14:paraId="34879962" w14:textId="77777777" w:rsidR="00130A10" w:rsidRPr="001673F5" w:rsidRDefault="00691B37" w:rsidP="00130A10">
      <w:pPr>
        <w:spacing w:beforeLines="50" w:before="163" w:afterLines="50" w:after="163"/>
        <w:ind w:firstLineChars="200" w:firstLine="482"/>
        <w:rPr>
          <w:rFonts w:eastAsia="黑体" w:cs="Times New Roman"/>
          <w:b/>
        </w:rPr>
      </w:pPr>
      <w:r w:rsidRPr="001673F5">
        <w:rPr>
          <w:rFonts w:eastAsia="黑体" w:cs="Times New Roman"/>
          <w:b/>
        </w:rPr>
        <w:t>2</w:t>
      </w:r>
      <w:r w:rsidRPr="001673F5">
        <w:rPr>
          <w:rFonts w:eastAsia="黑体" w:cs="Times New Roman"/>
          <w:b/>
        </w:rPr>
        <w:t>、</w:t>
      </w:r>
      <w:r w:rsidR="00130A10" w:rsidRPr="001673F5">
        <w:rPr>
          <w:rFonts w:eastAsia="黑体" w:cs="Times New Roman"/>
          <w:b/>
        </w:rPr>
        <w:t>根据申报材料，发行人主营业务毛利率为</w:t>
      </w:r>
      <w:r w:rsidR="00130A10" w:rsidRPr="001673F5">
        <w:rPr>
          <w:rFonts w:eastAsia="黑体" w:cs="Times New Roman"/>
          <w:b/>
        </w:rPr>
        <w:t>28.48%</w:t>
      </w:r>
      <w:r w:rsidR="00130A10" w:rsidRPr="001673F5">
        <w:rPr>
          <w:rFonts w:eastAsia="黑体" w:cs="Times New Roman"/>
          <w:b/>
        </w:rPr>
        <w:t>、</w:t>
      </w:r>
      <w:r w:rsidR="00130A10" w:rsidRPr="001673F5">
        <w:rPr>
          <w:rFonts w:eastAsia="黑体" w:cs="Times New Roman"/>
          <w:b/>
        </w:rPr>
        <w:t>27.29%</w:t>
      </w:r>
      <w:r w:rsidR="00130A10" w:rsidRPr="001673F5">
        <w:rPr>
          <w:rFonts w:eastAsia="黑体" w:cs="Times New Roman"/>
          <w:b/>
        </w:rPr>
        <w:t>和</w:t>
      </w:r>
      <w:r w:rsidR="00130A10" w:rsidRPr="001673F5">
        <w:rPr>
          <w:rFonts w:eastAsia="黑体" w:cs="Times New Roman"/>
          <w:b/>
        </w:rPr>
        <w:t>26.03%</w:t>
      </w:r>
      <w:r w:rsidR="00130A10" w:rsidRPr="001673F5">
        <w:rPr>
          <w:rFonts w:eastAsia="黑体" w:cs="Times New Roman"/>
          <w:b/>
        </w:rPr>
        <w:t>，其中冲压业务毛利率为</w:t>
      </w:r>
      <w:r w:rsidR="00130A10" w:rsidRPr="001673F5">
        <w:rPr>
          <w:rFonts w:eastAsia="黑体" w:cs="Times New Roman"/>
          <w:b/>
        </w:rPr>
        <w:t>29.17%</w:t>
      </w:r>
      <w:r w:rsidR="00130A10" w:rsidRPr="001673F5">
        <w:rPr>
          <w:rFonts w:eastAsia="黑体" w:cs="Times New Roman"/>
          <w:b/>
        </w:rPr>
        <w:t>、</w:t>
      </w:r>
      <w:r w:rsidR="00130A10" w:rsidRPr="001673F5">
        <w:rPr>
          <w:rFonts w:eastAsia="黑体" w:cs="Times New Roman"/>
          <w:b/>
        </w:rPr>
        <w:t>26.81%</w:t>
      </w:r>
      <w:r w:rsidR="00130A10" w:rsidRPr="001673F5">
        <w:rPr>
          <w:rFonts w:eastAsia="黑体" w:cs="Times New Roman"/>
          <w:b/>
        </w:rPr>
        <w:t>和</w:t>
      </w:r>
      <w:r w:rsidR="00130A10" w:rsidRPr="001673F5">
        <w:rPr>
          <w:rFonts w:eastAsia="黑体" w:cs="Times New Roman"/>
          <w:b/>
        </w:rPr>
        <w:t>22.21%</w:t>
      </w:r>
      <w:r w:rsidR="00130A10" w:rsidRPr="001673F5">
        <w:rPr>
          <w:rFonts w:eastAsia="黑体" w:cs="Times New Roman"/>
          <w:b/>
        </w:rPr>
        <w:t>，部分产品价格存在年降。发行人冲压业务、注塑业务中含生产模具和汽车冲压零部件、注塑件销售。</w:t>
      </w:r>
    </w:p>
    <w:p w14:paraId="51141107" w14:textId="77777777" w:rsidR="00130A10" w:rsidRPr="001673F5" w:rsidRDefault="00130A10" w:rsidP="00130A10">
      <w:pPr>
        <w:spacing w:beforeLines="50" w:before="163" w:afterLines="50" w:after="163"/>
        <w:ind w:firstLineChars="200" w:firstLine="482"/>
        <w:rPr>
          <w:rFonts w:eastAsia="黑体" w:cs="Times New Roman"/>
          <w:b/>
        </w:rPr>
      </w:pPr>
      <w:r w:rsidRPr="001673F5">
        <w:rPr>
          <w:rFonts w:eastAsia="黑体" w:cs="Times New Roman"/>
          <w:b/>
        </w:rPr>
        <w:t>请发行人补充披露：（</w:t>
      </w:r>
      <w:r w:rsidRPr="001673F5">
        <w:rPr>
          <w:rFonts w:eastAsia="黑体" w:cs="Times New Roman"/>
          <w:b/>
        </w:rPr>
        <w:t>1</w:t>
      </w:r>
      <w:r w:rsidRPr="001673F5">
        <w:rPr>
          <w:rFonts w:eastAsia="黑体" w:cs="Times New Roman"/>
          <w:b/>
        </w:rPr>
        <w:t>）汽车冲压零部件、注塑件和冲压业务、注塑业务模具毛利率情况，并比较冲压件、注塑件生产模具毛利率和商品模具毛利率情况及差异原因；（</w:t>
      </w:r>
      <w:r w:rsidRPr="001673F5">
        <w:rPr>
          <w:rFonts w:eastAsia="黑体" w:cs="Times New Roman"/>
          <w:b/>
        </w:rPr>
        <w:t>2</w:t>
      </w:r>
      <w:r w:rsidRPr="001673F5">
        <w:rPr>
          <w:rFonts w:eastAsia="黑体" w:cs="Times New Roman"/>
          <w:b/>
        </w:rPr>
        <w:t>）报告期</w:t>
      </w:r>
      <w:proofErr w:type="gramStart"/>
      <w:r w:rsidRPr="001673F5">
        <w:rPr>
          <w:rFonts w:eastAsia="黑体" w:cs="Times New Roman"/>
          <w:b/>
        </w:rPr>
        <w:t>内年降产品</w:t>
      </w:r>
      <w:proofErr w:type="gramEnd"/>
      <w:r w:rsidRPr="001673F5">
        <w:rPr>
          <w:rFonts w:eastAsia="黑体" w:cs="Times New Roman"/>
          <w:b/>
        </w:rPr>
        <w:t>、新产品的销售金额、销售单价和变化原因，量化年降对发行人产品毛利率的影响，结合在手订单、新产品开发情况、下游汽车行业产销量下滑分析冲压业务毛利率是否存在继续下滑的风险，如有，请补充风险提示；（</w:t>
      </w:r>
      <w:r w:rsidRPr="001673F5">
        <w:rPr>
          <w:rFonts w:eastAsia="黑体" w:cs="Times New Roman"/>
          <w:b/>
        </w:rPr>
        <w:t>3</w:t>
      </w:r>
      <w:r w:rsidRPr="001673F5">
        <w:rPr>
          <w:rFonts w:eastAsia="黑体" w:cs="Times New Roman"/>
          <w:b/>
        </w:rPr>
        <w:t>）报告期内，发行人向部分商品</w:t>
      </w:r>
      <w:proofErr w:type="gramStart"/>
      <w:r w:rsidRPr="001673F5">
        <w:rPr>
          <w:rFonts w:eastAsia="黑体" w:cs="Times New Roman"/>
          <w:b/>
        </w:rPr>
        <w:t>模客户</w:t>
      </w:r>
      <w:proofErr w:type="gramEnd"/>
      <w:r w:rsidRPr="001673F5">
        <w:rPr>
          <w:rFonts w:eastAsia="黑体" w:cs="Times New Roman"/>
          <w:b/>
        </w:rPr>
        <w:t>销售产品毛利率较高，请结合向商品</w:t>
      </w:r>
      <w:proofErr w:type="gramStart"/>
      <w:r w:rsidRPr="001673F5">
        <w:rPr>
          <w:rFonts w:eastAsia="黑体" w:cs="Times New Roman"/>
          <w:b/>
        </w:rPr>
        <w:t>模客户</w:t>
      </w:r>
      <w:proofErr w:type="gramEnd"/>
      <w:r w:rsidRPr="001673F5">
        <w:rPr>
          <w:rFonts w:eastAsia="黑体" w:cs="Times New Roman"/>
          <w:b/>
        </w:rPr>
        <w:t>销售模具主要用途、模具开发成本等分析向部分客户销售商品模毛利率较高的原因；（</w:t>
      </w:r>
      <w:r w:rsidRPr="001673F5">
        <w:rPr>
          <w:rFonts w:eastAsia="黑体" w:cs="Times New Roman"/>
          <w:b/>
        </w:rPr>
        <w:t>4</w:t>
      </w:r>
      <w:r w:rsidRPr="001673F5">
        <w:rPr>
          <w:rFonts w:eastAsia="黑体" w:cs="Times New Roman"/>
          <w:b/>
        </w:rPr>
        <w:t>）请分产品类别（汽车零部件、模具等）分析与同行业可比公司毛利率比较情况、差异原因。</w:t>
      </w:r>
    </w:p>
    <w:p w14:paraId="09DE1DE0" w14:textId="77777777" w:rsidR="00D0412A" w:rsidRPr="001673F5" w:rsidRDefault="00130A10" w:rsidP="00130A10">
      <w:pPr>
        <w:spacing w:beforeLines="50" w:before="163" w:afterLines="50" w:after="163"/>
        <w:ind w:firstLineChars="200" w:firstLine="482"/>
        <w:rPr>
          <w:rFonts w:eastAsia="黑体" w:cs="Times New Roman"/>
          <w:b/>
        </w:rPr>
      </w:pPr>
      <w:r w:rsidRPr="001673F5">
        <w:rPr>
          <w:rFonts w:eastAsia="黑体" w:cs="Times New Roman"/>
          <w:b/>
        </w:rPr>
        <w:t>请保荐人、申报会计师核查并发表明确意见。</w:t>
      </w:r>
    </w:p>
    <w:p w14:paraId="292CD62B" w14:textId="77777777" w:rsidR="007A3D35" w:rsidRPr="00652883" w:rsidRDefault="007A3D35" w:rsidP="00795220">
      <w:pPr>
        <w:ind w:firstLine="200"/>
        <w:rPr>
          <w:b/>
        </w:rPr>
      </w:pPr>
      <w:r w:rsidRPr="00652883">
        <w:rPr>
          <w:rFonts w:hint="eastAsia"/>
          <w:b/>
        </w:rPr>
        <w:lastRenderedPageBreak/>
        <w:t>回复：</w:t>
      </w:r>
    </w:p>
    <w:p w14:paraId="38210783" w14:textId="77777777" w:rsidR="00057D83" w:rsidRPr="00057D83" w:rsidRDefault="00057D83" w:rsidP="00057D83">
      <w:pPr>
        <w:autoSpaceDE w:val="0"/>
        <w:autoSpaceDN w:val="0"/>
        <w:adjustRightInd w:val="0"/>
        <w:spacing w:afterLines="50" w:after="163"/>
        <w:ind w:firstLineChars="200" w:firstLine="482"/>
        <w:outlineLvl w:val="1"/>
        <w:rPr>
          <w:rFonts w:cs="Times New Roman"/>
          <w:b/>
          <w:kern w:val="0"/>
          <w:szCs w:val="24"/>
          <w:lang w:bidi="en-US"/>
        </w:rPr>
      </w:pPr>
      <w:r w:rsidRPr="00057D83">
        <w:rPr>
          <w:rFonts w:cs="Times New Roman"/>
          <w:b/>
          <w:kern w:val="0"/>
          <w:szCs w:val="24"/>
          <w:lang w:bidi="en-US"/>
        </w:rPr>
        <w:t>一、披露</w:t>
      </w:r>
      <w:r w:rsidRPr="00057D83">
        <w:rPr>
          <w:rFonts w:cs="Times New Roman" w:hint="eastAsia"/>
          <w:b/>
          <w:kern w:val="0"/>
          <w:szCs w:val="24"/>
          <w:lang w:bidi="en-US"/>
        </w:rPr>
        <w:t>汽车冲压零部件、注塑件和冲压业务、注塑业务模具毛利率情况，并比较冲压件、注塑件生产模具毛利率和商品模具毛利率情况及差异原因</w:t>
      </w:r>
    </w:p>
    <w:p w14:paraId="662A08E6" w14:textId="77777777" w:rsidR="00057D83" w:rsidRPr="00057D83" w:rsidRDefault="00057D83" w:rsidP="00057D83">
      <w:pPr>
        <w:spacing w:beforeLines="50" w:before="163" w:afterLines="50" w:after="163"/>
        <w:ind w:firstLineChars="200" w:firstLine="480"/>
        <w:rPr>
          <w:rFonts w:cs="Times New Roman"/>
        </w:rPr>
      </w:pPr>
      <w:r w:rsidRPr="00057D83">
        <w:rPr>
          <w:rFonts w:cs="Times New Roman" w:hint="eastAsia"/>
        </w:rPr>
        <w:t>公司已在招股说明书“第八节</w:t>
      </w:r>
      <w:r w:rsidRPr="00057D83">
        <w:rPr>
          <w:rFonts w:cs="Times New Roman" w:hint="eastAsia"/>
        </w:rPr>
        <w:t xml:space="preserve"> </w:t>
      </w:r>
      <w:r w:rsidRPr="00057D83">
        <w:rPr>
          <w:rFonts w:cs="Times New Roman" w:hint="eastAsia"/>
        </w:rPr>
        <w:t>财务会计信息与管理层分析”之“十、经营成果分析”之“（三）主营业务毛利及毛利率分析”之“</w:t>
      </w:r>
      <w:r w:rsidRPr="00057D83">
        <w:rPr>
          <w:rFonts w:cs="Times New Roman" w:hint="eastAsia"/>
        </w:rPr>
        <w:t>2</w:t>
      </w:r>
      <w:r w:rsidRPr="00057D83">
        <w:rPr>
          <w:rFonts w:cs="Times New Roman" w:hint="eastAsia"/>
        </w:rPr>
        <w:t>、主营业务毛利及毛利率分析”补充披露如下：</w:t>
      </w:r>
    </w:p>
    <w:p w14:paraId="75A4575D" w14:textId="77777777" w:rsidR="0061694F" w:rsidRPr="004738F4" w:rsidRDefault="00057D83" w:rsidP="0061694F">
      <w:pPr>
        <w:spacing w:beforeLines="50" w:before="163" w:afterLines="50" w:after="163"/>
        <w:ind w:firstLineChars="200" w:firstLine="482"/>
        <w:rPr>
          <w:rFonts w:eastAsia="楷体" w:cs="Times New Roman"/>
          <w:b/>
        </w:rPr>
      </w:pPr>
      <w:r w:rsidRPr="00EC65F8">
        <w:rPr>
          <w:rFonts w:ascii="楷体" w:eastAsia="楷体" w:hAnsi="楷体" w:cs="Times New Roman" w:hint="eastAsia"/>
          <w:b/>
          <w:bCs/>
        </w:rPr>
        <w:t>“</w:t>
      </w:r>
      <w:bookmarkStart w:id="13" w:name="_Hlk47029813"/>
      <w:r w:rsidR="0061694F">
        <w:rPr>
          <w:rFonts w:eastAsia="楷体" w:cs="Times New Roman"/>
          <w:b/>
        </w:rPr>
        <w:t>5</w:t>
      </w:r>
      <w:r w:rsidR="0061694F" w:rsidRPr="004738F4">
        <w:rPr>
          <w:rFonts w:eastAsia="楷体" w:cs="Times New Roman"/>
          <w:b/>
        </w:rPr>
        <w:t>）冲压业务、注塑业务分零部件、模具的毛利率情况</w:t>
      </w:r>
    </w:p>
    <w:p w14:paraId="3CB875A2" w14:textId="77777777" w:rsidR="0061694F" w:rsidRPr="004738F4" w:rsidRDefault="0061694F" w:rsidP="0061694F">
      <w:pPr>
        <w:spacing w:beforeLines="50" w:before="163" w:afterLines="50" w:after="163"/>
        <w:ind w:firstLineChars="200" w:firstLine="482"/>
        <w:rPr>
          <w:rFonts w:eastAsia="楷体" w:cs="Times New Roman"/>
          <w:b/>
        </w:rPr>
      </w:pPr>
      <w:bookmarkStart w:id="14" w:name="_Hlk46966262"/>
      <w:r w:rsidRPr="004738F4">
        <w:rPr>
          <w:rFonts w:eastAsia="楷体" w:cs="Times New Roman"/>
          <w:b/>
        </w:rPr>
        <w:t>发行人的冲压业务、注塑业务收入均包含销售零部件和对应生产性模具所产生的收入，零部件和模具相应的毛利率情况如下：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7"/>
        <w:gridCol w:w="1579"/>
        <w:gridCol w:w="1580"/>
        <w:gridCol w:w="1580"/>
        <w:gridCol w:w="1580"/>
      </w:tblGrid>
      <w:tr w:rsidR="00467742" w:rsidRPr="00467742" w14:paraId="2A4EBAEE" w14:textId="77777777" w:rsidTr="00467742">
        <w:trPr>
          <w:trHeight w:hRule="exact" w:val="454"/>
          <w:jc w:val="center"/>
        </w:trPr>
        <w:tc>
          <w:tcPr>
            <w:tcW w:w="1192" w:type="pct"/>
            <w:shd w:val="clear" w:color="auto" w:fill="auto"/>
            <w:vAlign w:val="center"/>
          </w:tcPr>
          <w:p w14:paraId="502042EE" w14:textId="77777777" w:rsidR="00467742" w:rsidRPr="00467742" w:rsidRDefault="00467742" w:rsidP="00467742">
            <w:pPr>
              <w:tabs>
                <w:tab w:val="right" w:pos="7740"/>
              </w:tabs>
              <w:snapToGrid w:val="0"/>
              <w:spacing w:line="240" w:lineRule="auto"/>
              <w:jc w:val="center"/>
              <w:rPr>
                <w:rFonts w:eastAsia="楷体" w:cs="Times New Roman"/>
                <w:b/>
                <w:sz w:val="21"/>
                <w:szCs w:val="21"/>
              </w:rPr>
            </w:pPr>
            <w:bookmarkStart w:id="15" w:name="_Hlk47435057"/>
            <w:r w:rsidRPr="00467742">
              <w:rPr>
                <w:rFonts w:eastAsia="楷体" w:cs="Times New Roman"/>
                <w:b/>
                <w:sz w:val="21"/>
                <w:szCs w:val="21"/>
              </w:rPr>
              <w:t>项目</w:t>
            </w:r>
          </w:p>
        </w:tc>
        <w:tc>
          <w:tcPr>
            <w:tcW w:w="952" w:type="pct"/>
            <w:vAlign w:val="center"/>
          </w:tcPr>
          <w:p w14:paraId="00B47A7C" w14:textId="77777777" w:rsidR="00467742" w:rsidRPr="00467742" w:rsidRDefault="00467742" w:rsidP="00467742">
            <w:pPr>
              <w:tabs>
                <w:tab w:val="right" w:pos="7740"/>
              </w:tabs>
              <w:snapToGrid w:val="0"/>
              <w:spacing w:line="240" w:lineRule="auto"/>
              <w:ind w:leftChars="-55" w:left="-132" w:rightChars="-51" w:right="-122"/>
              <w:jc w:val="center"/>
              <w:rPr>
                <w:rFonts w:eastAsia="楷体" w:cs="Times New Roman"/>
                <w:b/>
                <w:sz w:val="21"/>
                <w:szCs w:val="21"/>
              </w:rPr>
            </w:pPr>
            <w:r w:rsidRPr="00467742">
              <w:rPr>
                <w:rFonts w:eastAsia="楷体" w:cs="Times New Roman"/>
                <w:b/>
                <w:color w:val="000000"/>
                <w:kern w:val="0"/>
                <w:sz w:val="21"/>
                <w:szCs w:val="21"/>
              </w:rPr>
              <w:t>2020</w:t>
            </w:r>
            <w:r w:rsidRPr="00467742">
              <w:rPr>
                <w:rFonts w:eastAsia="楷体" w:cs="Times New Roman"/>
                <w:b/>
                <w:color w:val="000000"/>
                <w:kern w:val="0"/>
                <w:sz w:val="21"/>
                <w:szCs w:val="21"/>
              </w:rPr>
              <w:t>年</w:t>
            </w:r>
            <w:r w:rsidRPr="00467742">
              <w:rPr>
                <w:rFonts w:eastAsia="楷体" w:cs="Times New Roman"/>
                <w:b/>
                <w:color w:val="000000"/>
                <w:kern w:val="0"/>
                <w:sz w:val="21"/>
                <w:szCs w:val="21"/>
              </w:rPr>
              <w:t>1-6</w:t>
            </w:r>
            <w:r w:rsidRPr="00467742">
              <w:rPr>
                <w:rFonts w:eastAsia="楷体" w:cs="Times New Roman"/>
                <w:b/>
                <w:color w:val="000000"/>
                <w:kern w:val="0"/>
                <w:sz w:val="21"/>
                <w:szCs w:val="21"/>
              </w:rPr>
              <w:t>月</w:t>
            </w:r>
          </w:p>
        </w:tc>
        <w:tc>
          <w:tcPr>
            <w:tcW w:w="952" w:type="pct"/>
            <w:vAlign w:val="center"/>
          </w:tcPr>
          <w:p w14:paraId="26CB883E" w14:textId="77777777" w:rsidR="00467742" w:rsidRPr="00467742" w:rsidRDefault="00467742" w:rsidP="00467742">
            <w:pPr>
              <w:tabs>
                <w:tab w:val="right" w:pos="7740"/>
              </w:tabs>
              <w:snapToGrid w:val="0"/>
              <w:spacing w:line="240" w:lineRule="auto"/>
              <w:ind w:leftChars="-55" w:left="-132" w:rightChars="-51" w:right="-122"/>
              <w:jc w:val="center"/>
              <w:rPr>
                <w:rFonts w:eastAsia="楷体" w:cs="Times New Roman"/>
                <w:b/>
                <w:sz w:val="21"/>
                <w:szCs w:val="21"/>
              </w:rPr>
            </w:pPr>
            <w:r w:rsidRPr="00467742">
              <w:rPr>
                <w:rFonts w:eastAsia="楷体" w:cs="Times New Roman"/>
                <w:b/>
                <w:sz w:val="21"/>
                <w:szCs w:val="21"/>
              </w:rPr>
              <w:t>2019</w:t>
            </w:r>
            <w:r w:rsidRPr="00467742">
              <w:rPr>
                <w:rFonts w:eastAsia="楷体" w:cs="Times New Roman"/>
                <w:b/>
                <w:sz w:val="21"/>
                <w:szCs w:val="21"/>
              </w:rPr>
              <w:t>年度</w:t>
            </w:r>
          </w:p>
        </w:tc>
        <w:tc>
          <w:tcPr>
            <w:tcW w:w="952" w:type="pct"/>
            <w:vAlign w:val="center"/>
          </w:tcPr>
          <w:p w14:paraId="693677E8" w14:textId="77777777" w:rsidR="00467742" w:rsidRPr="00467742" w:rsidRDefault="00467742" w:rsidP="00467742">
            <w:pPr>
              <w:tabs>
                <w:tab w:val="right" w:pos="7740"/>
              </w:tabs>
              <w:snapToGrid w:val="0"/>
              <w:spacing w:line="240" w:lineRule="auto"/>
              <w:ind w:leftChars="-55" w:left="-132" w:rightChars="-51" w:right="-122"/>
              <w:jc w:val="center"/>
              <w:rPr>
                <w:rFonts w:eastAsia="楷体" w:cs="Times New Roman"/>
                <w:b/>
                <w:sz w:val="21"/>
                <w:szCs w:val="21"/>
              </w:rPr>
            </w:pPr>
            <w:r w:rsidRPr="00467742">
              <w:rPr>
                <w:rFonts w:eastAsia="楷体" w:cs="Times New Roman"/>
                <w:b/>
                <w:sz w:val="21"/>
                <w:szCs w:val="21"/>
              </w:rPr>
              <w:t>2018</w:t>
            </w:r>
            <w:r w:rsidRPr="00467742">
              <w:rPr>
                <w:rFonts w:eastAsia="楷体" w:cs="Times New Roman"/>
                <w:b/>
                <w:sz w:val="21"/>
                <w:szCs w:val="21"/>
              </w:rPr>
              <w:t>年度</w:t>
            </w:r>
          </w:p>
        </w:tc>
        <w:tc>
          <w:tcPr>
            <w:tcW w:w="952" w:type="pct"/>
            <w:shd w:val="clear" w:color="auto" w:fill="auto"/>
            <w:vAlign w:val="center"/>
          </w:tcPr>
          <w:p w14:paraId="69A2EC43" w14:textId="77777777" w:rsidR="00467742" w:rsidRPr="00467742" w:rsidRDefault="00467742" w:rsidP="00467742">
            <w:pPr>
              <w:tabs>
                <w:tab w:val="right" w:pos="7740"/>
              </w:tabs>
              <w:snapToGrid w:val="0"/>
              <w:spacing w:line="240" w:lineRule="auto"/>
              <w:ind w:leftChars="-55" w:left="-132" w:rightChars="-51" w:right="-122"/>
              <w:jc w:val="center"/>
              <w:rPr>
                <w:rFonts w:eastAsia="楷体" w:cs="Times New Roman"/>
                <w:b/>
                <w:sz w:val="21"/>
                <w:szCs w:val="21"/>
              </w:rPr>
            </w:pPr>
            <w:r w:rsidRPr="00467742">
              <w:rPr>
                <w:rFonts w:eastAsia="楷体" w:cs="Times New Roman"/>
                <w:b/>
                <w:sz w:val="21"/>
                <w:szCs w:val="21"/>
              </w:rPr>
              <w:t>2017</w:t>
            </w:r>
            <w:r w:rsidRPr="00467742">
              <w:rPr>
                <w:rFonts w:eastAsia="楷体" w:cs="Times New Roman"/>
                <w:b/>
                <w:sz w:val="21"/>
                <w:szCs w:val="21"/>
              </w:rPr>
              <w:t>年度</w:t>
            </w:r>
          </w:p>
        </w:tc>
      </w:tr>
      <w:tr w:rsidR="00467742" w:rsidRPr="00467742" w14:paraId="337C03F4" w14:textId="77777777" w:rsidTr="00467742">
        <w:trPr>
          <w:trHeight w:hRule="exact" w:val="454"/>
          <w:jc w:val="center"/>
        </w:trPr>
        <w:tc>
          <w:tcPr>
            <w:tcW w:w="1192" w:type="pct"/>
            <w:shd w:val="clear" w:color="auto" w:fill="auto"/>
            <w:vAlign w:val="center"/>
          </w:tcPr>
          <w:p w14:paraId="29660837" w14:textId="77777777" w:rsidR="00467742" w:rsidRPr="00467742" w:rsidRDefault="00467742" w:rsidP="00467742">
            <w:pPr>
              <w:tabs>
                <w:tab w:val="right" w:pos="7740"/>
              </w:tabs>
              <w:snapToGrid w:val="0"/>
              <w:spacing w:line="240" w:lineRule="auto"/>
              <w:rPr>
                <w:rFonts w:eastAsia="楷体" w:cs="Times New Roman"/>
                <w:b/>
                <w:sz w:val="21"/>
                <w:szCs w:val="21"/>
              </w:rPr>
            </w:pPr>
            <w:r w:rsidRPr="00467742">
              <w:rPr>
                <w:rFonts w:eastAsia="楷体" w:cs="Times New Roman"/>
                <w:b/>
                <w:sz w:val="21"/>
                <w:szCs w:val="21"/>
              </w:rPr>
              <w:t>冲压业务</w:t>
            </w:r>
          </w:p>
        </w:tc>
        <w:tc>
          <w:tcPr>
            <w:tcW w:w="952" w:type="pct"/>
            <w:vAlign w:val="center"/>
          </w:tcPr>
          <w:p w14:paraId="4A55F1F5"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22.60%</w:t>
            </w:r>
          </w:p>
        </w:tc>
        <w:tc>
          <w:tcPr>
            <w:tcW w:w="952" w:type="pct"/>
            <w:vAlign w:val="center"/>
          </w:tcPr>
          <w:p w14:paraId="5E3024E2"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22.21%</w:t>
            </w:r>
          </w:p>
        </w:tc>
        <w:tc>
          <w:tcPr>
            <w:tcW w:w="952" w:type="pct"/>
            <w:vAlign w:val="center"/>
          </w:tcPr>
          <w:p w14:paraId="7803ECFB"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26.81%</w:t>
            </w:r>
          </w:p>
        </w:tc>
        <w:tc>
          <w:tcPr>
            <w:tcW w:w="952" w:type="pct"/>
            <w:shd w:val="clear" w:color="auto" w:fill="auto"/>
            <w:vAlign w:val="center"/>
          </w:tcPr>
          <w:p w14:paraId="49A75531"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29.17%</w:t>
            </w:r>
          </w:p>
        </w:tc>
      </w:tr>
      <w:tr w:rsidR="00467742" w:rsidRPr="00467742" w14:paraId="2566FBFD" w14:textId="77777777" w:rsidTr="00467742">
        <w:trPr>
          <w:trHeight w:hRule="exact" w:val="454"/>
          <w:jc w:val="center"/>
        </w:trPr>
        <w:tc>
          <w:tcPr>
            <w:tcW w:w="1192" w:type="pct"/>
            <w:shd w:val="clear" w:color="auto" w:fill="auto"/>
            <w:vAlign w:val="center"/>
          </w:tcPr>
          <w:p w14:paraId="37B08899" w14:textId="77777777" w:rsidR="00467742" w:rsidRPr="00467742" w:rsidRDefault="00467742" w:rsidP="00467742">
            <w:pPr>
              <w:tabs>
                <w:tab w:val="right" w:pos="7740"/>
              </w:tabs>
              <w:snapToGrid w:val="0"/>
              <w:spacing w:line="240" w:lineRule="auto"/>
              <w:ind w:leftChars="80" w:left="192"/>
              <w:rPr>
                <w:rFonts w:eastAsia="楷体" w:cs="Times New Roman"/>
                <w:b/>
                <w:sz w:val="21"/>
                <w:szCs w:val="21"/>
              </w:rPr>
            </w:pPr>
            <w:r w:rsidRPr="00467742">
              <w:rPr>
                <w:rFonts w:eastAsia="楷体" w:cs="Times New Roman"/>
                <w:b/>
                <w:sz w:val="21"/>
                <w:szCs w:val="21"/>
              </w:rPr>
              <w:t>冲压零部件</w:t>
            </w:r>
          </w:p>
        </w:tc>
        <w:tc>
          <w:tcPr>
            <w:tcW w:w="952" w:type="pct"/>
            <w:vAlign w:val="center"/>
          </w:tcPr>
          <w:p w14:paraId="0A753113"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19.40%</w:t>
            </w:r>
          </w:p>
        </w:tc>
        <w:tc>
          <w:tcPr>
            <w:tcW w:w="952" w:type="pct"/>
            <w:vAlign w:val="center"/>
          </w:tcPr>
          <w:p w14:paraId="4CE85110"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18.75%</w:t>
            </w:r>
          </w:p>
        </w:tc>
        <w:tc>
          <w:tcPr>
            <w:tcW w:w="952" w:type="pct"/>
            <w:vAlign w:val="center"/>
          </w:tcPr>
          <w:p w14:paraId="077A9E45"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24.08%</w:t>
            </w:r>
          </w:p>
        </w:tc>
        <w:tc>
          <w:tcPr>
            <w:tcW w:w="952" w:type="pct"/>
            <w:shd w:val="clear" w:color="auto" w:fill="auto"/>
            <w:vAlign w:val="center"/>
          </w:tcPr>
          <w:p w14:paraId="06166D2D"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25.50%</w:t>
            </w:r>
          </w:p>
        </w:tc>
      </w:tr>
      <w:tr w:rsidR="00467742" w:rsidRPr="00467742" w14:paraId="208D3879" w14:textId="77777777" w:rsidTr="00467742">
        <w:trPr>
          <w:trHeight w:hRule="exact" w:val="454"/>
          <w:jc w:val="center"/>
        </w:trPr>
        <w:tc>
          <w:tcPr>
            <w:tcW w:w="1192" w:type="pct"/>
            <w:shd w:val="clear" w:color="auto" w:fill="auto"/>
            <w:vAlign w:val="center"/>
          </w:tcPr>
          <w:p w14:paraId="7ADDEBED" w14:textId="77777777" w:rsidR="00467742" w:rsidRPr="00467742" w:rsidRDefault="00467742" w:rsidP="00467742">
            <w:pPr>
              <w:tabs>
                <w:tab w:val="right" w:pos="7740"/>
              </w:tabs>
              <w:snapToGrid w:val="0"/>
              <w:spacing w:line="240" w:lineRule="auto"/>
              <w:ind w:leftChars="80" w:left="192"/>
              <w:rPr>
                <w:rFonts w:eastAsia="楷体" w:cs="Times New Roman"/>
                <w:b/>
                <w:sz w:val="21"/>
                <w:szCs w:val="21"/>
              </w:rPr>
            </w:pPr>
            <w:r w:rsidRPr="00467742">
              <w:rPr>
                <w:rFonts w:eastAsia="楷体" w:cs="Times New Roman"/>
                <w:b/>
                <w:sz w:val="21"/>
                <w:szCs w:val="21"/>
              </w:rPr>
              <w:t>冲压模具</w:t>
            </w:r>
          </w:p>
        </w:tc>
        <w:tc>
          <w:tcPr>
            <w:tcW w:w="952" w:type="pct"/>
            <w:vAlign w:val="center"/>
          </w:tcPr>
          <w:p w14:paraId="2EB0ED31"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41.46%</w:t>
            </w:r>
          </w:p>
        </w:tc>
        <w:tc>
          <w:tcPr>
            <w:tcW w:w="952" w:type="pct"/>
            <w:vAlign w:val="center"/>
          </w:tcPr>
          <w:p w14:paraId="548841A6"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51.53%</w:t>
            </w:r>
          </w:p>
        </w:tc>
        <w:tc>
          <w:tcPr>
            <w:tcW w:w="952" w:type="pct"/>
            <w:vAlign w:val="center"/>
          </w:tcPr>
          <w:p w14:paraId="0A4B56C6"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45.75%</w:t>
            </w:r>
          </w:p>
        </w:tc>
        <w:tc>
          <w:tcPr>
            <w:tcW w:w="952" w:type="pct"/>
            <w:shd w:val="clear" w:color="auto" w:fill="auto"/>
            <w:vAlign w:val="center"/>
          </w:tcPr>
          <w:p w14:paraId="074C98C3"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57.62%</w:t>
            </w:r>
          </w:p>
        </w:tc>
      </w:tr>
      <w:tr w:rsidR="00467742" w:rsidRPr="00467742" w14:paraId="46004DB4" w14:textId="77777777" w:rsidTr="00467742">
        <w:trPr>
          <w:trHeight w:hRule="exact" w:val="454"/>
          <w:jc w:val="center"/>
        </w:trPr>
        <w:tc>
          <w:tcPr>
            <w:tcW w:w="1192" w:type="pct"/>
            <w:shd w:val="clear" w:color="auto" w:fill="auto"/>
            <w:vAlign w:val="center"/>
          </w:tcPr>
          <w:p w14:paraId="64BC464F" w14:textId="77777777" w:rsidR="00467742" w:rsidRPr="00467742" w:rsidRDefault="00467742" w:rsidP="00467742">
            <w:pPr>
              <w:tabs>
                <w:tab w:val="right" w:pos="7740"/>
              </w:tabs>
              <w:snapToGrid w:val="0"/>
              <w:spacing w:line="240" w:lineRule="auto"/>
              <w:rPr>
                <w:rFonts w:eastAsia="楷体" w:cs="Times New Roman"/>
                <w:b/>
                <w:sz w:val="21"/>
                <w:szCs w:val="21"/>
              </w:rPr>
            </w:pPr>
            <w:r w:rsidRPr="00467742">
              <w:rPr>
                <w:rFonts w:eastAsia="楷体" w:cs="Times New Roman"/>
                <w:b/>
                <w:sz w:val="21"/>
                <w:szCs w:val="21"/>
              </w:rPr>
              <w:t>注塑业务</w:t>
            </w:r>
          </w:p>
        </w:tc>
        <w:tc>
          <w:tcPr>
            <w:tcW w:w="952" w:type="pct"/>
            <w:vAlign w:val="center"/>
          </w:tcPr>
          <w:p w14:paraId="25E22210"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33.34%</w:t>
            </w:r>
          </w:p>
        </w:tc>
        <w:tc>
          <w:tcPr>
            <w:tcW w:w="952" w:type="pct"/>
            <w:vAlign w:val="center"/>
          </w:tcPr>
          <w:p w14:paraId="6F417FB9"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40.71%</w:t>
            </w:r>
          </w:p>
        </w:tc>
        <w:tc>
          <w:tcPr>
            <w:tcW w:w="952" w:type="pct"/>
            <w:vAlign w:val="center"/>
          </w:tcPr>
          <w:p w14:paraId="3ECDDA16"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35.38%</w:t>
            </w:r>
          </w:p>
        </w:tc>
        <w:tc>
          <w:tcPr>
            <w:tcW w:w="952" w:type="pct"/>
            <w:shd w:val="clear" w:color="auto" w:fill="auto"/>
            <w:vAlign w:val="center"/>
          </w:tcPr>
          <w:p w14:paraId="7A345DD2"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33.75%</w:t>
            </w:r>
          </w:p>
        </w:tc>
      </w:tr>
      <w:tr w:rsidR="00467742" w:rsidRPr="00467742" w14:paraId="1488AC8B" w14:textId="77777777" w:rsidTr="00467742">
        <w:trPr>
          <w:trHeight w:hRule="exact" w:val="454"/>
          <w:jc w:val="center"/>
        </w:trPr>
        <w:tc>
          <w:tcPr>
            <w:tcW w:w="1192" w:type="pct"/>
            <w:shd w:val="clear" w:color="auto" w:fill="auto"/>
            <w:vAlign w:val="center"/>
          </w:tcPr>
          <w:p w14:paraId="14B1DB85" w14:textId="77777777" w:rsidR="00467742" w:rsidRPr="00467742" w:rsidRDefault="00467742" w:rsidP="00467742">
            <w:pPr>
              <w:tabs>
                <w:tab w:val="right" w:pos="7740"/>
              </w:tabs>
              <w:snapToGrid w:val="0"/>
              <w:spacing w:line="240" w:lineRule="auto"/>
              <w:ind w:leftChars="80" w:left="192"/>
              <w:rPr>
                <w:rFonts w:eastAsia="楷体" w:cs="Times New Roman"/>
                <w:b/>
                <w:sz w:val="21"/>
                <w:szCs w:val="21"/>
              </w:rPr>
            </w:pPr>
            <w:r w:rsidRPr="00467742">
              <w:rPr>
                <w:rFonts w:eastAsia="楷体" w:cs="Times New Roman"/>
                <w:b/>
                <w:sz w:val="21"/>
                <w:szCs w:val="21"/>
              </w:rPr>
              <w:t>注塑零部件</w:t>
            </w:r>
          </w:p>
        </w:tc>
        <w:tc>
          <w:tcPr>
            <w:tcW w:w="952" w:type="pct"/>
            <w:vAlign w:val="center"/>
          </w:tcPr>
          <w:p w14:paraId="063F2ABA"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30.65%</w:t>
            </w:r>
          </w:p>
        </w:tc>
        <w:tc>
          <w:tcPr>
            <w:tcW w:w="952" w:type="pct"/>
            <w:vAlign w:val="center"/>
          </w:tcPr>
          <w:p w14:paraId="4056D7E5"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37.70%</w:t>
            </w:r>
          </w:p>
        </w:tc>
        <w:tc>
          <w:tcPr>
            <w:tcW w:w="952" w:type="pct"/>
            <w:vAlign w:val="center"/>
          </w:tcPr>
          <w:p w14:paraId="5EA53A1E"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12.78%</w:t>
            </w:r>
          </w:p>
        </w:tc>
        <w:tc>
          <w:tcPr>
            <w:tcW w:w="952" w:type="pct"/>
            <w:shd w:val="clear" w:color="auto" w:fill="auto"/>
            <w:vAlign w:val="center"/>
          </w:tcPr>
          <w:p w14:paraId="03B36725"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50.37%</w:t>
            </w:r>
          </w:p>
        </w:tc>
      </w:tr>
      <w:tr w:rsidR="00467742" w:rsidRPr="00467742" w14:paraId="1627D59B" w14:textId="77777777" w:rsidTr="00467742">
        <w:trPr>
          <w:trHeight w:hRule="exact" w:val="454"/>
          <w:jc w:val="center"/>
        </w:trPr>
        <w:tc>
          <w:tcPr>
            <w:tcW w:w="1192" w:type="pct"/>
            <w:shd w:val="clear" w:color="auto" w:fill="auto"/>
            <w:vAlign w:val="center"/>
          </w:tcPr>
          <w:p w14:paraId="5A500984" w14:textId="77777777" w:rsidR="00467742" w:rsidRPr="00467742" w:rsidRDefault="00467742" w:rsidP="00467742">
            <w:pPr>
              <w:tabs>
                <w:tab w:val="right" w:pos="7740"/>
              </w:tabs>
              <w:snapToGrid w:val="0"/>
              <w:spacing w:line="240" w:lineRule="auto"/>
              <w:ind w:leftChars="80" w:left="192"/>
              <w:rPr>
                <w:rFonts w:eastAsia="楷体" w:cs="Times New Roman"/>
                <w:b/>
                <w:sz w:val="21"/>
                <w:szCs w:val="21"/>
              </w:rPr>
            </w:pPr>
            <w:r w:rsidRPr="00467742">
              <w:rPr>
                <w:rFonts w:eastAsia="楷体" w:cs="Times New Roman"/>
                <w:b/>
                <w:sz w:val="21"/>
                <w:szCs w:val="21"/>
              </w:rPr>
              <w:t>注塑模具</w:t>
            </w:r>
          </w:p>
        </w:tc>
        <w:tc>
          <w:tcPr>
            <w:tcW w:w="952" w:type="pct"/>
            <w:vAlign w:val="center"/>
          </w:tcPr>
          <w:p w14:paraId="4B89EF8F"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87.95%</w:t>
            </w:r>
          </w:p>
        </w:tc>
        <w:tc>
          <w:tcPr>
            <w:tcW w:w="952" w:type="pct"/>
            <w:vAlign w:val="center"/>
          </w:tcPr>
          <w:p w14:paraId="05B81C4A"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66.71%</w:t>
            </w:r>
          </w:p>
        </w:tc>
        <w:tc>
          <w:tcPr>
            <w:tcW w:w="952" w:type="pct"/>
            <w:vAlign w:val="center"/>
          </w:tcPr>
          <w:p w14:paraId="03220679"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60.86%</w:t>
            </w:r>
          </w:p>
        </w:tc>
        <w:tc>
          <w:tcPr>
            <w:tcW w:w="952" w:type="pct"/>
            <w:shd w:val="clear" w:color="auto" w:fill="auto"/>
            <w:vAlign w:val="center"/>
          </w:tcPr>
          <w:p w14:paraId="4B5EFD4A"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19.11%</w:t>
            </w:r>
          </w:p>
        </w:tc>
      </w:tr>
    </w:tbl>
    <w:p w14:paraId="5B36AF3F" w14:textId="69E24A49" w:rsidR="008B484E" w:rsidRPr="008B484E" w:rsidRDefault="00467742" w:rsidP="008B484E">
      <w:pPr>
        <w:widowControl w:val="0"/>
        <w:spacing w:beforeLines="50" w:before="163" w:afterLines="50" w:after="163"/>
        <w:ind w:firstLineChars="200" w:firstLine="482"/>
        <w:rPr>
          <w:rFonts w:eastAsia="楷体" w:cs="Times New Roman"/>
          <w:b/>
          <w:szCs w:val="24"/>
        </w:rPr>
      </w:pPr>
      <w:r w:rsidRPr="00467742">
        <w:rPr>
          <w:rFonts w:eastAsia="楷体" w:cs="Times New Roman" w:hint="eastAsia"/>
          <w:b/>
          <w:szCs w:val="24"/>
        </w:rPr>
        <w:t>2017</w:t>
      </w:r>
      <w:r w:rsidRPr="00467742">
        <w:rPr>
          <w:rFonts w:eastAsia="楷体" w:cs="Times New Roman" w:hint="eastAsia"/>
          <w:b/>
          <w:szCs w:val="24"/>
        </w:rPr>
        <w:t>年、</w:t>
      </w:r>
      <w:r w:rsidRPr="00467742">
        <w:rPr>
          <w:rFonts w:eastAsia="楷体" w:cs="Times New Roman" w:hint="eastAsia"/>
          <w:b/>
          <w:szCs w:val="24"/>
        </w:rPr>
        <w:t>2018</w:t>
      </w:r>
      <w:r w:rsidRPr="00467742">
        <w:rPr>
          <w:rFonts w:eastAsia="楷体" w:cs="Times New Roman" w:hint="eastAsia"/>
          <w:b/>
          <w:szCs w:val="24"/>
        </w:rPr>
        <w:t>年、</w:t>
      </w:r>
      <w:r w:rsidRPr="00467742">
        <w:rPr>
          <w:rFonts w:eastAsia="楷体" w:cs="Times New Roman" w:hint="eastAsia"/>
          <w:b/>
          <w:szCs w:val="24"/>
        </w:rPr>
        <w:t>2019</w:t>
      </w:r>
      <w:r w:rsidRPr="00467742">
        <w:rPr>
          <w:rFonts w:eastAsia="楷体" w:cs="Times New Roman" w:hint="eastAsia"/>
          <w:b/>
          <w:szCs w:val="24"/>
        </w:rPr>
        <w:t>年和</w:t>
      </w:r>
      <w:r w:rsidRPr="00467742">
        <w:rPr>
          <w:rFonts w:eastAsia="楷体" w:cs="Times New Roman" w:hint="eastAsia"/>
          <w:b/>
          <w:szCs w:val="24"/>
        </w:rPr>
        <w:t>2020</w:t>
      </w:r>
      <w:r w:rsidRPr="00467742">
        <w:rPr>
          <w:rFonts w:eastAsia="楷体" w:cs="Times New Roman" w:hint="eastAsia"/>
          <w:b/>
          <w:szCs w:val="24"/>
        </w:rPr>
        <w:t>年</w:t>
      </w:r>
      <w:r w:rsidRPr="00467742">
        <w:rPr>
          <w:rFonts w:eastAsia="楷体" w:cs="Times New Roman" w:hint="eastAsia"/>
          <w:b/>
          <w:szCs w:val="24"/>
        </w:rPr>
        <w:t>1-6</w:t>
      </w:r>
      <w:r w:rsidRPr="00467742">
        <w:rPr>
          <w:rFonts w:eastAsia="楷体" w:cs="Times New Roman" w:hint="eastAsia"/>
          <w:b/>
          <w:szCs w:val="24"/>
        </w:rPr>
        <w:t>月，发行人主营业务毛利率分别为</w:t>
      </w:r>
      <w:r w:rsidRPr="00467742">
        <w:rPr>
          <w:rFonts w:eastAsia="楷体" w:cs="Times New Roman" w:hint="eastAsia"/>
          <w:b/>
          <w:szCs w:val="24"/>
        </w:rPr>
        <w:t>28.48%</w:t>
      </w:r>
      <w:r w:rsidRPr="00467742">
        <w:rPr>
          <w:rFonts w:eastAsia="楷体" w:cs="Times New Roman" w:hint="eastAsia"/>
          <w:b/>
          <w:szCs w:val="24"/>
        </w:rPr>
        <w:t>、</w:t>
      </w:r>
      <w:r w:rsidRPr="00467742">
        <w:rPr>
          <w:rFonts w:eastAsia="楷体" w:cs="Times New Roman" w:hint="eastAsia"/>
          <w:b/>
          <w:szCs w:val="24"/>
        </w:rPr>
        <w:t>27.29%</w:t>
      </w:r>
      <w:r w:rsidRPr="00467742">
        <w:rPr>
          <w:rFonts w:eastAsia="楷体" w:cs="Times New Roman" w:hint="eastAsia"/>
          <w:b/>
          <w:szCs w:val="24"/>
        </w:rPr>
        <w:t>、</w:t>
      </w:r>
      <w:r w:rsidRPr="00467742">
        <w:rPr>
          <w:rFonts w:eastAsia="楷体" w:cs="Times New Roman" w:hint="eastAsia"/>
          <w:b/>
          <w:szCs w:val="24"/>
        </w:rPr>
        <w:t>26.03%</w:t>
      </w:r>
      <w:r w:rsidRPr="00467742">
        <w:rPr>
          <w:rFonts w:eastAsia="楷体" w:cs="Times New Roman" w:hint="eastAsia"/>
          <w:b/>
          <w:szCs w:val="24"/>
        </w:rPr>
        <w:t>和</w:t>
      </w:r>
      <w:r w:rsidRPr="00467742">
        <w:rPr>
          <w:rFonts w:eastAsia="楷体" w:cs="Times New Roman" w:hint="eastAsia"/>
          <w:b/>
          <w:szCs w:val="24"/>
        </w:rPr>
        <w:t>24.65%</w:t>
      </w:r>
      <w:r w:rsidRPr="00467742">
        <w:rPr>
          <w:rFonts w:eastAsia="楷体" w:cs="Times New Roman" w:hint="eastAsia"/>
          <w:b/>
          <w:szCs w:val="24"/>
        </w:rPr>
        <w:t>。报告期内，发行人各类产品的毛利率变化及其对公司毛利率的影响情况如下：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92"/>
        <w:gridCol w:w="1054"/>
        <w:gridCol w:w="1193"/>
        <w:gridCol w:w="1055"/>
        <w:gridCol w:w="1054"/>
        <w:gridCol w:w="1193"/>
        <w:gridCol w:w="1055"/>
      </w:tblGrid>
      <w:tr w:rsidR="00467742" w:rsidRPr="00467742" w14:paraId="35735FBE" w14:textId="77777777" w:rsidTr="00467742">
        <w:trPr>
          <w:trHeight w:val="20"/>
          <w:jc w:val="center"/>
        </w:trPr>
        <w:tc>
          <w:tcPr>
            <w:tcW w:w="1020" w:type="pct"/>
            <w:vMerge w:val="restart"/>
            <w:tcBorders>
              <w:top w:val="single" w:sz="4" w:space="0" w:color="auto"/>
              <w:left w:val="single" w:sz="4" w:space="0" w:color="auto"/>
              <w:bottom w:val="single" w:sz="4" w:space="0" w:color="auto"/>
              <w:right w:val="single" w:sz="4" w:space="0" w:color="auto"/>
            </w:tcBorders>
            <w:vAlign w:val="center"/>
            <w:hideMark/>
          </w:tcPr>
          <w:p w14:paraId="00A129FA" w14:textId="77777777" w:rsidR="00467742" w:rsidRPr="00467742" w:rsidRDefault="00467742" w:rsidP="00467742">
            <w:pPr>
              <w:widowControl w:val="0"/>
              <w:spacing w:line="240" w:lineRule="auto"/>
              <w:jc w:val="center"/>
              <w:rPr>
                <w:rFonts w:eastAsia="楷体" w:cs="Times New Roman"/>
                <w:b/>
                <w:kern w:val="0"/>
                <w:sz w:val="21"/>
                <w:szCs w:val="21"/>
              </w:rPr>
            </w:pPr>
            <w:bookmarkStart w:id="16" w:name="_Toc51616993"/>
            <w:r w:rsidRPr="00467742">
              <w:rPr>
                <w:rFonts w:eastAsia="楷体" w:cs="Times New Roman"/>
                <w:b/>
                <w:kern w:val="0"/>
                <w:sz w:val="21"/>
                <w:szCs w:val="21"/>
              </w:rPr>
              <w:t>项目</w:t>
            </w:r>
            <w:bookmarkEnd w:id="16"/>
          </w:p>
        </w:tc>
        <w:tc>
          <w:tcPr>
            <w:tcW w:w="1990" w:type="pct"/>
            <w:gridSpan w:val="3"/>
            <w:tcBorders>
              <w:top w:val="single" w:sz="4" w:space="0" w:color="auto"/>
              <w:left w:val="single" w:sz="4" w:space="0" w:color="auto"/>
              <w:bottom w:val="single" w:sz="4" w:space="0" w:color="auto"/>
              <w:right w:val="single" w:sz="4" w:space="0" w:color="auto"/>
            </w:tcBorders>
            <w:vAlign w:val="center"/>
            <w:hideMark/>
          </w:tcPr>
          <w:p w14:paraId="41D40D6C" w14:textId="77777777" w:rsidR="00467742" w:rsidRPr="00467742" w:rsidRDefault="00467742" w:rsidP="00467742">
            <w:pPr>
              <w:widowControl w:val="0"/>
              <w:spacing w:line="240" w:lineRule="auto"/>
              <w:jc w:val="center"/>
              <w:rPr>
                <w:rFonts w:eastAsia="楷体" w:cs="Times New Roman"/>
                <w:b/>
                <w:kern w:val="0"/>
                <w:sz w:val="21"/>
                <w:szCs w:val="21"/>
              </w:rPr>
            </w:pPr>
            <w:r w:rsidRPr="00467742">
              <w:rPr>
                <w:rFonts w:eastAsia="楷体" w:cs="Times New Roman"/>
                <w:b/>
                <w:kern w:val="0"/>
                <w:sz w:val="21"/>
                <w:szCs w:val="21"/>
              </w:rPr>
              <w:t>2020</w:t>
            </w:r>
            <w:r w:rsidRPr="00467742">
              <w:rPr>
                <w:rFonts w:eastAsia="楷体" w:cs="Times New Roman"/>
                <w:b/>
                <w:kern w:val="0"/>
                <w:sz w:val="21"/>
                <w:szCs w:val="21"/>
              </w:rPr>
              <w:t>年</w:t>
            </w:r>
            <w:r w:rsidRPr="00467742">
              <w:rPr>
                <w:rFonts w:eastAsia="楷体" w:cs="Times New Roman"/>
                <w:b/>
                <w:kern w:val="0"/>
                <w:sz w:val="21"/>
                <w:szCs w:val="21"/>
              </w:rPr>
              <w:t>1-6</w:t>
            </w:r>
            <w:r w:rsidRPr="00467742">
              <w:rPr>
                <w:rFonts w:eastAsia="楷体" w:cs="Times New Roman"/>
                <w:b/>
                <w:kern w:val="0"/>
                <w:sz w:val="21"/>
                <w:szCs w:val="21"/>
              </w:rPr>
              <w:t>月</w:t>
            </w:r>
          </w:p>
        </w:tc>
        <w:tc>
          <w:tcPr>
            <w:tcW w:w="1990" w:type="pct"/>
            <w:gridSpan w:val="3"/>
            <w:tcBorders>
              <w:top w:val="single" w:sz="4" w:space="0" w:color="auto"/>
              <w:left w:val="single" w:sz="4" w:space="0" w:color="auto"/>
              <w:bottom w:val="single" w:sz="4" w:space="0" w:color="auto"/>
              <w:right w:val="single" w:sz="4" w:space="0" w:color="auto"/>
            </w:tcBorders>
            <w:vAlign w:val="center"/>
            <w:hideMark/>
          </w:tcPr>
          <w:p w14:paraId="7F13CB83" w14:textId="77777777" w:rsidR="00467742" w:rsidRPr="00467742" w:rsidRDefault="00467742" w:rsidP="00467742">
            <w:pPr>
              <w:widowControl w:val="0"/>
              <w:spacing w:line="240" w:lineRule="auto"/>
              <w:jc w:val="center"/>
              <w:rPr>
                <w:rFonts w:eastAsia="楷体" w:cs="Times New Roman"/>
                <w:b/>
                <w:kern w:val="0"/>
                <w:sz w:val="21"/>
                <w:szCs w:val="21"/>
              </w:rPr>
            </w:pPr>
            <w:r w:rsidRPr="00467742">
              <w:rPr>
                <w:rFonts w:eastAsia="楷体" w:cs="Times New Roman"/>
                <w:b/>
                <w:kern w:val="0"/>
                <w:sz w:val="21"/>
                <w:szCs w:val="21"/>
              </w:rPr>
              <w:t>2019</w:t>
            </w:r>
            <w:r w:rsidRPr="00467742">
              <w:rPr>
                <w:rFonts w:eastAsia="楷体" w:cs="Times New Roman"/>
                <w:b/>
                <w:kern w:val="0"/>
                <w:sz w:val="21"/>
                <w:szCs w:val="21"/>
              </w:rPr>
              <w:t>年度</w:t>
            </w:r>
          </w:p>
        </w:tc>
      </w:tr>
      <w:tr w:rsidR="00467742" w:rsidRPr="00467742" w14:paraId="012ED946" w14:textId="77777777" w:rsidTr="00467742">
        <w:trPr>
          <w:trHeight w:val="20"/>
          <w:jc w:val="center"/>
        </w:trPr>
        <w:tc>
          <w:tcPr>
            <w:tcW w:w="1020" w:type="pct"/>
            <w:vMerge/>
            <w:tcBorders>
              <w:top w:val="single" w:sz="4" w:space="0" w:color="auto"/>
              <w:left w:val="single" w:sz="4" w:space="0" w:color="auto"/>
              <w:bottom w:val="single" w:sz="4" w:space="0" w:color="auto"/>
              <w:right w:val="single" w:sz="4" w:space="0" w:color="auto"/>
            </w:tcBorders>
            <w:vAlign w:val="center"/>
            <w:hideMark/>
          </w:tcPr>
          <w:p w14:paraId="262CDF4E" w14:textId="77777777" w:rsidR="00467742" w:rsidRPr="00467742" w:rsidRDefault="00467742" w:rsidP="00467742">
            <w:pPr>
              <w:spacing w:line="240" w:lineRule="auto"/>
              <w:jc w:val="center"/>
              <w:rPr>
                <w:rFonts w:eastAsia="楷体" w:cs="Times New Roman"/>
                <w:b/>
                <w:kern w:val="0"/>
                <w:sz w:val="21"/>
                <w:szCs w:val="21"/>
              </w:rPr>
            </w:pPr>
          </w:p>
        </w:tc>
        <w:tc>
          <w:tcPr>
            <w:tcW w:w="635" w:type="pct"/>
            <w:tcBorders>
              <w:top w:val="single" w:sz="4" w:space="0" w:color="auto"/>
              <w:left w:val="single" w:sz="4" w:space="0" w:color="auto"/>
              <w:bottom w:val="single" w:sz="4" w:space="0" w:color="auto"/>
              <w:right w:val="single" w:sz="4" w:space="0" w:color="auto"/>
            </w:tcBorders>
            <w:vAlign w:val="center"/>
            <w:hideMark/>
          </w:tcPr>
          <w:p w14:paraId="227F80AA" w14:textId="77777777" w:rsidR="00467742" w:rsidRPr="00467742" w:rsidRDefault="00467742" w:rsidP="00467742">
            <w:pPr>
              <w:widowControl w:val="0"/>
              <w:spacing w:line="240" w:lineRule="auto"/>
              <w:jc w:val="center"/>
              <w:rPr>
                <w:rFonts w:eastAsia="楷体" w:cs="Times New Roman"/>
                <w:b/>
                <w:kern w:val="0"/>
                <w:sz w:val="21"/>
                <w:szCs w:val="21"/>
              </w:rPr>
            </w:pPr>
            <w:r w:rsidRPr="00467742">
              <w:rPr>
                <w:rFonts w:eastAsia="楷体" w:cs="Times New Roman"/>
                <w:b/>
                <w:kern w:val="0"/>
                <w:sz w:val="21"/>
                <w:szCs w:val="21"/>
              </w:rPr>
              <w:t>毛利率</w:t>
            </w:r>
          </w:p>
        </w:tc>
        <w:tc>
          <w:tcPr>
            <w:tcW w:w="719" w:type="pct"/>
            <w:tcBorders>
              <w:top w:val="single" w:sz="4" w:space="0" w:color="auto"/>
              <w:left w:val="single" w:sz="4" w:space="0" w:color="auto"/>
              <w:bottom w:val="single" w:sz="4" w:space="0" w:color="auto"/>
              <w:right w:val="single" w:sz="4" w:space="0" w:color="auto"/>
            </w:tcBorders>
            <w:vAlign w:val="center"/>
            <w:hideMark/>
          </w:tcPr>
          <w:p w14:paraId="1077BE9F" w14:textId="77777777" w:rsidR="00467742" w:rsidRPr="00467742" w:rsidRDefault="00467742" w:rsidP="00467742">
            <w:pPr>
              <w:widowControl w:val="0"/>
              <w:spacing w:line="240" w:lineRule="auto"/>
              <w:jc w:val="center"/>
              <w:rPr>
                <w:rFonts w:eastAsia="楷体" w:cs="Times New Roman"/>
                <w:b/>
                <w:kern w:val="0"/>
                <w:sz w:val="21"/>
                <w:szCs w:val="21"/>
              </w:rPr>
            </w:pPr>
            <w:r w:rsidRPr="00467742">
              <w:rPr>
                <w:rFonts w:eastAsia="楷体" w:cs="Times New Roman"/>
                <w:b/>
                <w:kern w:val="0"/>
                <w:sz w:val="21"/>
                <w:szCs w:val="21"/>
              </w:rPr>
              <w:t>收入</w:t>
            </w:r>
          </w:p>
          <w:p w14:paraId="5CD88A77" w14:textId="77777777" w:rsidR="00467742" w:rsidRPr="00467742" w:rsidRDefault="00467742" w:rsidP="00467742">
            <w:pPr>
              <w:widowControl w:val="0"/>
              <w:spacing w:line="240" w:lineRule="auto"/>
              <w:jc w:val="center"/>
              <w:rPr>
                <w:rFonts w:eastAsia="楷体" w:cs="Times New Roman"/>
                <w:b/>
                <w:kern w:val="0"/>
                <w:sz w:val="21"/>
                <w:szCs w:val="21"/>
              </w:rPr>
            </w:pPr>
            <w:r w:rsidRPr="00467742">
              <w:rPr>
                <w:rFonts w:eastAsia="楷体" w:cs="Times New Roman"/>
                <w:b/>
                <w:kern w:val="0"/>
                <w:sz w:val="21"/>
                <w:szCs w:val="21"/>
              </w:rPr>
              <w:t>贡献率</w:t>
            </w:r>
          </w:p>
        </w:tc>
        <w:tc>
          <w:tcPr>
            <w:tcW w:w="636" w:type="pct"/>
            <w:tcBorders>
              <w:top w:val="single" w:sz="4" w:space="0" w:color="auto"/>
              <w:left w:val="single" w:sz="4" w:space="0" w:color="auto"/>
              <w:bottom w:val="single" w:sz="4" w:space="0" w:color="auto"/>
              <w:right w:val="single" w:sz="4" w:space="0" w:color="auto"/>
            </w:tcBorders>
            <w:vAlign w:val="center"/>
            <w:hideMark/>
          </w:tcPr>
          <w:p w14:paraId="7A44D39D" w14:textId="77777777" w:rsidR="00467742" w:rsidRPr="00467742" w:rsidRDefault="00467742" w:rsidP="00467742">
            <w:pPr>
              <w:widowControl w:val="0"/>
              <w:spacing w:line="240" w:lineRule="auto"/>
              <w:jc w:val="center"/>
              <w:rPr>
                <w:rFonts w:eastAsia="楷体" w:cs="Times New Roman"/>
                <w:b/>
                <w:kern w:val="0"/>
                <w:sz w:val="21"/>
                <w:szCs w:val="21"/>
              </w:rPr>
            </w:pPr>
            <w:r w:rsidRPr="00467742">
              <w:rPr>
                <w:rFonts w:eastAsia="楷体" w:cs="Times New Roman"/>
                <w:b/>
                <w:kern w:val="0"/>
                <w:sz w:val="21"/>
                <w:szCs w:val="21"/>
              </w:rPr>
              <w:t>毛利率</w:t>
            </w:r>
          </w:p>
          <w:p w14:paraId="3D772CD0" w14:textId="77777777" w:rsidR="00467742" w:rsidRPr="00467742" w:rsidRDefault="00467742" w:rsidP="00467742">
            <w:pPr>
              <w:widowControl w:val="0"/>
              <w:spacing w:line="240" w:lineRule="auto"/>
              <w:jc w:val="center"/>
              <w:rPr>
                <w:rFonts w:eastAsia="楷体" w:cs="Times New Roman"/>
                <w:b/>
                <w:kern w:val="0"/>
                <w:sz w:val="21"/>
                <w:szCs w:val="21"/>
              </w:rPr>
            </w:pPr>
            <w:r w:rsidRPr="00467742">
              <w:rPr>
                <w:rFonts w:eastAsia="楷体" w:cs="Times New Roman"/>
                <w:b/>
                <w:kern w:val="0"/>
                <w:sz w:val="21"/>
                <w:szCs w:val="21"/>
              </w:rPr>
              <w:t>贡献率</w:t>
            </w:r>
          </w:p>
        </w:tc>
        <w:tc>
          <w:tcPr>
            <w:tcW w:w="635" w:type="pct"/>
            <w:tcBorders>
              <w:top w:val="single" w:sz="4" w:space="0" w:color="auto"/>
              <w:left w:val="single" w:sz="4" w:space="0" w:color="auto"/>
              <w:bottom w:val="single" w:sz="4" w:space="0" w:color="auto"/>
              <w:right w:val="single" w:sz="4" w:space="0" w:color="auto"/>
            </w:tcBorders>
            <w:vAlign w:val="center"/>
            <w:hideMark/>
          </w:tcPr>
          <w:p w14:paraId="1FFF0E4B" w14:textId="77777777" w:rsidR="00467742" w:rsidRPr="00467742" w:rsidRDefault="00467742" w:rsidP="00467742">
            <w:pPr>
              <w:widowControl w:val="0"/>
              <w:jc w:val="center"/>
              <w:rPr>
                <w:rFonts w:eastAsia="楷体" w:cs="Times New Roman"/>
                <w:b/>
                <w:kern w:val="0"/>
                <w:sz w:val="21"/>
                <w:szCs w:val="21"/>
              </w:rPr>
            </w:pPr>
            <w:r w:rsidRPr="00467742">
              <w:rPr>
                <w:rFonts w:eastAsia="楷体" w:cs="Times New Roman"/>
                <w:b/>
                <w:kern w:val="0"/>
                <w:sz w:val="21"/>
                <w:szCs w:val="21"/>
              </w:rPr>
              <w:t>毛利率</w:t>
            </w:r>
          </w:p>
        </w:tc>
        <w:tc>
          <w:tcPr>
            <w:tcW w:w="719" w:type="pct"/>
            <w:tcBorders>
              <w:top w:val="single" w:sz="4" w:space="0" w:color="auto"/>
              <w:left w:val="single" w:sz="4" w:space="0" w:color="auto"/>
              <w:bottom w:val="single" w:sz="4" w:space="0" w:color="auto"/>
              <w:right w:val="single" w:sz="4" w:space="0" w:color="auto"/>
            </w:tcBorders>
            <w:vAlign w:val="center"/>
            <w:hideMark/>
          </w:tcPr>
          <w:p w14:paraId="16D407D9" w14:textId="77777777" w:rsidR="00467742" w:rsidRPr="00467742" w:rsidRDefault="00467742" w:rsidP="00467742">
            <w:pPr>
              <w:widowControl w:val="0"/>
              <w:spacing w:line="240" w:lineRule="auto"/>
              <w:jc w:val="center"/>
              <w:rPr>
                <w:rFonts w:eastAsia="楷体" w:cs="Times New Roman"/>
                <w:b/>
                <w:kern w:val="0"/>
                <w:sz w:val="21"/>
                <w:szCs w:val="21"/>
              </w:rPr>
            </w:pPr>
            <w:r w:rsidRPr="00467742">
              <w:rPr>
                <w:rFonts w:eastAsia="楷体" w:cs="Times New Roman"/>
                <w:b/>
                <w:kern w:val="0"/>
                <w:sz w:val="21"/>
                <w:szCs w:val="21"/>
              </w:rPr>
              <w:t>收入</w:t>
            </w:r>
          </w:p>
          <w:p w14:paraId="5F3DD6F0" w14:textId="77777777" w:rsidR="00467742" w:rsidRPr="00467742" w:rsidRDefault="00467742" w:rsidP="00467742">
            <w:pPr>
              <w:widowControl w:val="0"/>
              <w:spacing w:line="240" w:lineRule="auto"/>
              <w:jc w:val="center"/>
              <w:rPr>
                <w:rFonts w:eastAsia="楷体" w:cs="Times New Roman"/>
                <w:b/>
                <w:kern w:val="0"/>
                <w:sz w:val="21"/>
                <w:szCs w:val="21"/>
              </w:rPr>
            </w:pPr>
            <w:r w:rsidRPr="00467742">
              <w:rPr>
                <w:rFonts w:eastAsia="楷体" w:cs="Times New Roman"/>
                <w:b/>
                <w:kern w:val="0"/>
                <w:sz w:val="21"/>
                <w:szCs w:val="21"/>
              </w:rPr>
              <w:t>贡献率</w:t>
            </w:r>
          </w:p>
        </w:tc>
        <w:tc>
          <w:tcPr>
            <w:tcW w:w="636" w:type="pct"/>
            <w:tcBorders>
              <w:top w:val="single" w:sz="4" w:space="0" w:color="auto"/>
              <w:left w:val="single" w:sz="4" w:space="0" w:color="auto"/>
              <w:bottom w:val="single" w:sz="4" w:space="0" w:color="auto"/>
              <w:right w:val="single" w:sz="4" w:space="0" w:color="auto"/>
            </w:tcBorders>
            <w:vAlign w:val="center"/>
            <w:hideMark/>
          </w:tcPr>
          <w:p w14:paraId="626B9D7C" w14:textId="77777777" w:rsidR="00467742" w:rsidRPr="00467742" w:rsidRDefault="00467742" w:rsidP="00467742">
            <w:pPr>
              <w:widowControl w:val="0"/>
              <w:spacing w:line="240" w:lineRule="auto"/>
              <w:jc w:val="center"/>
              <w:rPr>
                <w:rFonts w:eastAsia="楷体" w:cs="Times New Roman"/>
                <w:b/>
                <w:kern w:val="0"/>
                <w:sz w:val="21"/>
                <w:szCs w:val="21"/>
              </w:rPr>
            </w:pPr>
            <w:r w:rsidRPr="00467742">
              <w:rPr>
                <w:rFonts w:eastAsia="楷体" w:cs="Times New Roman"/>
                <w:b/>
                <w:kern w:val="0"/>
                <w:sz w:val="21"/>
                <w:szCs w:val="21"/>
              </w:rPr>
              <w:t>毛利率</w:t>
            </w:r>
          </w:p>
          <w:p w14:paraId="55859841" w14:textId="77777777" w:rsidR="00467742" w:rsidRPr="00467742" w:rsidRDefault="00467742" w:rsidP="00467742">
            <w:pPr>
              <w:widowControl w:val="0"/>
              <w:spacing w:line="240" w:lineRule="auto"/>
              <w:jc w:val="center"/>
              <w:rPr>
                <w:rFonts w:eastAsia="楷体" w:cs="Times New Roman"/>
                <w:b/>
                <w:kern w:val="0"/>
                <w:sz w:val="21"/>
                <w:szCs w:val="21"/>
              </w:rPr>
            </w:pPr>
            <w:r w:rsidRPr="00467742">
              <w:rPr>
                <w:rFonts w:eastAsia="楷体" w:cs="Times New Roman"/>
                <w:b/>
                <w:kern w:val="0"/>
                <w:sz w:val="21"/>
                <w:szCs w:val="21"/>
              </w:rPr>
              <w:t>贡献率</w:t>
            </w:r>
          </w:p>
        </w:tc>
      </w:tr>
      <w:tr w:rsidR="00467742" w:rsidRPr="00467742" w14:paraId="5BE6F37C" w14:textId="77777777" w:rsidTr="00467742">
        <w:trPr>
          <w:trHeight w:val="20"/>
          <w:jc w:val="center"/>
        </w:trPr>
        <w:tc>
          <w:tcPr>
            <w:tcW w:w="1020" w:type="pct"/>
            <w:tcBorders>
              <w:top w:val="single" w:sz="4" w:space="0" w:color="auto"/>
              <w:left w:val="single" w:sz="4" w:space="0" w:color="auto"/>
              <w:bottom w:val="single" w:sz="4" w:space="0" w:color="auto"/>
              <w:right w:val="single" w:sz="4" w:space="0" w:color="auto"/>
            </w:tcBorders>
            <w:vAlign w:val="center"/>
            <w:hideMark/>
          </w:tcPr>
          <w:p w14:paraId="7D51F5DE" w14:textId="77777777" w:rsidR="00467742" w:rsidRPr="00467742" w:rsidRDefault="00467742" w:rsidP="00467742">
            <w:pPr>
              <w:widowControl w:val="0"/>
              <w:rPr>
                <w:rFonts w:eastAsia="楷体" w:cs="Times New Roman"/>
                <w:b/>
                <w:sz w:val="21"/>
                <w:szCs w:val="21"/>
              </w:rPr>
            </w:pPr>
            <w:r w:rsidRPr="00467742">
              <w:rPr>
                <w:rFonts w:eastAsia="楷体" w:cs="Times New Roman"/>
                <w:b/>
                <w:color w:val="000000"/>
                <w:kern w:val="0"/>
                <w:sz w:val="21"/>
                <w:szCs w:val="21"/>
              </w:rPr>
              <w:t>冲压业务</w:t>
            </w:r>
          </w:p>
        </w:tc>
        <w:tc>
          <w:tcPr>
            <w:tcW w:w="635" w:type="pct"/>
            <w:tcBorders>
              <w:top w:val="single" w:sz="4" w:space="0" w:color="auto"/>
              <w:left w:val="single" w:sz="4" w:space="0" w:color="auto"/>
              <w:bottom w:val="single" w:sz="4" w:space="0" w:color="auto"/>
              <w:right w:val="single" w:sz="4" w:space="0" w:color="auto"/>
            </w:tcBorders>
            <w:vAlign w:val="center"/>
          </w:tcPr>
          <w:p w14:paraId="4C5242A1"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22.60%</w:t>
            </w:r>
          </w:p>
        </w:tc>
        <w:tc>
          <w:tcPr>
            <w:tcW w:w="719" w:type="pct"/>
            <w:tcBorders>
              <w:top w:val="single" w:sz="4" w:space="0" w:color="auto"/>
              <w:left w:val="single" w:sz="4" w:space="0" w:color="auto"/>
              <w:bottom w:val="single" w:sz="4" w:space="0" w:color="auto"/>
              <w:right w:val="single" w:sz="4" w:space="0" w:color="auto"/>
            </w:tcBorders>
            <w:vAlign w:val="center"/>
          </w:tcPr>
          <w:p w14:paraId="0AD2FEF8"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82.55%</w:t>
            </w:r>
          </w:p>
        </w:tc>
        <w:tc>
          <w:tcPr>
            <w:tcW w:w="636" w:type="pct"/>
            <w:tcBorders>
              <w:top w:val="single" w:sz="4" w:space="0" w:color="auto"/>
              <w:left w:val="single" w:sz="4" w:space="0" w:color="auto"/>
              <w:bottom w:val="single" w:sz="4" w:space="0" w:color="auto"/>
              <w:right w:val="single" w:sz="4" w:space="0" w:color="auto"/>
            </w:tcBorders>
            <w:vAlign w:val="center"/>
          </w:tcPr>
          <w:p w14:paraId="5B8C39D2"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18.66%</w:t>
            </w:r>
          </w:p>
        </w:tc>
        <w:tc>
          <w:tcPr>
            <w:tcW w:w="635" w:type="pct"/>
            <w:tcBorders>
              <w:top w:val="single" w:sz="4" w:space="0" w:color="auto"/>
              <w:left w:val="single" w:sz="4" w:space="0" w:color="auto"/>
              <w:bottom w:val="single" w:sz="4" w:space="0" w:color="auto"/>
              <w:right w:val="single" w:sz="4" w:space="0" w:color="auto"/>
            </w:tcBorders>
            <w:vAlign w:val="center"/>
            <w:hideMark/>
          </w:tcPr>
          <w:p w14:paraId="2D93234D"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sz w:val="21"/>
                <w:szCs w:val="21"/>
              </w:rPr>
              <w:t>22.21%</w:t>
            </w:r>
          </w:p>
        </w:tc>
        <w:tc>
          <w:tcPr>
            <w:tcW w:w="719" w:type="pct"/>
            <w:tcBorders>
              <w:top w:val="single" w:sz="4" w:space="0" w:color="auto"/>
              <w:left w:val="single" w:sz="4" w:space="0" w:color="auto"/>
              <w:bottom w:val="single" w:sz="4" w:space="0" w:color="auto"/>
              <w:right w:val="single" w:sz="4" w:space="0" w:color="auto"/>
            </w:tcBorders>
            <w:vAlign w:val="center"/>
            <w:hideMark/>
          </w:tcPr>
          <w:p w14:paraId="00BE1E0A"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77.44%</w:t>
            </w:r>
          </w:p>
        </w:tc>
        <w:tc>
          <w:tcPr>
            <w:tcW w:w="636" w:type="pct"/>
            <w:tcBorders>
              <w:top w:val="single" w:sz="4" w:space="0" w:color="auto"/>
              <w:left w:val="single" w:sz="4" w:space="0" w:color="auto"/>
              <w:bottom w:val="single" w:sz="4" w:space="0" w:color="auto"/>
              <w:right w:val="single" w:sz="4" w:space="0" w:color="auto"/>
            </w:tcBorders>
            <w:vAlign w:val="center"/>
            <w:hideMark/>
          </w:tcPr>
          <w:p w14:paraId="189309AD"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17.20%</w:t>
            </w:r>
          </w:p>
        </w:tc>
      </w:tr>
      <w:tr w:rsidR="00467742" w:rsidRPr="00467742" w14:paraId="50C8245B" w14:textId="77777777" w:rsidTr="00467742">
        <w:trPr>
          <w:trHeight w:val="20"/>
          <w:jc w:val="center"/>
        </w:trPr>
        <w:tc>
          <w:tcPr>
            <w:tcW w:w="1020" w:type="pct"/>
            <w:tcBorders>
              <w:top w:val="single" w:sz="4" w:space="0" w:color="auto"/>
              <w:left w:val="single" w:sz="4" w:space="0" w:color="auto"/>
              <w:bottom w:val="single" w:sz="4" w:space="0" w:color="auto"/>
              <w:right w:val="single" w:sz="4" w:space="0" w:color="auto"/>
            </w:tcBorders>
            <w:vAlign w:val="center"/>
            <w:hideMark/>
          </w:tcPr>
          <w:p w14:paraId="4617C5E2" w14:textId="77777777" w:rsidR="00467742" w:rsidRPr="00467742" w:rsidRDefault="00467742" w:rsidP="00467742">
            <w:pPr>
              <w:widowControl w:val="0"/>
              <w:ind w:firstLineChars="100" w:firstLine="211"/>
              <w:rPr>
                <w:rFonts w:eastAsia="楷体" w:cs="Times New Roman"/>
                <w:b/>
                <w:color w:val="000000"/>
                <w:kern w:val="0"/>
                <w:sz w:val="21"/>
                <w:szCs w:val="21"/>
              </w:rPr>
            </w:pPr>
            <w:r w:rsidRPr="00467742">
              <w:rPr>
                <w:rFonts w:eastAsia="楷体" w:cs="Times New Roman"/>
                <w:b/>
                <w:sz w:val="21"/>
                <w:szCs w:val="21"/>
              </w:rPr>
              <w:t>冲压零部件</w:t>
            </w:r>
          </w:p>
        </w:tc>
        <w:tc>
          <w:tcPr>
            <w:tcW w:w="635" w:type="pct"/>
            <w:tcBorders>
              <w:top w:val="single" w:sz="4" w:space="0" w:color="auto"/>
              <w:left w:val="single" w:sz="4" w:space="0" w:color="auto"/>
              <w:bottom w:val="single" w:sz="4" w:space="0" w:color="auto"/>
              <w:right w:val="single" w:sz="4" w:space="0" w:color="auto"/>
            </w:tcBorders>
          </w:tcPr>
          <w:p w14:paraId="190F4B91"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19.40%</w:t>
            </w:r>
          </w:p>
        </w:tc>
        <w:tc>
          <w:tcPr>
            <w:tcW w:w="719" w:type="pct"/>
            <w:tcBorders>
              <w:top w:val="single" w:sz="4" w:space="0" w:color="auto"/>
              <w:left w:val="single" w:sz="4" w:space="0" w:color="auto"/>
              <w:bottom w:val="single" w:sz="4" w:space="0" w:color="auto"/>
              <w:right w:val="single" w:sz="4" w:space="0" w:color="auto"/>
            </w:tcBorders>
          </w:tcPr>
          <w:p w14:paraId="7AD2B2B1"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70.56%</w:t>
            </w:r>
          </w:p>
        </w:tc>
        <w:tc>
          <w:tcPr>
            <w:tcW w:w="636" w:type="pct"/>
            <w:tcBorders>
              <w:top w:val="single" w:sz="4" w:space="0" w:color="auto"/>
              <w:left w:val="single" w:sz="4" w:space="0" w:color="auto"/>
              <w:bottom w:val="single" w:sz="4" w:space="0" w:color="auto"/>
              <w:right w:val="single" w:sz="4" w:space="0" w:color="auto"/>
            </w:tcBorders>
          </w:tcPr>
          <w:p w14:paraId="001E3946"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13.69%</w:t>
            </w:r>
          </w:p>
        </w:tc>
        <w:tc>
          <w:tcPr>
            <w:tcW w:w="635" w:type="pct"/>
            <w:tcBorders>
              <w:top w:val="single" w:sz="4" w:space="0" w:color="auto"/>
              <w:left w:val="single" w:sz="4" w:space="0" w:color="auto"/>
              <w:bottom w:val="single" w:sz="4" w:space="0" w:color="auto"/>
              <w:right w:val="single" w:sz="4" w:space="0" w:color="auto"/>
            </w:tcBorders>
            <w:vAlign w:val="center"/>
            <w:hideMark/>
          </w:tcPr>
          <w:p w14:paraId="2287E768"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18.75%</w:t>
            </w:r>
          </w:p>
        </w:tc>
        <w:tc>
          <w:tcPr>
            <w:tcW w:w="719" w:type="pct"/>
            <w:tcBorders>
              <w:top w:val="single" w:sz="4" w:space="0" w:color="auto"/>
              <w:left w:val="single" w:sz="4" w:space="0" w:color="auto"/>
              <w:bottom w:val="single" w:sz="4" w:space="0" w:color="auto"/>
              <w:right w:val="single" w:sz="4" w:space="0" w:color="auto"/>
            </w:tcBorders>
            <w:vAlign w:val="center"/>
            <w:hideMark/>
          </w:tcPr>
          <w:p w14:paraId="52C5445E"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69.26%</w:t>
            </w:r>
          </w:p>
        </w:tc>
        <w:tc>
          <w:tcPr>
            <w:tcW w:w="636" w:type="pct"/>
            <w:tcBorders>
              <w:top w:val="single" w:sz="4" w:space="0" w:color="auto"/>
              <w:left w:val="single" w:sz="4" w:space="0" w:color="auto"/>
              <w:bottom w:val="single" w:sz="4" w:space="0" w:color="auto"/>
              <w:right w:val="single" w:sz="4" w:space="0" w:color="auto"/>
            </w:tcBorders>
            <w:vAlign w:val="center"/>
            <w:hideMark/>
          </w:tcPr>
          <w:p w14:paraId="74DCAC3A"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12.99%</w:t>
            </w:r>
          </w:p>
        </w:tc>
      </w:tr>
      <w:tr w:rsidR="00467742" w:rsidRPr="00467742" w14:paraId="0CEA52E1" w14:textId="77777777" w:rsidTr="00467742">
        <w:trPr>
          <w:trHeight w:val="20"/>
          <w:jc w:val="center"/>
        </w:trPr>
        <w:tc>
          <w:tcPr>
            <w:tcW w:w="1020" w:type="pct"/>
            <w:tcBorders>
              <w:top w:val="single" w:sz="4" w:space="0" w:color="auto"/>
              <w:left w:val="single" w:sz="4" w:space="0" w:color="auto"/>
              <w:bottom w:val="single" w:sz="4" w:space="0" w:color="auto"/>
              <w:right w:val="single" w:sz="4" w:space="0" w:color="auto"/>
            </w:tcBorders>
            <w:vAlign w:val="center"/>
            <w:hideMark/>
          </w:tcPr>
          <w:p w14:paraId="2927977E" w14:textId="77777777" w:rsidR="00467742" w:rsidRPr="00467742" w:rsidRDefault="00467742" w:rsidP="00467742">
            <w:pPr>
              <w:widowControl w:val="0"/>
              <w:ind w:firstLineChars="100" w:firstLine="211"/>
              <w:rPr>
                <w:rFonts w:eastAsia="楷体" w:cs="Times New Roman"/>
                <w:b/>
                <w:color w:val="000000"/>
                <w:kern w:val="0"/>
                <w:sz w:val="21"/>
                <w:szCs w:val="21"/>
              </w:rPr>
            </w:pPr>
            <w:r w:rsidRPr="00467742">
              <w:rPr>
                <w:rFonts w:eastAsia="楷体" w:cs="Times New Roman"/>
                <w:b/>
                <w:sz w:val="21"/>
                <w:szCs w:val="21"/>
              </w:rPr>
              <w:t>冲压模具</w:t>
            </w:r>
          </w:p>
        </w:tc>
        <w:tc>
          <w:tcPr>
            <w:tcW w:w="635" w:type="pct"/>
            <w:tcBorders>
              <w:top w:val="single" w:sz="4" w:space="0" w:color="auto"/>
              <w:left w:val="single" w:sz="4" w:space="0" w:color="auto"/>
              <w:bottom w:val="single" w:sz="4" w:space="0" w:color="auto"/>
              <w:right w:val="single" w:sz="4" w:space="0" w:color="auto"/>
            </w:tcBorders>
          </w:tcPr>
          <w:p w14:paraId="6EEB8DD8"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41.46%</w:t>
            </w:r>
          </w:p>
        </w:tc>
        <w:tc>
          <w:tcPr>
            <w:tcW w:w="719" w:type="pct"/>
            <w:tcBorders>
              <w:top w:val="single" w:sz="4" w:space="0" w:color="auto"/>
              <w:left w:val="single" w:sz="4" w:space="0" w:color="auto"/>
              <w:bottom w:val="single" w:sz="4" w:space="0" w:color="auto"/>
              <w:right w:val="single" w:sz="4" w:space="0" w:color="auto"/>
            </w:tcBorders>
          </w:tcPr>
          <w:p w14:paraId="5DAD85D6"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11.99%</w:t>
            </w:r>
          </w:p>
        </w:tc>
        <w:tc>
          <w:tcPr>
            <w:tcW w:w="636" w:type="pct"/>
            <w:tcBorders>
              <w:top w:val="single" w:sz="4" w:space="0" w:color="auto"/>
              <w:left w:val="single" w:sz="4" w:space="0" w:color="auto"/>
              <w:bottom w:val="single" w:sz="4" w:space="0" w:color="auto"/>
              <w:right w:val="single" w:sz="4" w:space="0" w:color="auto"/>
            </w:tcBorders>
          </w:tcPr>
          <w:p w14:paraId="64F45202"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4.97%</w:t>
            </w:r>
          </w:p>
        </w:tc>
        <w:tc>
          <w:tcPr>
            <w:tcW w:w="635" w:type="pct"/>
            <w:tcBorders>
              <w:top w:val="single" w:sz="4" w:space="0" w:color="auto"/>
              <w:left w:val="single" w:sz="4" w:space="0" w:color="auto"/>
              <w:bottom w:val="single" w:sz="4" w:space="0" w:color="auto"/>
              <w:right w:val="single" w:sz="4" w:space="0" w:color="auto"/>
            </w:tcBorders>
            <w:vAlign w:val="center"/>
            <w:hideMark/>
          </w:tcPr>
          <w:p w14:paraId="0BFB0CD1"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51.53%</w:t>
            </w:r>
          </w:p>
        </w:tc>
        <w:tc>
          <w:tcPr>
            <w:tcW w:w="719" w:type="pct"/>
            <w:tcBorders>
              <w:top w:val="single" w:sz="4" w:space="0" w:color="auto"/>
              <w:left w:val="single" w:sz="4" w:space="0" w:color="auto"/>
              <w:bottom w:val="single" w:sz="4" w:space="0" w:color="auto"/>
              <w:right w:val="single" w:sz="4" w:space="0" w:color="auto"/>
            </w:tcBorders>
            <w:vAlign w:val="center"/>
            <w:hideMark/>
          </w:tcPr>
          <w:p w14:paraId="39276B98"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8.17%</w:t>
            </w:r>
          </w:p>
        </w:tc>
        <w:tc>
          <w:tcPr>
            <w:tcW w:w="636" w:type="pct"/>
            <w:tcBorders>
              <w:top w:val="single" w:sz="4" w:space="0" w:color="auto"/>
              <w:left w:val="single" w:sz="4" w:space="0" w:color="auto"/>
              <w:bottom w:val="single" w:sz="4" w:space="0" w:color="auto"/>
              <w:right w:val="single" w:sz="4" w:space="0" w:color="auto"/>
            </w:tcBorders>
            <w:vAlign w:val="center"/>
            <w:hideMark/>
          </w:tcPr>
          <w:p w14:paraId="38576C81"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4.21%</w:t>
            </w:r>
          </w:p>
        </w:tc>
      </w:tr>
      <w:tr w:rsidR="00467742" w:rsidRPr="00467742" w14:paraId="78AE4BEA" w14:textId="77777777" w:rsidTr="00467742">
        <w:trPr>
          <w:trHeight w:val="20"/>
          <w:jc w:val="center"/>
        </w:trPr>
        <w:tc>
          <w:tcPr>
            <w:tcW w:w="1020" w:type="pct"/>
            <w:tcBorders>
              <w:top w:val="single" w:sz="4" w:space="0" w:color="auto"/>
              <w:left w:val="single" w:sz="4" w:space="0" w:color="auto"/>
              <w:bottom w:val="single" w:sz="4" w:space="0" w:color="auto"/>
              <w:right w:val="single" w:sz="4" w:space="0" w:color="auto"/>
            </w:tcBorders>
            <w:vAlign w:val="center"/>
            <w:hideMark/>
          </w:tcPr>
          <w:p w14:paraId="147A3631" w14:textId="77777777" w:rsidR="00467742" w:rsidRPr="00467742" w:rsidRDefault="00467742" w:rsidP="00467742">
            <w:pPr>
              <w:widowControl w:val="0"/>
              <w:spacing w:line="240" w:lineRule="auto"/>
              <w:rPr>
                <w:rFonts w:eastAsia="楷体" w:cs="Times New Roman"/>
                <w:b/>
                <w:sz w:val="21"/>
                <w:szCs w:val="21"/>
              </w:rPr>
            </w:pPr>
            <w:r w:rsidRPr="00467742">
              <w:rPr>
                <w:rFonts w:eastAsia="楷体" w:cs="Times New Roman"/>
                <w:b/>
                <w:sz w:val="21"/>
                <w:szCs w:val="21"/>
              </w:rPr>
              <w:t>注塑业务</w:t>
            </w:r>
          </w:p>
        </w:tc>
        <w:tc>
          <w:tcPr>
            <w:tcW w:w="635" w:type="pct"/>
            <w:tcBorders>
              <w:top w:val="single" w:sz="4" w:space="0" w:color="auto"/>
              <w:left w:val="single" w:sz="4" w:space="0" w:color="auto"/>
              <w:bottom w:val="single" w:sz="4" w:space="0" w:color="auto"/>
              <w:right w:val="single" w:sz="4" w:space="0" w:color="auto"/>
            </w:tcBorders>
          </w:tcPr>
          <w:p w14:paraId="2F7DAEF9"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33.34%</w:t>
            </w:r>
          </w:p>
        </w:tc>
        <w:tc>
          <w:tcPr>
            <w:tcW w:w="719" w:type="pct"/>
            <w:tcBorders>
              <w:top w:val="single" w:sz="4" w:space="0" w:color="auto"/>
              <w:left w:val="single" w:sz="4" w:space="0" w:color="auto"/>
              <w:bottom w:val="single" w:sz="4" w:space="0" w:color="auto"/>
              <w:right w:val="single" w:sz="4" w:space="0" w:color="auto"/>
            </w:tcBorders>
          </w:tcPr>
          <w:p w14:paraId="03AE50A4"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16.92%</w:t>
            </w:r>
          </w:p>
        </w:tc>
        <w:tc>
          <w:tcPr>
            <w:tcW w:w="636" w:type="pct"/>
            <w:tcBorders>
              <w:top w:val="single" w:sz="4" w:space="0" w:color="auto"/>
              <w:left w:val="single" w:sz="4" w:space="0" w:color="auto"/>
              <w:bottom w:val="single" w:sz="4" w:space="0" w:color="auto"/>
              <w:right w:val="single" w:sz="4" w:space="0" w:color="auto"/>
            </w:tcBorders>
          </w:tcPr>
          <w:p w14:paraId="5158504F"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5.64%</w:t>
            </w:r>
          </w:p>
        </w:tc>
        <w:tc>
          <w:tcPr>
            <w:tcW w:w="635" w:type="pct"/>
            <w:tcBorders>
              <w:top w:val="single" w:sz="4" w:space="0" w:color="auto"/>
              <w:left w:val="single" w:sz="4" w:space="0" w:color="auto"/>
              <w:bottom w:val="single" w:sz="4" w:space="0" w:color="auto"/>
              <w:right w:val="single" w:sz="4" w:space="0" w:color="auto"/>
            </w:tcBorders>
            <w:vAlign w:val="center"/>
            <w:hideMark/>
          </w:tcPr>
          <w:p w14:paraId="440DD166"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sz w:val="21"/>
                <w:szCs w:val="21"/>
              </w:rPr>
              <w:t>40.71%</w:t>
            </w:r>
          </w:p>
        </w:tc>
        <w:tc>
          <w:tcPr>
            <w:tcW w:w="719" w:type="pct"/>
            <w:tcBorders>
              <w:top w:val="single" w:sz="4" w:space="0" w:color="auto"/>
              <w:left w:val="single" w:sz="4" w:space="0" w:color="auto"/>
              <w:bottom w:val="single" w:sz="4" w:space="0" w:color="auto"/>
              <w:right w:val="single" w:sz="4" w:space="0" w:color="auto"/>
            </w:tcBorders>
            <w:vAlign w:val="center"/>
            <w:hideMark/>
          </w:tcPr>
          <w:p w14:paraId="612702B4"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19.97%</w:t>
            </w:r>
          </w:p>
        </w:tc>
        <w:tc>
          <w:tcPr>
            <w:tcW w:w="636" w:type="pct"/>
            <w:tcBorders>
              <w:top w:val="single" w:sz="4" w:space="0" w:color="auto"/>
              <w:left w:val="single" w:sz="4" w:space="0" w:color="auto"/>
              <w:bottom w:val="single" w:sz="4" w:space="0" w:color="auto"/>
              <w:right w:val="single" w:sz="4" w:space="0" w:color="auto"/>
            </w:tcBorders>
            <w:vAlign w:val="center"/>
            <w:hideMark/>
          </w:tcPr>
          <w:p w14:paraId="309FACA0"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8.13%</w:t>
            </w:r>
          </w:p>
        </w:tc>
      </w:tr>
      <w:tr w:rsidR="00467742" w:rsidRPr="00467742" w14:paraId="33AD84BE" w14:textId="77777777" w:rsidTr="00467742">
        <w:trPr>
          <w:trHeight w:val="20"/>
          <w:jc w:val="center"/>
        </w:trPr>
        <w:tc>
          <w:tcPr>
            <w:tcW w:w="1020" w:type="pct"/>
            <w:tcBorders>
              <w:top w:val="single" w:sz="4" w:space="0" w:color="auto"/>
              <w:left w:val="single" w:sz="4" w:space="0" w:color="auto"/>
              <w:bottom w:val="single" w:sz="4" w:space="0" w:color="auto"/>
              <w:right w:val="single" w:sz="4" w:space="0" w:color="auto"/>
            </w:tcBorders>
            <w:vAlign w:val="center"/>
            <w:hideMark/>
          </w:tcPr>
          <w:p w14:paraId="51A34F63" w14:textId="77777777" w:rsidR="00467742" w:rsidRPr="00467742" w:rsidRDefault="00467742" w:rsidP="00467742">
            <w:pPr>
              <w:widowControl w:val="0"/>
              <w:spacing w:line="240" w:lineRule="auto"/>
              <w:ind w:firstLineChars="100" w:firstLine="211"/>
              <w:rPr>
                <w:rFonts w:eastAsia="楷体" w:cs="Times New Roman"/>
                <w:b/>
                <w:sz w:val="21"/>
                <w:szCs w:val="21"/>
              </w:rPr>
            </w:pPr>
            <w:r w:rsidRPr="00467742">
              <w:rPr>
                <w:rFonts w:eastAsia="楷体" w:cs="Times New Roman"/>
                <w:b/>
                <w:sz w:val="21"/>
                <w:szCs w:val="21"/>
              </w:rPr>
              <w:t>注塑零部件</w:t>
            </w:r>
          </w:p>
        </w:tc>
        <w:tc>
          <w:tcPr>
            <w:tcW w:w="635" w:type="pct"/>
            <w:tcBorders>
              <w:top w:val="single" w:sz="4" w:space="0" w:color="auto"/>
              <w:left w:val="single" w:sz="4" w:space="0" w:color="auto"/>
              <w:bottom w:val="single" w:sz="4" w:space="0" w:color="auto"/>
              <w:right w:val="single" w:sz="4" w:space="0" w:color="auto"/>
            </w:tcBorders>
          </w:tcPr>
          <w:p w14:paraId="01295AB7"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30.65%</w:t>
            </w:r>
          </w:p>
        </w:tc>
        <w:tc>
          <w:tcPr>
            <w:tcW w:w="719" w:type="pct"/>
            <w:tcBorders>
              <w:top w:val="single" w:sz="4" w:space="0" w:color="auto"/>
              <w:left w:val="single" w:sz="4" w:space="0" w:color="auto"/>
              <w:bottom w:val="single" w:sz="4" w:space="0" w:color="auto"/>
              <w:right w:val="single" w:sz="4" w:space="0" w:color="auto"/>
            </w:tcBorders>
          </w:tcPr>
          <w:p w14:paraId="2A89D87A"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16.13%</w:t>
            </w:r>
          </w:p>
        </w:tc>
        <w:tc>
          <w:tcPr>
            <w:tcW w:w="636" w:type="pct"/>
            <w:tcBorders>
              <w:top w:val="single" w:sz="4" w:space="0" w:color="auto"/>
              <w:left w:val="single" w:sz="4" w:space="0" w:color="auto"/>
              <w:bottom w:val="single" w:sz="4" w:space="0" w:color="auto"/>
              <w:right w:val="single" w:sz="4" w:space="0" w:color="auto"/>
            </w:tcBorders>
          </w:tcPr>
          <w:p w14:paraId="05428A6E"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4.94%</w:t>
            </w:r>
          </w:p>
        </w:tc>
        <w:tc>
          <w:tcPr>
            <w:tcW w:w="635" w:type="pct"/>
            <w:tcBorders>
              <w:top w:val="single" w:sz="4" w:space="0" w:color="auto"/>
              <w:left w:val="single" w:sz="4" w:space="0" w:color="auto"/>
              <w:bottom w:val="single" w:sz="4" w:space="0" w:color="auto"/>
              <w:right w:val="single" w:sz="4" w:space="0" w:color="auto"/>
            </w:tcBorders>
            <w:vAlign w:val="center"/>
            <w:hideMark/>
          </w:tcPr>
          <w:p w14:paraId="64C54F39"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37.70%</w:t>
            </w:r>
          </w:p>
        </w:tc>
        <w:tc>
          <w:tcPr>
            <w:tcW w:w="719" w:type="pct"/>
            <w:tcBorders>
              <w:top w:val="single" w:sz="4" w:space="0" w:color="auto"/>
              <w:left w:val="single" w:sz="4" w:space="0" w:color="auto"/>
              <w:bottom w:val="single" w:sz="4" w:space="0" w:color="auto"/>
              <w:right w:val="single" w:sz="4" w:space="0" w:color="auto"/>
            </w:tcBorders>
            <w:vAlign w:val="center"/>
            <w:hideMark/>
          </w:tcPr>
          <w:p w14:paraId="007D3B2E"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17.90%</w:t>
            </w:r>
          </w:p>
        </w:tc>
        <w:tc>
          <w:tcPr>
            <w:tcW w:w="636" w:type="pct"/>
            <w:tcBorders>
              <w:top w:val="single" w:sz="4" w:space="0" w:color="auto"/>
              <w:left w:val="single" w:sz="4" w:space="0" w:color="auto"/>
              <w:bottom w:val="single" w:sz="4" w:space="0" w:color="auto"/>
              <w:right w:val="single" w:sz="4" w:space="0" w:color="auto"/>
            </w:tcBorders>
            <w:vAlign w:val="center"/>
            <w:hideMark/>
          </w:tcPr>
          <w:p w14:paraId="5F53FA13"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6.75%</w:t>
            </w:r>
          </w:p>
        </w:tc>
      </w:tr>
      <w:tr w:rsidR="00467742" w:rsidRPr="00467742" w14:paraId="5A97E926" w14:textId="77777777" w:rsidTr="00467742">
        <w:trPr>
          <w:trHeight w:val="20"/>
          <w:jc w:val="center"/>
        </w:trPr>
        <w:tc>
          <w:tcPr>
            <w:tcW w:w="1020" w:type="pct"/>
            <w:tcBorders>
              <w:top w:val="single" w:sz="4" w:space="0" w:color="auto"/>
              <w:left w:val="single" w:sz="4" w:space="0" w:color="auto"/>
              <w:bottom w:val="single" w:sz="4" w:space="0" w:color="auto"/>
              <w:right w:val="single" w:sz="4" w:space="0" w:color="auto"/>
            </w:tcBorders>
            <w:vAlign w:val="center"/>
            <w:hideMark/>
          </w:tcPr>
          <w:p w14:paraId="22CA4A29" w14:textId="77777777" w:rsidR="00467742" w:rsidRPr="00467742" w:rsidRDefault="00467742" w:rsidP="00467742">
            <w:pPr>
              <w:widowControl w:val="0"/>
              <w:spacing w:line="240" w:lineRule="auto"/>
              <w:ind w:firstLineChars="100" w:firstLine="211"/>
              <w:rPr>
                <w:rFonts w:eastAsia="楷体" w:cs="Times New Roman"/>
                <w:b/>
                <w:sz w:val="21"/>
                <w:szCs w:val="21"/>
              </w:rPr>
            </w:pPr>
            <w:r w:rsidRPr="00467742">
              <w:rPr>
                <w:rFonts w:eastAsia="楷体" w:cs="Times New Roman"/>
                <w:b/>
                <w:sz w:val="21"/>
                <w:szCs w:val="21"/>
              </w:rPr>
              <w:lastRenderedPageBreak/>
              <w:t>注塑模具</w:t>
            </w:r>
          </w:p>
        </w:tc>
        <w:tc>
          <w:tcPr>
            <w:tcW w:w="635" w:type="pct"/>
            <w:tcBorders>
              <w:top w:val="single" w:sz="4" w:space="0" w:color="auto"/>
              <w:left w:val="single" w:sz="4" w:space="0" w:color="auto"/>
              <w:bottom w:val="single" w:sz="4" w:space="0" w:color="auto"/>
              <w:right w:val="single" w:sz="4" w:space="0" w:color="auto"/>
            </w:tcBorders>
          </w:tcPr>
          <w:p w14:paraId="458BD844"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87.95%</w:t>
            </w:r>
          </w:p>
        </w:tc>
        <w:tc>
          <w:tcPr>
            <w:tcW w:w="719" w:type="pct"/>
            <w:tcBorders>
              <w:top w:val="single" w:sz="4" w:space="0" w:color="auto"/>
              <w:left w:val="single" w:sz="4" w:space="0" w:color="auto"/>
              <w:bottom w:val="single" w:sz="4" w:space="0" w:color="auto"/>
              <w:right w:val="single" w:sz="4" w:space="0" w:color="auto"/>
            </w:tcBorders>
          </w:tcPr>
          <w:p w14:paraId="20F48C96"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0.79%</w:t>
            </w:r>
          </w:p>
        </w:tc>
        <w:tc>
          <w:tcPr>
            <w:tcW w:w="636" w:type="pct"/>
            <w:tcBorders>
              <w:top w:val="single" w:sz="4" w:space="0" w:color="auto"/>
              <w:left w:val="single" w:sz="4" w:space="0" w:color="auto"/>
              <w:bottom w:val="single" w:sz="4" w:space="0" w:color="auto"/>
              <w:right w:val="single" w:sz="4" w:space="0" w:color="auto"/>
            </w:tcBorders>
          </w:tcPr>
          <w:p w14:paraId="60C20ED6"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0.70%</w:t>
            </w:r>
          </w:p>
        </w:tc>
        <w:tc>
          <w:tcPr>
            <w:tcW w:w="635" w:type="pct"/>
            <w:tcBorders>
              <w:top w:val="single" w:sz="4" w:space="0" w:color="auto"/>
              <w:left w:val="single" w:sz="4" w:space="0" w:color="auto"/>
              <w:bottom w:val="single" w:sz="4" w:space="0" w:color="auto"/>
              <w:right w:val="single" w:sz="4" w:space="0" w:color="auto"/>
            </w:tcBorders>
            <w:vAlign w:val="center"/>
            <w:hideMark/>
          </w:tcPr>
          <w:p w14:paraId="0FC0185D"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66.71%</w:t>
            </w:r>
          </w:p>
        </w:tc>
        <w:tc>
          <w:tcPr>
            <w:tcW w:w="719" w:type="pct"/>
            <w:tcBorders>
              <w:top w:val="single" w:sz="4" w:space="0" w:color="auto"/>
              <w:left w:val="single" w:sz="4" w:space="0" w:color="auto"/>
              <w:bottom w:val="single" w:sz="4" w:space="0" w:color="auto"/>
              <w:right w:val="single" w:sz="4" w:space="0" w:color="auto"/>
            </w:tcBorders>
            <w:vAlign w:val="center"/>
            <w:hideMark/>
          </w:tcPr>
          <w:p w14:paraId="57735B7C"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2.07%</w:t>
            </w:r>
          </w:p>
        </w:tc>
        <w:tc>
          <w:tcPr>
            <w:tcW w:w="636" w:type="pct"/>
            <w:tcBorders>
              <w:top w:val="single" w:sz="4" w:space="0" w:color="auto"/>
              <w:left w:val="single" w:sz="4" w:space="0" w:color="auto"/>
              <w:bottom w:val="single" w:sz="4" w:space="0" w:color="auto"/>
              <w:right w:val="single" w:sz="4" w:space="0" w:color="auto"/>
            </w:tcBorders>
            <w:vAlign w:val="center"/>
            <w:hideMark/>
          </w:tcPr>
          <w:p w14:paraId="7F898A9F"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1.38%</w:t>
            </w:r>
          </w:p>
        </w:tc>
      </w:tr>
      <w:tr w:rsidR="00467742" w:rsidRPr="00467742" w14:paraId="44F65D56" w14:textId="77777777" w:rsidTr="00467742">
        <w:trPr>
          <w:trHeight w:val="20"/>
          <w:jc w:val="center"/>
        </w:trPr>
        <w:tc>
          <w:tcPr>
            <w:tcW w:w="1020" w:type="pct"/>
            <w:tcBorders>
              <w:top w:val="single" w:sz="4" w:space="0" w:color="auto"/>
              <w:left w:val="single" w:sz="4" w:space="0" w:color="auto"/>
              <w:bottom w:val="single" w:sz="4" w:space="0" w:color="auto"/>
              <w:right w:val="single" w:sz="4" w:space="0" w:color="auto"/>
            </w:tcBorders>
            <w:vAlign w:val="center"/>
            <w:hideMark/>
          </w:tcPr>
          <w:p w14:paraId="10D84C85" w14:textId="77777777" w:rsidR="00467742" w:rsidRPr="00467742" w:rsidRDefault="00467742" w:rsidP="00467742">
            <w:pPr>
              <w:widowControl w:val="0"/>
              <w:rPr>
                <w:rFonts w:eastAsia="楷体" w:cs="Times New Roman"/>
                <w:b/>
                <w:sz w:val="21"/>
                <w:szCs w:val="21"/>
              </w:rPr>
            </w:pPr>
            <w:r w:rsidRPr="00467742">
              <w:rPr>
                <w:rFonts w:eastAsia="楷体" w:cs="Times New Roman"/>
                <w:b/>
                <w:sz w:val="21"/>
                <w:szCs w:val="21"/>
              </w:rPr>
              <w:t>商品模</w:t>
            </w:r>
          </w:p>
        </w:tc>
        <w:tc>
          <w:tcPr>
            <w:tcW w:w="635" w:type="pct"/>
            <w:tcBorders>
              <w:top w:val="single" w:sz="4" w:space="0" w:color="auto"/>
              <w:left w:val="single" w:sz="4" w:space="0" w:color="auto"/>
              <w:bottom w:val="single" w:sz="4" w:space="0" w:color="auto"/>
              <w:right w:val="single" w:sz="4" w:space="0" w:color="auto"/>
            </w:tcBorders>
          </w:tcPr>
          <w:p w14:paraId="54FC4B81"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66.63%</w:t>
            </w:r>
          </w:p>
        </w:tc>
        <w:tc>
          <w:tcPr>
            <w:tcW w:w="719" w:type="pct"/>
            <w:tcBorders>
              <w:top w:val="single" w:sz="4" w:space="0" w:color="auto"/>
              <w:left w:val="single" w:sz="4" w:space="0" w:color="auto"/>
              <w:bottom w:val="single" w:sz="4" w:space="0" w:color="auto"/>
              <w:right w:val="single" w:sz="4" w:space="0" w:color="auto"/>
            </w:tcBorders>
          </w:tcPr>
          <w:p w14:paraId="6DE96EC0"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0.53%</w:t>
            </w:r>
          </w:p>
        </w:tc>
        <w:tc>
          <w:tcPr>
            <w:tcW w:w="636" w:type="pct"/>
            <w:tcBorders>
              <w:top w:val="single" w:sz="4" w:space="0" w:color="auto"/>
              <w:left w:val="single" w:sz="4" w:space="0" w:color="auto"/>
              <w:bottom w:val="single" w:sz="4" w:space="0" w:color="auto"/>
              <w:right w:val="single" w:sz="4" w:space="0" w:color="auto"/>
            </w:tcBorders>
          </w:tcPr>
          <w:p w14:paraId="2F4AA241"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0.36%</w:t>
            </w:r>
          </w:p>
        </w:tc>
        <w:tc>
          <w:tcPr>
            <w:tcW w:w="635" w:type="pct"/>
            <w:tcBorders>
              <w:top w:val="single" w:sz="4" w:space="0" w:color="auto"/>
              <w:left w:val="single" w:sz="4" w:space="0" w:color="auto"/>
              <w:bottom w:val="single" w:sz="4" w:space="0" w:color="auto"/>
              <w:right w:val="single" w:sz="4" w:space="0" w:color="auto"/>
            </w:tcBorders>
            <w:vAlign w:val="center"/>
            <w:hideMark/>
          </w:tcPr>
          <w:p w14:paraId="5D3F5DAB"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sz w:val="21"/>
                <w:szCs w:val="21"/>
              </w:rPr>
              <w:t>27.11%</w:t>
            </w:r>
          </w:p>
        </w:tc>
        <w:tc>
          <w:tcPr>
            <w:tcW w:w="719" w:type="pct"/>
            <w:tcBorders>
              <w:top w:val="single" w:sz="4" w:space="0" w:color="auto"/>
              <w:left w:val="single" w:sz="4" w:space="0" w:color="auto"/>
              <w:bottom w:val="single" w:sz="4" w:space="0" w:color="auto"/>
              <w:right w:val="single" w:sz="4" w:space="0" w:color="auto"/>
            </w:tcBorders>
            <w:vAlign w:val="center"/>
            <w:hideMark/>
          </w:tcPr>
          <w:p w14:paraId="62F962F4"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2.59%</w:t>
            </w:r>
          </w:p>
        </w:tc>
        <w:tc>
          <w:tcPr>
            <w:tcW w:w="636" w:type="pct"/>
            <w:tcBorders>
              <w:top w:val="single" w:sz="4" w:space="0" w:color="auto"/>
              <w:left w:val="single" w:sz="4" w:space="0" w:color="auto"/>
              <w:bottom w:val="single" w:sz="4" w:space="0" w:color="auto"/>
              <w:right w:val="single" w:sz="4" w:space="0" w:color="auto"/>
            </w:tcBorders>
            <w:vAlign w:val="center"/>
            <w:hideMark/>
          </w:tcPr>
          <w:p w14:paraId="145611D2"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0.70%</w:t>
            </w:r>
          </w:p>
        </w:tc>
      </w:tr>
      <w:tr w:rsidR="00467742" w:rsidRPr="00467742" w14:paraId="7C6E031E" w14:textId="77777777" w:rsidTr="00467742">
        <w:trPr>
          <w:trHeight w:val="20"/>
          <w:jc w:val="center"/>
        </w:trPr>
        <w:tc>
          <w:tcPr>
            <w:tcW w:w="1020" w:type="pct"/>
            <w:tcBorders>
              <w:top w:val="single" w:sz="4" w:space="0" w:color="auto"/>
              <w:left w:val="single" w:sz="4" w:space="0" w:color="auto"/>
              <w:bottom w:val="single" w:sz="4" w:space="0" w:color="auto"/>
              <w:right w:val="single" w:sz="4" w:space="0" w:color="auto"/>
            </w:tcBorders>
            <w:vAlign w:val="center"/>
            <w:hideMark/>
          </w:tcPr>
          <w:p w14:paraId="3A6780FD" w14:textId="77777777" w:rsidR="00467742" w:rsidRPr="00467742" w:rsidRDefault="00467742" w:rsidP="00467742">
            <w:pPr>
              <w:widowControl w:val="0"/>
              <w:jc w:val="center"/>
              <w:rPr>
                <w:rFonts w:eastAsia="楷体" w:cs="Times New Roman"/>
                <w:b/>
                <w:kern w:val="0"/>
                <w:sz w:val="21"/>
                <w:szCs w:val="21"/>
              </w:rPr>
            </w:pPr>
            <w:r w:rsidRPr="00467742">
              <w:rPr>
                <w:rFonts w:eastAsia="楷体" w:cs="Times New Roman"/>
                <w:b/>
                <w:kern w:val="0"/>
                <w:sz w:val="21"/>
                <w:szCs w:val="21"/>
              </w:rPr>
              <w:t>合计</w:t>
            </w:r>
          </w:p>
        </w:tc>
        <w:tc>
          <w:tcPr>
            <w:tcW w:w="635" w:type="pct"/>
            <w:tcBorders>
              <w:top w:val="single" w:sz="4" w:space="0" w:color="auto"/>
              <w:left w:val="single" w:sz="4" w:space="0" w:color="auto"/>
              <w:bottom w:val="single" w:sz="4" w:space="0" w:color="auto"/>
              <w:right w:val="single" w:sz="4" w:space="0" w:color="auto"/>
            </w:tcBorders>
          </w:tcPr>
          <w:p w14:paraId="2FCC2E19"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24.65%</w:t>
            </w:r>
          </w:p>
        </w:tc>
        <w:tc>
          <w:tcPr>
            <w:tcW w:w="719" w:type="pct"/>
            <w:tcBorders>
              <w:top w:val="single" w:sz="4" w:space="0" w:color="auto"/>
              <w:left w:val="single" w:sz="4" w:space="0" w:color="auto"/>
              <w:bottom w:val="single" w:sz="4" w:space="0" w:color="auto"/>
              <w:right w:val="single" w:sz="4" w:space="0" w:color="auto"/>
            </w:tcBorders>
          </w:tcPr>
          <w:p w14:paraId="471133CC"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100.00%</w:t>
            </w:r>
          </w:p>
        </w:tc>
        <w:tc>
          <w:tcPr>
            <w:tcW w:w="636" w:type="pct"/>
            <w:tcBorders>
              <w:top w:val="single" w:sz="4" w:space="0" w:color="auto"/>
              <w:left w:val="single" w:sz="4" w:space="0" w:color="auto"/>
              <w:bottom w:val="single" w:sz="4" w:space="0" w:color="auto"/>
              <w:right w:val="single" w:sz="4" w:space="0" w:color="auto"/>
            </w:tcBorders>
          </w:tcPr>
          <w:p w14:paraId="79FCF438"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24.65%</w:t>
            </w:r>
          </w:p>
        </w:tc>
        <w:tc>
          <w:tcPr>
            <w:tcW w:w="635" w:type="pct"/>
            <w:tcBorders>
              <w:top w:val="single" w:sz="4" w:space="0" w:color="auto"/>
              <w:left w:val="single" w:sz="4" w:space="0" w:color="auto"/>
              <w:bottom w:val="single" w:sz="4" w:space="0" w:color="auto"/>
              <w:right w:val="single" w:sz="4" w:space="0" w:color="auto"/>
            </w:tcBorders>
            <w:vAlign w:val="center"/>
            <w:hideMark/>
          </w:tcPr>
          <w:p w14:paraId="783203BF"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26.03%</w:t>
            </w:r>
          </w:p>
        </w:tc>
        <w:tc>
          <w:tcPr>
            <w:tcW w:w="719" w:type="pct"/>
            <w:tcBorders>
              <w:top w:val="single" w:sz="4" w:space="0" w:color="auto"/>
              <w:left w:val="single" w:sz="4" w:space="0" w:color="auto"/>
              <w:bottom w:val="single" w:sz="4" w:space="0" w:color="auto"/>
              <w:right w:val="single" w:sz="4" w:space="0" w:color="auto"/>
            </w:tcBorders>
            <w:vAlign w:val="center"/>
            <w:hideMark/>
          </w:tcPr>
          <w:p w14:paraId="31C6BCE2"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100.00%</w:t>
            </w:r>
          </w:p>
        </w:tc>
        <w:tc>
          <w:tcPr>
            <w:tcW w:w="636" w:type="pct"/>
            <w:tcBorders>
              <w:top w:val="single" w:sz="4" w:space="0" w:color="auto"/>
              <w:left w:val="single" w:sz="4" w:space="0" w:color="auto"/>
              <w:bottom w:val="single" w:sz="4" w:space="0" w:color="auto"/>
              <w:right w:val="single" w:sz="4" w:space="0" w:color="auto"/>
            </w:tcBorders>
            <w:vAlign w:val="center"/>
            <w:hideMark/>
          </w:tcPr>
          <w:p w14:paraId="304905BD" w14:textId="77777777" w:rsidR="00467742" w:rsidRPr="00467742" w:rsidRDefault="00467742" w:rsidP="00467742">
            <w:pPr>
              <w:widowControl w:val="0"/>
              <w:jc w:val="right"/>
              <w:rPr>
                <w:rFonts w:eastAsia="楷体" w:cs="Times New Roman"/>
                <w:b/>
                <w:color w:val="000000"/>
                <w:sz w:val="21"/>
                <w:szCs w:val="21"/>
              </w:rPr>
            </w:pPr>
            <w:r w:rsidRPr="00467742">
              <w:rPr>
                <w:rFonts w:eastAsia="楷体" w:cs="Times New Roman"/>
                <w:b/>
                <w:color w:val="000000"/>
                <w:sz w:val="21"/>
                <w:szCs w:val="21"/>
              </w:rPr>
              <w:t>26.03%</w:t>
            </w:r>
          </w:p>
        </w:tc>
      </w:tr>
    </w:tbl>
    <w:p w14:paraId="1FF120D3" w14:textId="77777777" w:rsidR="00467742" w:rsidRPr="00467742" w:rsidRDefault="00467742" w:rsidP="00467742">
      <w:pPr>
        <w:widowControl w:val="0"/>
        <w:spacing w:beforeLines="50" w:before="163" w:afterLines="50" w:after="163"/>
        <w:ind w:firstLineChars="200" w:firstLine="482"/>
        <w:rPr>
          <w:rFonts w:eastAsia="楷体" w:cs="Times New Roman"/>
          <w:b/>
          <w:bCs/>
          <w:szCs w:val="24"/>
          <w:lang w:val="zh-CN"/>
        </w:rPr>
      </w:pPr>
      <w:r w:rsidRPr="00467742">
        <w:rPr>
          <w:rFonts w:eastAsia="楷体" w:cs="Times New Roman"/>
          <w:b/>
          <w:bCs/>
          <w:szCs w:val="24"/>
          <w:lang w:val="zh-CN"/>
        </w:rPr>
        <w:t>（接上表）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92"/>
        <w:gridCol w:w="1054"/>
        <w:gridCol w:w="1193"/>
        <w:gridCol w:w="1055"/>
        <w:gridCol w:w="1054"/>
        <w:gridCol w:w="1193"/>
        <w:gridCol w:w="1055"/>
      </w:tblGrid>
      <w:tr w:rsidR="00467742" w:rsidRPr="00467742" w14:paraId="0123F3ED" w14:textId="77777777" w:rsidTr="00467742">
        <w:trPr>
          <w:trHeight w:val="20"/>
          <w:jc w:val="center"/>
        </w:trPr>
        <w:tc>
          <w:tcPr>
            <w:tcW w:w="1019" w:type="pct"/>
            <w:vMerge w:val="restart"/>
            <w:tcBorders>
              <w:top w:val="single" w:sz="4" w:space="0" w:color="auto"/>
              <w:left w:val="single" w:sz="4" w:space="0" w:color="auto"/>
              <w:bottom w:val="single" w:sz="4" w:space="0" w:color="auto"/>
              <w:right w:val="single" w:sz="4" w:space="0" w:color="auto"/>
            </w:tcBorders>
            <w:vAlign w:val="center"/>
            <w:hideMark/>
          </w:tcPr>
          <w:p w14:paraId="008501B8" w14:textId="77777777" w:rsidR="00467742" w:rsidRPr="00467742" w:rsidRDefault="00467742" w:rsidP="00467742">
            <w:pPr>
              <w:widowControl w:val="0"/>
              <w:spacing w:line="240" w:lineRule="auto"/>
              <w:jc w:val="center"/>
              <w:rPr>
                <w:rFonts w:eastAsia="楷体" w:cs="Times New Roman"/>
                <w:b/>
                <w:bCs/>
                <w:kern w:val="0"/>
                <w:sz w:val="21"/>
                <w:szCs w:val="21"/>
              </w:rPr>
            </w:pPr>
            <w:bookmarkStart w:id="17" w:name="_Toc51616994"/>
            <w:r w:rsidRPr="00467742">
              <w:rPr>
                <w:rFonts w:eastAsia="楷体" w:cs="Times New Roman"/>
                <w:b/>
                <w:bCs/>
                <w:kern w:val="0"/>
                <w:sz w:val="21"/>
                <w:szCs w:val="21"/>
              </w:rPr>
              <w:t>项目</w:t>
            </w:r>
            <w:bookmarkEnd w:id="17"/>
          </w:p>
        </w:tc>
        <w:tc>
          <w:tcPr>
            <w:tcW w:w="1990" w:type="pct"/>
            <w:gridSpan w:val="3"/>
            <w:tcBorders>
              <w:top w:val="single" w:sz="4" w:space="0" w:color="auto"/>
              <w:left w:val="single" w:sz="4" w:space="0" w:color="auto"/>
              <w:bottom w:val="single" w:sz="4" w:space="0" w:color="auto"/>
              <w:right w:val="single" w:sz="4" w:space="0" w:color="auto"/>
            </w:tcBorders>
            <w:vAlign w:val="center"/>
            <w:hideMark/>
          </w:tcPr>
          <w:p w14:paraId="099F92C4" w14:textId="77777777" w:rsidR="00467742" w:rsidRPr="00467742" w:rsidRDefault="00467742" w:rsidP="00467742">
            <w:pPr>
              <w:widowControl w:val="0"/>
              <w:spacing w:line="240" w:lineRule="auto"/>
              <w:jc w:val="center"/>
              <w:rPr>
                <w:rFonts w:eastAsia="楷体" w:cs="Times New Roman"/>
                <w:b/>
                <w:bCs/>
                <w:kern w:val="0"/>
                <w:sz w:val="21"/>
                <w:szCs w:val="21"/>
              </w:rPr>
            </w:pPr>
            <w:r w:rsidRPr="00467742">
              <w:rPr>
                <w:rFonts w:eastAsia="楷体" w:cs="Times New Roman"/>
                <w:b/>
                <w:bCs/>
                <w:sz w:val="21"/>
                <w:szCs w:val="21"/>
              </w:rPr>
              <w:t>2018</w:t>
            </w:r>
            <w:r w:rsidRPr="00467742">
              <w:rPr>
                <w:rFonts w:eastAsia="楷体" w:cs="Times New Roman"/>
                <w:b/>
                <w:bCs/>
                <w:sz w:val="21"/>
                <w:szCs w:val="21"/>
              </w:rPr>
              <w:t>年度</w:t>
            </w:r>
          </w:p>
        </w:tc>
        <w:tc>
          <w:tcPr>
            <w:tcW w:w="1990" w:type="pct"/>
            <w:gridSpan w:val="3"/>
            <w:tcBorders>
              <w:top w:val="single" w:sz="4" w:space="0" w:color="auto"/>
              <w:left w:val="single" w:sz="4" w:space="0" w:color="auto"/>
              <w:bottom w:val="single" w:sz="4" w:space="0" w:color="auto"/>
              <w:right w:val="single" w:sz="4" w:space="0" w:color="auto"/>
            </w:tcBorders>
            <w:vAlign w:val="center"/>
            <w:hideMark/>
          </w:tcPr>
          <w:p w14:paraId="49CE0F0B" w14:textId="77777777" w:rsidR="00467742" w:rsidRPr="00467742" w:rsidRDefault="00467742" w:rsidP="00467742">
            <w:pPr>
              <w:widowControl w:val="0"/>
              <w:spacing w:line="240" w:lineRule="auto"/>
              <w:jc w:val="center"/>
              <w:rPr>
                <w:rFonts w:eastAsia="楷体" w:cs="Times New Roman"/>
                <w:b/>
                <w:bCs/>
                <w:kern w:val="0"/>
                <w:sz w:val="21"/>
                <w:szCs w:val="21"/>
              </w:rPr>
            </w:pPr>
            <w:r w:rsidRPr="00467742">
              <w:rPr>
                <w:rFonts w:eastAsia="楷体" w:cs="Times New Roman"/>
                <w:b/>
                <w:bCs/>
                <w:sz w:val="21"/>
                <w:szCs w:val="21"/>
              </w:rPr>
              <w:t>2017</w:t>
            </w:r>
            <w:r w:rsidRPr="00467742">
              <w:rPr>
                <w:rFonts w:eastAsia="楷体" w:cs="Times New Roman"/>
                <w:b/>
                <w:bCs/>
                <w:sz w:val="21"/>
                <w:szCs w:val="21"/>
              </w:rPr>
              <w:t>年度</w:t>
            </w:r>
          </w:p>
        </w:tc>
      </w:tr>
      <w:tr w:rsidR="00467742" w:rsidRPr="00467742" w14:paraId="578365D5" w14:textId="77777777" w:rsidTr="00467742">
        <w:trPr>
          <w:trHeight w:val="20"/>
          <w:jc w:val="center"/>
        </w:trPr>
        <w:tc>
          <w:tcPr>
            <w:tcW w:w="1019" w:type="pct"/>
            <w:vMerge/>
            <w:tcBorders>
              <w:top w:val="single" w:sz="4" w:space="0" w:color="auto"/>
              <w:left w:val="single" w:sz="4" w:space="0" w:color="auto"/>
              <w:bottom w:val="single" w:sz="4" w:space="0" w:color="auto"/>
              <w:right w:val="single" w:sz="4" w:space="0" w:color="auto"/>
            </w:tcBorders>
            <w:vAlign w:val="center"/>
            <w:hideMark/>
          </w:tcPr>
          <w:p w14:paraId="5B517B80" w14:textId="77777777" w:rsidR="00467742" w:rsidRPr="00467742" w:rsidRDefault="00467742" w:rsidP="00467742">
            <w:pPr>
              <w:spacing w:line="240" w:lineRule="auto"/>
              <w:jc w:val="center"/>
              <w:rPr>
                <w:rFonts w:eastAsia="楷体" w:cs="Times New Roman"/>
                <w:b/>
                <w:bCs/>
                <w:kern w:val="0"/>
                <w:sz w:val="21"/>
                <w:szCs w:val="21"/>
              </w:rPr>
            </w:pPr>
          </w:p>
        </w:tc>
        <w:tc>
          <w:tcPr>
            <w:tcW w:w="635" w:type="pct"/>
            <w:tcBorders>
              <w:top w:val="single" w:sz="4" w:space="0" w:color="auto"/>
              <w:left w:val="single" w:sz="4" w:space="0" w:color="auto"/>
              <w:bottom w:val="single" w:sz="4" w:space="0" w:color="auto"/>
              <w:right w:val="single" w:sz="4" w:space="0" w:color="auto"/>
            </w:tcBorders>
            <w:vAlign w:val="center"/>
            <w:hideMark/>
          </w:tcPr>
          <w:p w14:paraId="5FFBC460" w14:textId="77777777" w:rsidR="00467742" w:rsidRPr="00467742" w:rsidRDefault="00467742" w:rsidP="00467742">
            <w:pPr>
              <w:widowControl w:val="0"/>
              <w:jc w:val="center"/>
              <w:rPr>
                <w:rFonts w:eastAsia="楷体" w:cs="Times New Roman"/>
                <w:b/>
                <w:bCs/>
                <w:kern w:val="0"/>
                <w:sz w:val="21"/>
                <w:szCs w:val="21"/>
              </w:rPr>
            </w:pPr>
            <w:r w:rsidRPr="00467742">
              <w:rPr>
                <w:rFonts w:eastAsia="楷体" w:cs="Times New Roman"/>
                <w:b/>
                <w:bCs/>
                <w:kern w:val="0"/>
                <w:sz w:val="21"/>
                <w:szCs w:val="21"/>
              </w:rPr>
              <w:t>毛利率</w:t>
            </w:r>
          </w:p>
        </w:tc>
        <w:tc>
          <w:tcPr>
            <w:tcW w:w="719" w:type="pct"/>
            <w:tcBorders>
              <w:top w:val="single" w:sz="4" w:space="0" w:color="auto"/>
              <w:left w:val="single" w:sz="4" w:space="0" w:color="auto"/>
              <w:bottom w:val="single" w:sz="4" w:space="0" w:color="auto"/>
              <w:right w:val="single" w:sz="4" w:space="0" w:color="auto"/>
            </w:tcBorders>
            <w:vAlign w:val="center"/>
            <w:hideMark/>
          </w:tcPr>
          <w:p w14:paraId="58A98B3D" w14:textId="77777777" w:rsidR="00467742" w:rsidRPr="00467742" w:rsidRDefault="00467742" w:rsidP="00467742">
            <w:pPr>
              <w:widowControl w:val="0"/>
              <w:spacing w:line="240" w:lineRule="auto"/>
              <w:jc w:val="center"/>
              <w:rPr>
                <w:rFonts w:eastAsia="楷体" w:cs="Times New Roman"/>
                <w:b/>
                <w:bCs/>
                <w:kern w:val="0"/>
                <w:sz w:val="21"/>
                <w:szCs w:val="21"/>
              </w:rPr>
            </w:pPr>
            <w:r w:rsidRPr="00467742">
              <w:rPr>
                <w:rFonts w:eastAsia="楷体" w:cs="Times New Roman"/>
                <w:b/>
                <w:bCs/>
                <w:kern w:val="0"/>
                <w:sz w:val="21"/>
                <w:szCs w:val="21"/>
              </w:rPr>
              <w:t>收入</w:t>
            </w:r>
          </w:p>
          <w:p w14:paraId="7B4F805E" w14:textId="77777777" w:rsidR="00467742" w:rsidRPr="00467742" w:rsidRDefault="00467742" w:rsidP="00467742">
            <w:pPr>
              <w:widowControl w:val="0"/>
              <w:spacing w:line="240" w:lineRule="auto"/>
              <w:jc w:val="center"/>
              <w:rPr>
                <w:rFonts w:eastAsia="楷体" w:cs="Times New Roman"/>
                <w:b/>
                <w:bCs/>
                <w:kern w:val="0"/>
                <w:sz w:val="21"/>
                <w:szCs w:val="21"/>
              </w:rPr>
            </w:pPr>
            <w:r w:rsidRPr="00467742">
              <w:rPr>
                <w:rFonts w:eastAsia="楷体" w:cs="Times New Roman"/>
                <w:b/>
                <w:bCs/>
                <w:kern w:val="0"/>
                <w:sz w:val="21"/>
                <w:szCs w:val="21"/>
              </w:rPr>
              <w:t>贡献率</w:t>
            </w:r>
          </w:p>
        </w:tc>
        <w:tc>
          <w:tcPr>
            <w:tcW w:w="636" w:type="pct"/>
            <w:tcBorders>
              <w:top w:val="single" w:sz="4" w:space="0" w:color="auto"/>
              <w:left w:val="single" w:sz="4" w:space="0" w:color="auto"/>
              <w:bottom w:val="single" w:sz="4" w:space="0" w:color="auto"/>
              <w:right w:val="single" w:sz="4" w:space="0" w:color="auto"/>
            </w:tcBorders>
            <w:vAlign w:val="center"/>
            <w:hideMark/>
          </w:tcPr>
          <w:p w14:paraId="33FC94DA" w14:textId="77777777" w:rsidR="00467742" w:rsidRPr="00467742" w:rsidRDefault="00467742" w:rsidP="00467742">
            <w:pPr>
              <w:widowControl w:val="0"/>
              <w:spacing w:line="240" w:lineRule="auto"/>
              <w:jc w:val="center"/>
              <w:rPr>
                <w:rFonts w:eastAsia="楷体" w:cs="Times New Roman"/>
                <w:b/>
                <w:bCs/>
                <w:kern w:val="0"/>
                <w:sz w:val="21"/>
                <w:szCs w:val="21"/>
              </w:rPr>
            </w:pPr>
            <w:r w:rsidRPr="00467742">
              <w:rPr>
                <w:rFonts w:eastAsia="楷体" w:cs="Times New Roman"/>
                <w:b/>
                <w:bCs/>
                <w:kern w:val="0"/>
                <w:sz w:val="21"/>
                <w:szCs w:val="21"/>
              </w:rPr>
              <w:t>毛利率</w:t>
            </w:r>
          </w:p>
          <w:p w14:paraId="7BE74F06" w14:textId="77777777" w:rsidR="00467742" w:rsidRPr="00467742" w:rsidRDefault="00467742" w:rsidP="00467742">
            <w:pPr>
              <w:widowControl w:val="0"/>
              <w:spacing w:line="240" w:lineRule="auto"/>
              <w:jc w:val="center"/>
              <w:rPr>
                <w:rFonts w:eastAsia="楷体" w:cs="Times New Roman"/>
                <w:b/>
                <w:bCs/>
                <w:kern w:val="0"/>
                <w:sz w:val="21"/>
                <w:szCs w:val="21"/>
              </w:rPr>
            </w:pPr>
            <w:r w:rsidRPr="00467742">
              <w:rPr>
                <w:rFonts w:eastAsia="楷体" w:cs="Times New Roman"/>
                <w:b/>
                <w:bCs/>
                <w:kern w:val="0"/>
                <w:sz w:val="21"/>
                <w:szCs w:val="21"/>
              </w:rPr>
              <w:t>贡献率</w:t>
            </w:r>
          </w:p>
        </w:tc>
        <w:tc>
          <w:tcPr>
            <w:tcW w:w="635" w:type="pct"/>
            <w:tcBorders>
              <w:top w:val="single" w:sz="4" w:space="0" w:color="auto"/>
              <w:left w:val="single" w:sz="4" w:space="0" w:color="auto"/>
              <w:bottom w:val="single" w:sz="4" w:space="0" w:color="auto"/>
              <w:right w:val="single" w:sz="4" w:space="0" w:color="auto"/>
            </w:tcBorders>
            <w:vAlign w:val="center"/>
            <w:hideMark/>
          </w:tcPr>
          <w:p w14:paraId="73CFA598" w14:textId="77777777" w:rsidR="00467742" w:rsidRPr="00467742" w:rsidRDefault="00467742" w:rsidP="00467742">
            <w:pPr>
              <w:widowControl w:val="0"/>
              <w:jc w:val="center"/>
              <w:rPr>
                <w:rFonts w:eastAsia="楷体" w:cs="Times New Roman"/>
                <w:b/>
                <w:bCs/>
                <w:kern w:val="0"/>
                <w:sz w:val="21"/>
                <w:szCs w:val="21"/>
              </w:rPr>
            </w:pPr>
            <w:r w:rsidRPr="00467742">
              <w:rPr>
                <w:rFonts w:eastAsia="楷体" w:cs="Times New Roman"/>
                <w:b/>
                <w:bCs/>
                <w:kern w:val="0"/>
                <w:sz w:val="21"/>
                <w:szCs w:val="21"/>
              </w:rPr>
              <w:t>毛利率</w:t>
            </w:r>
          </w:p>
        </w:tc>
        <w:tc>
          <w:tcPr>
            <w:tcW w:w="719" w:type="pct"/>
            <w:tcBorders>
              <w:top w:val="single" w:sz="4" w:space="0" w:color="auto"/>
              <w:left w:val="single" w:sz="4" w:space="0" w:color="auto"/>
              <w:bottom w:val="single" w:sz="4" w:space="0" w:color="auto"/>
              <w:right w:val="single" w:sz="4" w:space="0" w:color="auto"/>
            </w:tcBorders>
            <w:vAlign w:val="center"/>
            <w:hideMark/>
          </w:tcPr>
          <w:p w14:paraId="0010A159" w14:textId="77777777" w:rsidR="00467742" w:rsidRPr="00467742" w:rsidRDefault="00467742" w:rsidP="00467742">
            <w:pPr>
              <w:widowControl w:val="0"/>
              <w:spacing w:line="240" w:lineRule="auto"/>
              <w:jc w:val="center"/>
              <w:rPr>
                <w:rFonts w:eastAsia="楷体" w:cs="Times New Roman"/>
                <w:b/>
                <w:bCs/>
                <w:kern w:val="0"/>
                <w:sz w:val="21"/>
                <w:szCs w:val="21"/>
              </w:rPr>
            </w:pPr>
            <w:r w:rsidRPr="00467742">
              <w:rPr>
                <w:rFonts w:eastAsia="楷体" w:cs="Times New Roman"/>
                <w:b/>
                <w:bCs/>
                <w:kern w:val="0"/>
                <w:sz w:val="21"/>
                <w:szCs w:val="21"/>
              </w:rPr>
              <w:t>收入</w:t>
            </w:r>
          </w:p>
          <w:p w14:paraId="190A80D1" w14:textId="77777777" w:rsidR="00467742" w:rsidRPr="00467742" w:rsidRDefault="00467742" w:rsidP="00467742">
            <w:pPr>
              <w:widowControl w:val="0"/>
              <w:spacing w:line="240" w:lineRule="auto"/>
              <w:jc w:val="center"/>
              <w:rPr>
                <w:rFonts w:eastAsia="楷体" w:cs="Times New Roman"/>
                <w:b/>
                <w:bCs/>
                <w:kern w:val="0"/>
                <w:sz w:val="21"/>
                <w:szCs w:val="21"/>
              </w:rPr>
            </w:pPr>
            <w:r w:rsidRPr="00467742">
              <w:rPr>
                <w:rFonts w:eastAsia="楷体" w:cs="Times New Roman"/>
                <w:b/>
                <w:bCs/>
                <w:kern w:val="0"/>
                <w:sz w:val="21"/>
                <w:szCs w:val="21"/>
              </w:rPr>
              <w:t>贡献率</w:t>
            </w:r>
          </w:p>
        </w:tc>
        <w:tc>
          <w:tcPr>
            <w:tcW w:w="636" w:type="pct"/>
            <w:tcBorders>
              <w:top w:val="single" w:sz="4" w:space="0" w:color="auto"/>
              <w:left w:val="single" w:sz="4" w:space="0" w:color="auto"/>
              <w:bottom w:val="single" w:sz="4" w:space="0" w:color="auto"/>
              <w:right w:val="single" w:sz="4" w:space="0" w:color="auto"/>
            </w:tcBorders>
            <w:vAlign w:val="center"/>
            <w:hideMark/>
          </w:tcPr>
          <w:p w14:paraId="42FC8F38" w14:textId="77777777" w:rsidR="00467742" w:rsidRPr="00467742" w:rsidRDefault="00467742" w:rsidP="00467742">
            <w:pPr>
              <w:widowControl w:val="0"/>
              <w:spacing w:line="240" w:lineRule="auto"/>
              <w:jc w:val="center"/>
              <w:rPr>
                <w:rFonts w:eastAsia="楷体" w:cs="Times New Roman"/>
                <w:b/>
                <w:bCs/>
                <w:kern w:val="0"/>
                <w:sz w:val="21"/>
                <w:szCs w:val="21"/>
              </w:rPr>
            </w:pPr>
            <w:r w:rsidRPr="00467742">
              <w:rPr>
                <w:rFonts w:eastAsia="楷体" w:cs="Times New Roman"/>
                <w:b/>
                <w:bCs/>
                <w:kern w:val="0"/>
                <w:sz w:val="21"/>
                <w:szCs w:val="21"/>
              </w:rPr>
              <w:t>毛利率</w:t>
            </w:r>
          </w:p>
          <w:p w14:paraId="6E0F2ECD" w14:textId="77777777" w:rsidR="00467742" w:rsidRPr="00467742" w:rsidRDefault="00467742" w:rsidP="00467742">
            <w:pPr>
              <w:widowControl w:val="0"/>
              <w:spacing w:line="240" w:lineRule="auto"/>
              <w:jc w:val="center"/>
              <w:rPr>
                <w:rFonts w:eastAsia="楷体" w:cs="Times New Roman"/>
                <w:b/>
                <w:bCs/>
                <w:kern w:val="0"/>
                <w:sz w:val="21"/>
                <w:szCs w:val="21"/>
              </w:rPr>
            </w:pPr>
            <w:r w:rsidRPr="00467742">
              <w:rPr>
                <w:rFonts w:eastAsia="楷体" w:cs="Times New Roman"/>
                <w:b/>
                <w:bCs/>
                <w:kern w:val="0"/>
                <w:sz w:val="21"/>
                <w:szCs w:val="21"/>
              </w:rPr>
              <w:t>贡献率</w:t>
            </w:r>
          </w:p>
        </w:tc>
      </w:tr>
      <w:tr w:rsidR="00467742" w:rsidRPr="00467742" w14:paraId="6110B869" w14:textId="77777777" w:rsidTr="00467742">
        <w:trPr>
          <w:trHeight w:val="20"/>
          <w:jc w:val="center"/>
        </w:trPr>
        <w:tc>
          <w:tcPr>
            <w:tcW w:w="1019" w:type="pct"/>
            <w:tcBorders>
              <w:top w:val="single" w:sz="4" w:space="0" w:color="auto"/>
              <w:left w:val="single" w:sz="4" w:space="0" w:color="auto"/>
              <w:bottom w:val="single" w:sz="4" w:space="0" w:color="auto"/>
              <w:right w:val="single" w:sz="4" w:space="0" w:color="auto"/>
            </w:tcBorders>
            <w:vAlign w:val="center"/>
            <w:hideMark/>
          </w:tcPr>
          <w:p w14:paraId="66E683DA" w14:textId="77777777" w:rsidR="00467742" w:rsidRPr="00467742" w:rsidRDefault="00467742" w:rsidP="00467742">
            <w:pPr>
              <w:widowControl w:val="0"/>
              <w:rPr>
                <w:rFonts w:eastAsia="楷体" w:cs="Times New Roman"/>
                <w:b/>
                <w:bCs/>
                <w:sz w:val="21"/>
                <w:szCs w:val="21"/>
              </w:rPr>
            </w:pPr>
            <w:r w:rsidRPr="00467742">
              <w:rPr>
                <w:rFonts w:eastAsia="楷体" w:cs="Times New Roman"/>
                <w:b/>
                <w:bCs/>
                <w:color w:val="000000"/>
                <w:kern w:val="0"/>
                <w:sz w:val="21"/>
                <w:szCs w:val="21"/>
              </w:rPr>
              <w:t>冲压业务</w:t>
            </w:r>
          </w:p>
        </w:tc>
        <w:tc>
          <w:tcPr>
            <w:tcW w:w="635" w:type="pct"/>
            <w:tcBorders>
              <w:top w:val="single" w:sz="4" w:space="0" w:color="auto"/>
              <w:left w:val="single" w:sz="4" w:space="0" w:color="auto"/>
              <w:bottom w:val="single" w:sz="4" w:space="0" w:color="auto"/>
              <w:right w:val="single" w:sz="4" w:space="0" w:color="auto"/>
            </w:tcBorders>
            <w:vAlign w:val="center"/>
            <w:hideMark/>
          </w:tcPr>
          <w:p w14:paraId="345D3C7B"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26.81%</w:t>
            </w:r>
          </w:p>
        </w:tc>
        <w:tc>
          <w:tcPr>
            <w:tcW w:w="719" w:type="pct"/>
            <w:tcBorders>
              <w:top w:val="single" w:sz="4" w:space="0" w:color="auto"/>
              <w:left w:val="single" w:sz="4" w:space="0" w:color="auto"/>
              <w:bottom w:val="single" w:sz="4" w:space="0" w:color="auto"/>
              <w:right w:val="single" w:sz="4" w:space="0" w:color="auto"/>
            </w:tcBorders>
            <w:vAlign w:val="center"/>
            <w:hideMark/>
          </w:tcPr>
          <w:p w14:paraId="77E5FEF1"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89.88%</w:t>
            </w:r>
          </w:p>
        </w:tc>
        <w:tc>
          <w:tcPr>
            <w:tcW w:w="636" w:type="pct"/>
            <w:tcBorders>
              <w:top w:val="single" w:sz="4" w:space="0" w:color="auto"/>
              <w:left w:val="single" w:sz="4" w:space="0" w:color="auto"/>
              <w:bottom w:val="single" w:sz="4" w:space="0" w:color="auto"/>
              <w:right w:val="single" w:sz="4" w:space="0" w:color="auto"/>
            </w:tcBorders>
            <w:vAlign w:val="center"/>
            <w:hideMark/>
          </w:tcPr>
          <w:p w14:paraId="4D724F99"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24.10%</w:t>
            </w:r>
          </w:p>
        </w:tc>
        <w:tc>
          <w:tcPr>
            <w:tcW w:w="635" w:type="pct"/>
            <w:tcBorders>
              <w:top w:val="single" w:sz="4" w:space="0" w:color="auto"/>
              <w:left w:val="single" w:sz="4" w:space="0" w:color="auto"/>
              <w:bottom w:val="single" w:sz="4" w:space="0" w:color="auto"/>
              <w:right w:val="single" w:sz="4" w:space="0" w:color="auto"/>
            </w:tcBorders>
            <w:vAlign w:val="center"/>
            <w:hideMark/>
          </w:tcPr>
          <w:p w14:paraId="356477B9"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29.17%</w:t>
            </w:r>
          </w:p>
        </w:tc>
        <w:tc>
          <w:tcPr>
            <w:tcW w:w="719" w:type="pct"/>
            <w:tcBorders>
              <w:top w:val="single" w:sz="4" w:space="0" w:color="auto"/>
              <w:left w:val="single" w:sz="4" w:space="0" w:color="auto"/>
              <w:bottom w:val="single" w:sz="4" w:space="0" w:color="auto"/>
              <w:right w:val="single" w:sz="4" w:space="0" w:color="auto"/>
            </w:tcBorders>
            <w:vAlign w:val="center"/>
            <w:hideMark/>
          </w:tcPr>
          <w:p w14:paraId="6A51D78F"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90.84%</w:t>
            </w:r>
          </w:p>
        </w:tc>
        <w:tc>
          <w:tcPr>
            <w:tcW w:w="636" w:type="pct"/>
            <w:tcBorders>
              <w:top w:val="single" w:sz="4" w:space="0" w:color="auto"/>
              <w:left w:val="single" w:sz="4" w:space="0" w:color="auto"/>
              <w:bottom w:val="single" w:sz="4" w:space="0" w:color="auto"/>
              <w:right w:val="single" w:sz="4" w:space="0" w:color="auto"/>
            </w:tcBorders>
            <w:vAlign w:val="center"/>
            <w:hideMark/>
          </w:tcPr>
          <w:p w14:paraId="60C7839B"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26.50%</w:t>
            </w:r>
          </w:p>
        </w:tc>
      </w:tr>
      <w:tr w:rsidR="00467742" w:rsidRPr="00467742" w14:paraId="7C5F6766" w14:textId="77777777" w:rsidTr="00467742">
        <w:trPr>
          <w:trHeight w:val="20"/>
          <w:jc w:val="center"/>
        </w:trPr>
        <w:tc>
          <w:tcPr>
            <w:tcW w:w="1019" w:type="pct"/>
            <w:tcBorders>
              <w:top w:val="single" w:sz="4" w:space="0" w:color="auto"/>
              <w:left w:val="single" w:sz="4" w:space="0" w:color="auto"/>
              <w:bottom w:val="single" w:sz="4" w:space="0" w:color="auto"/>
              <w:right w:val="single" w:sz="4" w:space="0" w:color="auto"/>
            </w:tcBorders>
            <w:vAlign w:val="center"/>
            <w:hideMark/>
          </w:tcPr>
          <w:p w14:paraId="597F6B96" w14:textId="77777777" w:rsidR="00467742" w:rsidRPr="00467742" w:rsidRDefault="00467742" w:rsidP="00467742">
            <w:pPr>
              <w:widowControl w:val="0"/>
              <w:ind w:firstLineChars="100" w:firstLine="211"/>
              <w:rPr>
                <w:rFonts w:eastAsia="楷体" w:cs="Times New Roman"/>
                <w:b/>
                <w:bCs/>
                <w:color w:val="000000"/>
                <w:kern w:val="0"/>
                <w:sz w:val="21"/>
                <w:szCs w:val="21"/>
              </w:rPr>
            </w:pPr>
            <w:r w:rsidRPr="00467742">
              <w:rPr>
                <w:rFonts w:eastAsia="楷体" w:cs="Times New Roman"/>
                <w:b/>
                <w:bCs/>
                <w:sz w:val="21"/>
                <w:szCs w:val="21"/>
              </w:rPr>
              <w:t>冲压零部件</w:t>
            </w:r>
          </w:p>
        </w:tc>
        <w:tc>
          <w:tcPr>
            <w:tcW w:w="635" w:type="pct"/>
            <w:tcBorders>
              <w:top w:val="single" w:sz="4" w:space="0" w:color="auto"/>
              <w:left w:val="single" w:sz="4" w:space="0" w:color="auto"/>
              <w:bottom w:val="single" w:sz="4" w:space="0" w:color="auto"/>
              <w:right w:val="single" w:sz="4" w:space="0" w:color="auto"/>
            </w:tcBorders>
            <w:vAlign w:val="center"/>
            <w:hideMark/>
          </w:tcPr>
          <w:p w14:paraId="084F325C"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24.08%</w:t>
            </w:r>
          </w:p>
        </w:tc>
        <w:tc>
          <w:tcPr>
            <w:tcW w:w="719" w:type="pct"/>
            <w:tcBorders>
              <w:top w:val="single" w:sz="4" w:space="0" w:color="auto"/>
              <w:left w:val="single" w:sz="4" w:space="0" w:color="auto"/>
              <w:bottom w:val="single" w:sz="4" w:space="0" w:color="auto"/>
              <w:right w:val="single" w:sz="4" w:space="0" w:color="auto"/>
            </w:tcBorders>
            <w:vAlign w:val="center"/>
            <w:hideMark/>
          </w:tcPr>
          <w:p w14:paraId="614BB73B"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78.55%</w:t>
            </w:r>
          </w:p>
        </w:tc>
        <w:tc>
          <w:tcPr>
            <w:tcW w:w="636" w:type="pct"/>
            <w:tcBorders>
              <w:top w:val="single" w:sz="4" w:space="0" w:color="auto"/>
              <w:left w:val="single" w:sz="4" w:space="0" w:color="auto"/>
              <w:bottom w:val="single" w:sz="4" w:space="0" w:color="auto"/>
              <w:right w:val="single" w:sz="4" w:space="0" w:color="auto"/>
            </w:tcBorders>
            <w:vAlign w:val="center"/>
            <w:hideMark/>
          </w:tcPr>
          <w:p w14:paraId="30C13B09"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18.91%</w:t>
            </w:r>
          </w:p>
        </w:tc>
        <w:tc>
          <w:tcPr>
            <w:tcW w:w="635" w:type="pct"/>
            <w:tcBorders>
              <w:top w:val="single" w:sz="4" w:space="0" w:color="auto"/>
              <w:left w:val="single" w:sz="4" w:space="0" w:color="auto"/>
              <w:bottom w:val="single" w:sz="4" w:space="0" w:color="auto"/>
              <w:right w:val="single" w:sz="4" w:space="0" w:color="auto"/>
            </w:tcBorders>
            <w:vAlign w:val="center"/>
            <w:hideMark/>
          </w:tcPr>
          <w:p w14:paraId="000291A1"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25.50%</w:t>
            </w:r>
          </w:p>
        </w:tc>
        <w:tc>
          <w:tcPr>
            <w:tcW w:w="719" w:type="pct"/>
            <w:tcBorders>
              <w:top w:val="single" w:sz="4" w:space="0" w:color="auto"/>
              <w:left w:val="single" w:sz="4" w:space="0" w:color="auto"/>
              <w:bottom w:val="single" w:sz="4" w:space="0" w:color="auto"/>
              <w:right w:val="single" w:sz="4" w:space="0" w:color="auto"/>
            </w:tcBorders>
            <w:vAlign w:val="center"/>
            <w:hideMark/>
          </w:tcPr>
          <w:p w14:paraId="7D997A4B"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80.47%</w:t>
            </w:r>
          </w:p>
        </w:tc>
        <w:tc>
          <w:tcPr>
            <w:tcW w:w="636" w:type="pct"/>
            <w:tcBorders>
              <w:top w:val="single" w:sz="4" w:space="0" w:color="auto"/>
              <w:left w:val="single" w:sz="4" w:space="0" w:color="auto"/>
              <w:bottom w:val="single" w:sz="4" w:space="0" w:color="auto"/>
              <w:right w:val="single" w:sz="4" w:space="0" w:color="auto"/>
            </w:tcBorders>
            <w:vAlign w:val="center"/>
            <w:hideMark/>
          </w:tcPr>
          <w:p w14:paraId="03F580EB"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20.52%</w:t>
            </w:r>
          </w:p>
        </w:tc>
      </w:tr>
      <w:tr w:rsidR="00467742" w:rsidRPr="00467742" w14:paraId="71391166" w14:textId="77777777" w:rsidTr="00467742">
        <w:trPr>
          <w:trHeight w:val="20"/>
          <w:jc w:val="center"/>
        </w:trPr>
        <w:tc>
          <w:tcPr>
            <w:tcW w:w="1019" w:type="pct"/>
            <w:tcBorders>
              <w:top w:val="single" w:sz="4" w:space="0" w:color="auto"/>
              <w:left w:val="single" w:sz="4" w:space="0" w:color="auto"/>
              <w:bottom w:val="single" w:sz="4" w:space="0" w:color="auto"/>
              <w:right w:val="single" w:sz="4" w:space="0" w:color="auto"/>
            </w:tcBorders>
            <w:vAlign w:val="center"/>
            <w:hideMark/>
          </w:tcPr>
          <w:p w14:paraId="730E9E73" w14:textId="77777777" w:rsidR="00467742" w:rsidRPr="00467742" w:rsidRDefault="00467742" w:rsidP="00467742">
            <w:pPr>
              <w:widowControl w:val="0"/>
              <w:ind w:firstLineChars="100" w:firstLine="211"/>
              <w:rPr>
                <w:rFonts w:eastAsia="楷体" w:cs="Times New Roman"/>
                <w:b/>
                <w:bCs/>
                <w:color w:val="000000"/>
                <w:kern w:val="0"/>
                <w:sz w:val="21"/>
                <w:szCs w:val="21"/>
              </w:rPr>
            </w:pPr>
            <w:r w:rsidRPr="00467742">
              <w:rPr>
                <w:rFonts w:eastAsia="楷体" w:cs="Times New Roman"/>
                <w:b/>
                <w:bCs/>
                <w:sz w:val="21"/>
                <w:szCs w:val="21"/>
              </w:rPr>
              <w:t>冲压模具</w:t>
            </w:r>
          </w:p>
        </w:tc>
        <w:tc>
          <w:tcPr>
            <w:tcW w:w="635" w:type="pct"/>
            <w:tcBorders>
              <w:top w:val="single" w:sz="4" w:space="0" w:color="auto"/>
              <w:left w:val="single" w:sz="4" w:space="0" w:color="auto"/>
              <w:bottom w:val="single" w:sz="4" w:space="0" w:color="auto"/>
              <w:right w:val="single" w:sz="4" w:space="0" w:color="auto"/>
            </w:tcBorders>
            <w:vAlign w:val="center"/>
            <w:hideMark/>
          </w:tcPr>
          <w:p w14:paraId="12E19F49"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45.75%</w:t>
            </w:r>
          </w:p>
        </w:tc>
        <w:tc>
          <w:tcPr>
            <w:tcW w:w="719" w:type="pct"/>
            <w:tcBorders>
              <w:top w:val="single" w:sz="4" w:space="0" w:color="auto"/>
              <w:left w:val="single" w:sz="4" w:space="0" w:color="auto"/>
              <w:bottom w:val="single" w:sz="4" w:space="0" w:color="auto"/>
              <w:right w:val="single" w:sz="4" w:space="0" w:color="auto"/>
            </w:tcBorders>
            <w:vAlign w:val="center"/>
            <w:hideMark/>
          </w:tcPr>
          <w:p w14:paraId="74A87095"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11.33%</w:t>
            </w:r>
          </w:p>
        </w:tc>
        <w:tc>
          <w:tcPr>
            <w:tcW w:w="636" w:type="pct"/>
            <w:tcBorders>
              <w:top w:val="single" w:sz="4" w:space="0" w:color="auto"/>
              <w:left w:val="single" w:sz="4" w:space="0" w:color="auto"/>
              <w:bottom w:val="single" w:sz="4" w:space="0" w:color="auto"/>
              <w:right w:val="single" w:sz="4" w:space="0" w:color="auto"/>
            </w:tcBorders>
            <w:vAlign w:val="center"/>
            <w:hideMark/>
          </w:tcPr>
          <w:p w14:paraId="7CF405C0"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5.18%</w:t>
            </w:r>
          </w:p>
        </w:tc>
        <w:tc>
          <w:tcPr>
            <w:tcW w:w="635" w:type="pct"/>
            <w:tcBorders>
              <w:top w:val="single" w:sz="4" w:space="0" w:color="auto"/>
              <w:left w:val="single" w:sz="4" w:space="0" w:color="auto"/>
              <w:bottom w:val="single" w:sz="4" w:space="0" w:color="auto"/>
              <w:right w:val="single" w:sz="4" w:space="0" w:color="auto"/>
            </w:tcBorders>
            <w:vAlign w:val="center"/>
            <w:hideMark/>
          </w:tcPr>
          <w:p w14:paraId="388DA03F"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57.62%</w:t>
            </w:r>
          </w:p>
        </w:tc>
        <w:tc>
          <w:tcPr>
            <w:tcW w:w="719" w:type="pct"/>
            <w:tcBorders>
              <w:top w:val="single" w:sz="4" w:space="0" w:color="auto"/>
              <w:left w:val="single" w:sz="4" w:space="0" w:color="auto"/>
              <w:bottom w:val="single" w:sz="4" w:space="0" w:color="auto"/>
              <w:right w:val="single" w:sz="4" w:space="0" w:color="auto"/>
            </w:tcBorders>
            <w:vAlign w:val="center"/>
            <w:hideMark/>
          </w:tcPr>
          <w:p w14:paraId="2C49505A"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10.37%</w:t>
            </w:r>
          </w:p>
        </w:tc>
        <w:tc>
          <w:tcPr>
            <w:tcW w:w="636" w:type="pct"/>
            <w:tcBorders>
              <w:top w:val="single" w:sz="4" w:space="0" w:color="auto"/>
              <w:left w:val="single" w:sz="4" w:space="0" w:color="auto"/>
              <w:bottom w:val="single" w:sz="4" w:space="0" w:color="auto"/>
              <w:right w:val="single" w:sz="4" w:space="0" w:color="auto"/>
            </w:tcBorders>
            <w:vAlign w:val="center"/>
            <w:hideMark/>
          </w:tcPr>
          <w:p w14:paraId="139C60C5"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5.98%</w:t>
            </w:r>
          </w:p>
        </w:tc>
      </w:tr>
      <w:tr w:rsidR="00467742" w:rsidRPr="00467742" w14:paraId="28308D2B" w14:textId="77777777" w:rsidTr="00467742">
        <w:trPr>
          <w:trHeight w:val="20"/>
          <w:jc w:val="center"/>
        </w:trPr>
        <w:tc>
          <w:tcPr>
            <w:tcW w:w="1019" w:type="pct"/>
            <w:tcBorders>
              <w:top w:val="single" w:sz="4" w:space="0" w:color="auto"/>
              <w:left w:val="single" w:sz="4" w:space="0" w:color="auto"/>
              <w:bottom w:val="single" w:sz="4" w:space="0" w:color="auto"/>
              <w:right w:val="single" w:sz="4" w:space="0" w:color="auto"/>
            </w:tcBorders>
            <w:vAlign w:val="center"/>
            <w:hideMark/>
          </w:tcPr>
          <w:p w14:paraId="355D59DC" w14:textId="77777777" w:rsidR="00467742" w:rsidRPr="00467742" w:rsidRDefault="00467742" w:rsidP="00467742">
            <w:pPr>
              <w:widowControl w:val="0"/>
              <w:spacing w:line="240" w:lineRule="auto"/>
              <w:rPr>
                <w:rFonts w:eastAsia="楷体" w:cs="Times New Roman"/>
                <w:b/>
                <w:bCs/>
                <w:sz w:val="21"/>
                <w:szCs w:val="21"/>
              </w:rPr>
            </w:pPr>
            <w:r w:rsidRPr="00467742">
              <w:rPr>
                <w:rFonts w:eastAsia="楷体" w:cs="Times New Roman"/>
                <w:b/>
                <w:bCs/>
                <w:sz w:val="21"/>
                <w:szCs w:val="21"/>
              </w:rPr>
              <w:t>注塑业务</w:t>
            </w:r>
          </w:p>
        </w:tc>
        <w:tc>
          <w:tcPr>
            <w:tcW w:w="635" w:type="pct"/>
            <w:tcBorders>
              <w:top w:val="single" w:sz="4" w:space="0" w:color="auto"/>
              <w:left w:val="single" w:sz="4" w:space="0" w:color="auto"/>
              <w:bottom w:val="single" w:sz="4" w:space="0" w:color="auto"/>
              <w:right w:val="single" w:sz="4" w:space="0" w:color="auto"/>
            </w:tcBorders>
            <w:vAlign w:val="center"/>
            <w:hideMark/>
          </w:tcPr>
          <w:p w14:paraId="594D24A9"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35.38%</w:t>
            </w:r>
          </w:p>
        </w:tc>
        <w:tc>
          <w:tcPr>
            <w:tcW w:w="719" w:type="pct"/>
            <w:tcBorders>
              <w:top w:val="single" w:sz="4" w:space="0" w:color="auto"/>
              <w:left w:val="single" w:sz="4" w:space="0" w:color="auto"/>
              <w:bottom w:val="single" w:sz="4" w:space="0" w:color="auto"/>
              <w:right w:val="single" w:sz="4" w:space="0" w:color="auto"/>
            </w:tcBorders>
            <w:vAlign w:val="center"/>
            <w:hideMark/>
          </w:tcPr>
          <w:p w14:paraId="7F845C21"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3.74%</w:t>
            </w:r>
          </w:p>
        </w:tc>
        <w:tc>
          <w:tcPr>
            <w:tcW w:w="636" w:type="pct"/>
            <w:tcBorders>
              <w:top w:val="single" w:sz="4" w:space="0" w:color="auto"/>
              <w:left w:val="single" w:sz="4" w:space="0" w:color="auto"/>
              <w:bottom w:val="single" w:sz="4" w:space="0" w:color="auto"/>
              <w:right w:val="single" w:sz="4" w:space="0" w:color="auto"/>
            </w:tcBorders>
            <w:vAlign w:val="center"/>
            <w:hideMark/>
          </w:tcPr>
          <w:p w14:paraId="13CF5E0B"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1.32%</w:t>
            </w:r>
          </w:p>
        </w:tc>
        <w:tc>
          <w:tcPr>
            <w:tcW w:w="635" w:type="pct"/>
            <w:tcBorders>
              <w:top w:val="single" w:sz="4" w:space="0" w:color="auto"/>
              <w:left w:val="single" w:sz="4" w:space="0" w:color="auto"/>
              <w:bottom w:val="single" w:sz="4" w:space="0" w:color="auto"/>
              <w:right w:val="single" w:sz="4" w:space="0" w:color="auto"/>
            </w:tcBorders>
            <w:vAlign w:val="center"/>
            <w:hideMark/>
          </w:tcPr>
          <w:p w14:paraId="15578FCF"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33.75%</w:t>
            </w:r>
          </w:p>
        </w:tc>
        <w:tc>
          <w:tcPr>
            <w:tcW w:w="719" w:type="pct"/>
            <w:tcBorders>
              <w:top w:val="single" w:sz="4" w:space="0" w:color="auto"/>
              <w:left w:val="single" w:sz="4" w:space="0" w:color="auto"/>
              <w:bottom w:val="single" w:sz="4" w:space="0" w:color="auto"/>
              <w:right w:val="single" w:sz="4" w:space="0" w:color="auto"/>
            </w:tcBorders>
            <w:vAlign w:val="center"/>
            <w:hideMark/>
          </w:tcPr>
          <w:p w14:paraId="5B34BA6F"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0.09%</w:t>
            </w:r>
          </w:p>
        </w:tc>
        <w:tc>
          <w:tcPr>
            <w:tcW w:w="636" w:type="pct"/>
            <w:tcBorders>
              <w:top w:val="single" w:sz="4" w:space="0" w:color="auto"/>
              <w:left w:val="single" w:sz="4" w:space="0" w:color="auto"/>
              <w:bottom w:val="single" w:sz="4" w:space="0" w:color="auto"/>
              <w:right w:val="single" w:sz="4" w:space="0" w:color="auto"/>
            </w:tcBorders>
            <w:vAlign w:val="center"/>
            <w:hideMark/>
          </w:tcPr>
          <w:p w14:paraId="10E1240C"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0.03%</w:t>
            </w:r>
          </w:p>
        </w:tc>
      </w:tr>
      <w:tr w:rsidR="00467742" w:rsidRPr="00467742" w14:paraId="086E6A02" w14:textId="77777777" w:rsidTr="00467742">
        <w:trPr>
          <w:trHeight w:val="20"/>
          <w:jc w:val="center"/>
        </w:trPr>
        <w:tc>
          <w:tcPr>
            <w:tcW w:w="1019" w:type="pct"/>
            <w:tcBorders>
              <w:top w:val="single" w:sz="4" w:space="0" w:color="auto"/>
              <w:left w:val="single" w:sz="4" w:space="0" w:color="auto"/>
              <w:bottom w:val="single" w:sz="4" w:space="0" w:color="auto"/>
              <w:right w:val="single" w:sz="4" w:space="0" w:color="auto"/>
            </w:tcBorders>
            <w:vAlign w:val="center"/>
            <w:hideMark/>
          </w:tcPr>
          <w:p w14:paraId="69A475EC" w14:textId="77777777" w:rsidR="00467742" w:rsidRPr="00467742" w:rsidRDefault="00467742" w:rsidP="00467742">
            <w:pPr>
              <w:widowControl w:val="0"/>
              <w:spacing w:line="240" w:lineRule="auto"/>
              <w:ind w:firstLineChars="100" w:firstLine="211"/>
              <w:rPr>
                <w:rFonts w:eastAsia="楷体" w:cs="Times New Roman"/>
                <w:b/>
                <w:bCs/>
                <w:sz w:val="21"/>
                <w:szCs w:val="21"/>
              </w:rPr>
            </w:pPr>
            <w:r w:rsidRPr="00467742">
              <w:rPr>
                <w:rFonts w:eastAsia="楷体" w:cs="Times New Roman"/>
                <w:b/>
                <w:bCs/>
                <w:sz w:val="21"/>
                <w:szCs w:val="21"/>
              </w:rPr>
              <w:t>注塑零部件</w:t>
            </w:r>
          </w:p>
        </w:tc>
        <w:tc>
          <w:tcPr>
            <w:tcW w:w="635" w:type="pct"/>
            <w:tcBorders>
              <w:top w:val="single" w:sz="4" w:space="0" w:color="auto"/>
              <w:left w:val="single" w:sz="4" w:space="0" w:color="auto"/>
              <w:bottom w:val="single" w:sz="4" w:space="0" w:color="auto"/>
              <w:right w:val="single" w:sz="4" w:space="0" w:color="auto"/>
            </w:tcBorders>
            <w:vAlign w:val="center"/>
            <w:hideMark/>
          </w:tcPr>
          <w:p w14:paraId="654CCDA0"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12.78%</w:t>
            </w:r>
          </w:p>
        </w:tc>
        <w:tc>
          <w:tcPr>
            <w:tcW w:w="719" w:type="pct"/>
            <w:tcBorders>
              <w:top w:val="single" w:sz="4" w:space="0" w:color="auto"/>
              <w:left w:val="single" w:sz="4" w:space="0" w:color="auto"/>
              <w:bottom w:val="single" w:sz="4" w:space="0" w:color="auto"/>
              <w:right w:val="single" w:sz="4" w:space="0" w:color="auto"/>
            </w:tcBorders>
            <w:vAlign w:val="center"/>
            <w:hideMark/>
          </w:tcPr>
          <w:p w14:paraId="4E796CBC"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1.98%</w:t>
            </w:r>
          </w:p>
        </w:tc>
        <w:tc>
          <w:tcPr>
            <w:tcW w:w="636" w:type="pct"/>
            <w:tcBorders>
              <w:top w:val="single" w:sz="4" w:space="0" w:color="auto"/>
              <w:left w:val="single" w:sz="4" w:space="0" w:color="auto"/>
              <w:bottom w:val="single" w:sz="4" w:space="0" w:color="auto"/>
              <w:right w:val="single" w:sz="4" w:space="0" w:color="auto"/>
            </w:tcBorders>
            <w:vAlign w:val="center"/>
            <w:hideMark/>
          </w:tcPr>
          <w:p w14:paraId="234D3A92"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0.25%</w:t>
            </w:r>
          </w:p>
        </w:tc>
        <w:tc>
          <w:tcPr>
            <w:tcW w:w="635" w:type="pct"/>
            <w:tcBorders>
              <w:top w:val="single" w:sz="4" w:space="0" w:color="auto"/>
              <w:left w:val="single" w:sz="4" w:space="0" w:color="auto"/>
              <w:bottom w:val="single" w:sz="4" w:space="0" w:color="auto"/>
              <w:right w:val="single" w:sz="4" w:space="0" w:color="auto"/>
            </w:tcBorders>
            <w:vAlign w:val="center"/>
            <w:hideMark/>
          </w:tcPr>
          <w:p w14:paraId="64CCB772"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50.37%</w:t>
            </w:r>
          </w:p>
        </w:tc>
        <w:tc>
          <w:tcPr>
            <w:tcW w:w="719" w:type="pct"/>
            <w:tcBorders>
              <w:top w:val="single" w:sz="4" w:space="0" w:color="auto"/>
              <w:left w:val="single" w:sz="4" w:space="0" w:color="auto"/>
              <w:bottom w:val="single" w:sz="4" w:space="0" w:color="auto"/>
              <w:right w:val="single" w:sz="4" w:space="0" w:color="auto"/>
            </w:tcBorders>
            <w:vAlign w:val="center"/>
            <w:hideMark/>
          </w:tcPr>
          <w:p w14:paraId="1CA68A66"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0.04%</w:t>
            </w:r>
          </w:p>
        </w:tc>
        <w:tc>
          <w:tcPr>
            <w:tcW w:w="636" w:type="pct"/>
            <w:tcBorders>
              <w:top w:val="single" w:sz="4" w:space="0" w:color="auto"/>
              <w:left w:val="single" w:sz="4" w:space="0" w:color="auto"/>
              <w:bottom w:val="single" w:sz="4" w:space="0" w:color="auto"/>
              <w:right w:val="single" w:sz="4" w:space="0" w:color="auto"/>
            </w:tcBorders>
            <w:vAlign w:val="center"/>
            <w:hideMark/>
          </w:tcPr>
          <w:p w14:paraId="3C1839CE"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0.02%</w:t>
            </w:r>
          </w:p>
        </w:tc>
      </w:tr>
      <w:tr w:rsidR="00467742" w:rsidRPr="00467742" w14:paraId="40AB2406" w14:textId="77777777" w:rsidTr="00467742">
        <w:trPr>
          <w:trHeight w:val="20"/>
          <w:jc w:val="center"/>
        </w:trPr>
        <w:tc>
          <w:tcPr>
            <w:tcW w:w="1019" w:type="pct"/>
            <w:tcBorders>
              <w:top w:val="single" w:sz="4" w:space="0" w:color="auto"/>
              <w:left w:val="single" w:sz="4" w:space="0" w:color="auto"/>
              <w:bottom w:val="single" w:sz="4" w:space="0" w:color="auto"/>
              <w:right w:val="single" w:sz="4" w:space="0" w:color="auto"/>
            </w:tcBorders>
            <w:vAlign w:val="center"/>
            <w:hideMark/>
          </w:tcPr>
          <w:p w14:paraId="0EE57DDC" w14:textId="77777777" w:rsidR="00467742" w:rsidRPr="00467742" w:rsidRDefault="00467742" w:rsidP="00467742">
            <w:pPr>
              <w:widowControl w:val="0"/>
              <w:spacing w:line="240" w:lineRule="auto"/>
              <w:ind w:firstLineChars="100" w:firstLine="211"/>
              <w:rPr>
                <w:rFonts w:eastAsia="楷体" w:cs="Times New Roman"/>
                <w:b/>
                <w:bCs/>
                <w:sz w:val="21"/>
                <w:szCs w:val="21"/>
              </w:rPr>
            </w:pPr>
            <w:r w:rsidRPr="00467742">
              <w:rPr>
                <w:rFonts w:eastAsia="楷体" w:cs="Times New Roman"/>
                <w:b/>
                <w:bCs/>
                <w:sz w:val="21"/>
                <w:szCs w:val="21"/>
              </w:rPr>
              <w:t>注塑模具</w:t>
            </w:r>
          </w:p>
        </w:tc>
        <w:tc>
          <w:tcPr>
            <w:tcW w:w="635" w:type="pct"/>
            <w:tcBorders>
              <w:top w:val="single" w:sz="4" w:space="0" w:color="auto"/>
              <w:left w:val="single" w:sz="4" w:space="0" w:color="auto"/>
              <w:bottom w:val="single" w:sz="4" w:space="0" w:color="auto"/>
              <w:right w:val="single" w:sz="4" w:space="0" w:color="auto"/>
            </w:tcBorders>
            <w:vAlign w:val="center"/>
            <w:hideMark/>
          </w:tcPr>
          <w:p w14:paraId="151A1E11"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60.86%</w:t>
            </w:r>
          </w:p>
        </w:tc>
        <w:tc>
          <w:tcPr>
            <w:tcW w:w="719" w:type="pct"/>
            <w:tcBorders>
              <w:top w:val="single" w:sz="4" w:space="0" w:color="auto"/>
              <w:left w:val="single" w:sz="4" w:space="0" w:color="auto"/>
              <w:bottom w:val="single" w:sz="4" w:space="0" w:color="auto"/>
              <w:right w:val="single" w:sz="4" w:space="0" w:color="auto"/>
            </w:tcBorders>
            <w:vAlign w:val="center"/>
            <w:hideMark/>
          </w:tcPr>
          <w:p w14:paraId="26002E0C"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1.76%</w:t>
            </w:r>
          </w:p>
        </w:tc>
        <w:tc>
          <w:tcPr>
            <w:tcW w:w="636" w:type="pct"/>
            <w:tcBorders>
              <w:top w:val="single" w:sz="4" w:space="0" w:color="auto"/>
              <w:left w:val="single" w:sz="4" w:space="0" w:color="auto"/>
              <w:bottom w:val="single" w:sz="4" w:space="0" w:color="auto"/>
              <w:right w:val="single" w:sz="4" w:space="0" w:color="auto"/>
            </w:tcBorders>
            <w:vAlign w:val="center"/>
            <w:hideMark/>
          </w:tcPr>
          <w:p w14:paraId="6FF33ADA"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1.07%</w:t>
            </w:r>
          </w:p>
        </w:tc>
        <w:tc>
          <w:tcPr>
            <w:tcW w:w="635" w:type="pct"/>
            <w:tcBorders>
              <w:top w:val="single" w:sz="4" w:space="0" w:color="auto"/>
              <w:left w:val="single" w:sz="4" w:space="0" w:color="auto"/>
              <w:bottom w:val="single" w:sz="4" w:space="0" w:color="auto"/>
              <w:right w:val="single" w:sz="4" w:space="0" w:color="auto"/>
            </w:tcBorders>
            <w:vAlign w:val="center"/>
            <w:hideMark/>
          </w:tcPr>
          <w:p w14:paraId="6125BBBF"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19.11%</w:t>
            </w:r>
          </w:p>
        </w:tc>
        <w:tc>
          <w:tcPr>
            <w:tcW w:w="719" w:type="pct"/>
            <w:tcBorders>
              <w:top w:val="single" w:sz="4" w:space="0" w:color="auto"/>
              <w:left w:val="single" w:sz="4" w:space="0" w:color="auto"/>
              <w:bottom w:val="single" w:sz="4" w:space="0" w:color="auto"/>
              <w:right w:val="single" w:sz="4" w:space="0" w:color="auto"/>
            </w:tcBorders>
            <w:vAlign w:val="center"/>
            <w:hideMark/>
          </w:tcPr>
          <w:p w14:paraId="7FA086A5"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0.05%</w:t>
            </w:r>
          </w:p>
        </w:tc>
        <w:tc>
          <w:tcPr>
            <w:tcW w:w="636" w:type="pct"/>
            <w:tcBorders>
              <w:top w:val="single" w:sz="4" w:space="0" w:color="auto"/>
              <w:left w:val="single" w:sz="4" w:space="0" w:color="auto"/>
              <w:bottom w:val="single" w:sz="4" w:space="0" w:color="auto"/>
              <w:right w:val="single" w:sz="4" w:space="0" w:color="auto"/>
            </w:tcBorders>
            <w:vAlign w:val="center"/>
            <w:hideMark/>
          </w:tcPr>
          <w:p w14:paraId="4C5A563C"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0.01%</w:t>
            </w:r>
          </w:p>
        </w:tc>
      </w:tr>
      <w:tr w:rsidR="00467742" w:rsidRPr="00467742" w14:paraId="78FDCFF1" w14:textId="77777777" w:rsidTr="00467742">
        <w:trPr>
          <w:trHeight w:val="20"/>
          <w:jc w:val="center"/>
        </w:trPr>
        <w:tc>
          <w:tcPr>
            <w:tcW w:w="1019" w:type="pct"/>
            <w:tcBorders>
              <w:top w:val="single" w:sz="4" w:space="0" w:color="auto"/>
              <w:left w:val="single" w:sz="4" w:space="0" w:color="auto"/>
              <w:bottom w:val="single" w:sz="4" w:space="0" w:color="auto"/>
              <w:right w:val="single" w:sz="4" w:space="0" w:color="auto"/>
            </w:tcBorders>
            <w:vAlign w:val="center"/>
            <w:hideMark/>
          </w:tcPr>
          <w:p w14:paraId="0091C70F" w14:textId="77777777" w:rsidR="00467742" w:rsidRPr="00467742" w:rsidRDefault="00467742" w:rsidP="00467742">
            <w:pPr>
              <w:widowControl w:val="0"/>
              <w:rPr>
                <w:rFonts w:eastAsia="楷体" w:cs="Times New Roman"/>
                <w:b/>
                <w:bCs/>
                <w:sz w:val="21"/>
                <w:szCs w:val="21"/>
              </w:rPr>
            </w:pPr>
            <w:r w:rsidRPr="00467742">
              <w:rPr>
                <w:rFonts w:eastAsia="楷体" w:cs="Times New Roman"/>
                <w:b/>
                <w:bCs/>
                <w:sz w:val="21"/>
                <w:szCs w:val="21"/>
              </w:rPr>
              <w:t>商品模</w:t>
            </w:r>
          </w:p>
        </w:tc>
        <w:tc>
          <w:tcPr>
            <w:tcW w:w="635" w:type="pct"/>
            <w:tcBorders>
              <w:top w:val="single" w:sz="4" w:space="0" w:color="auto"/>
              <w:left w:val="single" w:sz="4" w:space="0" w:color="auto"/>
              <w:bottom w:val="single" w:sz="4" w:space="0" w:color="auto"/>
              <w:right w:val="single" w:sz="4" w:space="0" w:color="auto"/>
            </w:tcBorders>
            <w:vAlign w:val="center"/>
            <w:hideMark/>
          </w:tcPr>
          <w:p w14:paraId="738E4BDC"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29.27%</w:t>
            </w:r>
          </w:p>
        </w:tc>
        <w:tc>
          <w:tcPr>
            <w:tcW w:w="719" w:type="pct"/>
            <w:tcBorders>
              <w:top w:val="single" w:sz="4" w:space="0" w:color="auto"/>
              <w:left w:val="single" w:sz="4" w:space="0" w:color="auto"/>
              <w:bottom w:val="single" w:sz="4" w:space="0" w:color="auto"/>
              <w:right w:val="single" w:sz="4" w:space="0" w:color="auto"/>
            </w:tcBorders>
            <w:vAlign w:val="center"/>
            <w:hideMark/>
          </w:tcPr>
          <w:p w14:paraId="350126B8"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6.38%</w:t>
            </w:r>
          </w:p>
        </w:tc>
        <w:tc>
          <w:tcPr>
            <w:tcW w:w="636" w:type="pct"/>
            <w:tcBorders>
              <w:top w:val="single" w:sz="4" w:space="0" w:color="auto"/>
              <w:left w:val="single" w:sz="4" w:space="0" w:color="auto"/>
              <w:bottom w:val="single" w:sz="4" w:space="0" w:color="auto"/>
              <w:right w:val="single" w:sz="4" w:space="0" w:color="auto"/>
            </w:tcBorders>
            <w:vAlign w:val="center"/>
            <w:hideMark/>
          </w:tcPr>
          <w:p w14:paraId="08372029"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1.87%</w:t>
            </w:r>
          </w:p>
        </w:tc>
        <w:tc>
          <w:tcPr>
            <w:tcW w:w="635" w:type="pct"/>
            <w:tcBorders>
              <w:top w:val="single" w:sz="4" w:space="0" w:color="auto"/>
              <w:left w:val="single" w:sz="4" w:space="0" w:color="auto"/>
              <w:bottom w:val="single" w:sz="4" w:space="0" w:color="auto"/>
              <w:right w:val="single" w:sz="4" w:space="0" w:color="auto"/>
            </w:tcBorders>
            <w:vAlign w:val="center"/>
            <w:hideMark/>
          </w:tcPr>
          <w:p w14:paraId="45D98B07"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21.52%</w:t>
            </w:r>
          </w:p>
        </w:tc>
        <w:tc>
          <w:tcPr>
            <w:tcW w:w="719" w:type="pct"/>
            <w:tcBorders>
              <w:top w:val="single" w:sz="4" w:space="0" w:color="auto"/>
              <w:left w:val="single" w:sz="4" w:space="0" w:color="auto"/>
              <w:bottom w:val="single" w:sz="4" w:space="0" w:color="auto"/>
              <w:right w:val="single" w:sz="4" w:space="0" w:color="auto"/>
            </w:tcBorders>
            <w:vAlign w:val="center"/>
            <w:hideMark/>
          </w:tcPr>
          <w:p w14:paraId="45B765FB"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9.07%</w:t>
            </w:r>
          </w:p>
        </w:tc>
        <w:tc>
          <w:tcPr>
            <w:tcW w:w="636" w:type="pct"/>
            <w:tcBorders>
              <w:top w:val="single" w:sz="4" w:space="0" w:color="auto"/>
              <w:left w:val="single" w:sz="4" w:space="0" w:color="auto"/>
              <w:bottom w:val="single" w:sz="4" w:space="0" w:color="auto"/>
              <w:right w:val="single" w:sz="4" w:space="0" w:color="auto"/>
            </w:tcBorders>
            <w:vAlign w:val="center"/>
            <w:hideMark/>
          </w:tcPr>
          <w:p w14:paraId="27D0313E"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1.95%</w:t>
            </w:r>
          </w:p>
        </w:tc>
      </w:tr>
      <w:tr w:rsidR="00467742" w:rsidRPr="00467742" w14:paraId="03E2AE16" w14:textId="77777777" w:rsidTr="00467742">
        <w:trPr>
          <w:trHeight w:val="20"/>
          <w:jc w:val="center"/>
        </w:trPr>
        <w:tc>
          <w:tcPr>
            <w:tcW w:w="1019" w:type="pct"/>
            <w:tcBorders>
              <w:top w:val="single" w:sz="4" w:space="0" w:color="auto"/>
              <w:left w:val="single" w:sz="4" w:space="0" w:color="auto"/>
              <w:bottom w:val="single" w:sz="4" w:space="0" w:color="auto"/>
              <w:right w:val="single" w:sz="4" w:space="0" w:color="auto"/>
            </w:tcBorders>
            <w:vAlign w:val="center"/>
            <w:hideMark/>
          </w:tcPr>
          <w:p w14:paraId="3C1F4823" w14:textId="77777777" w:rsidR="00467742" w:rsidRPr="00467742" w:rsidRDefault="00467742" w:rsidP="00467742">
            <w:pPr>
              <w:widowControl w:val="0"/>
              <w:jc w:val="center"/>
              <w:rPr>
                <w:rFonts w:eastAsia="楷体" w:cs="Times New Roman"/>
                <w:b/>
                <w:bCs/>
                <w:kern w:val="0"/>
                <w:sz w:val="21"/>
                <w:szCs w:val="21"/>
              </w:rPr>
            </w:pPr>
            <w:r w:rsidRPr="00467742">
              <w:rPr>
                <w:rFonts w:eastAsia="楷体" w:cs="Times New Roman"/>
                <w:b/>
                <w:bCs/>
                <w:kern w:val="0"/>
                <w:sz w:val="21"/>
                <w:szCs w:val="21"/>
              </w:rPr>
              <w:t>合计</w:t>
            </w:r>
          </w:p>
        </w:tc>
        <w:tc>
          <w:tcPr>
            <w:tcW w:w="635" w:type="pct"/>
            <w:tcBorders>
              <w:top w:val="single" w:sz="4" w:space="0" w:color="auto"/>
              <w:left w:val="single" w:sz="4" w:space="0" w:color="auto"/>
              <w:bottom w:val="single" w:sz="4" w:space="0" w:color="auto"/>
              <w:right w:val="single" w:sz="4" w:space="0" w:color="auto"/>
            </w:tcBorders>
            <w:vAlign w:val="center"/>
            <w:hideMark/>
          </w:tcPr>
          <w:p w14:paraId="171F3CA9"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27.29%</w:t>
            </w:r>
          </w:p>
        </w:tc>
        <w:tc>
          <w:tcPr>
            <w:tcW w:w="719" w:type="pct"/>
            <w:tcBorders>
              <w:top w:val="single" w:sz="4" w:space="0" w:color="auto"/>
              <w:left w:val="single" w:sz="4" w:space="0" w:color="auto"/>
              <w:bottom w:val="single" w:sz="4" w:space="0" w:color="auto"/>
              <w:right w:val="single" w:sz="4" w:space="0" w:color="auto"/>
            </w:tcBorders>
            <w:vAlign w:val="center"/>
            <w:hideMark/>
          </w:tcPr>
          <w:p w14:paraId="2466DFFC"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100.00%</w:t>
            </w:r>
          </w:p>
        </w:tc>
        <w:tc>
          <w:tcPr>
            <w:tcW w:w="636" w:type="pct"/>
            <w:tcBorders>
              <w:top w:val="single" w:sz="4" w:space="0" w:color="auto"/>
              <w:left w:val="single" w:sz="4" w:space="0" w:color="auto"/>
              <w:bottom w:val="single" w:sz="4" w:space="0" w:color="auto"/>
              <w:right w:val="single" w:sz="4" w:space="0" w:color="auto"/>
            </w:tcBorders>
            <w:vAlign w:val="center"/>
            <w:hideMark/>
          </w:tcPr>
          <w:p w14:paraId="19AB900E"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27.29%</w:t>
            </w:r>
          </w:p>
        </w:tc>
        <w:tc>
          <w:tcPr>
            <w:tcW w:w="635" w:type="pct"/>
            <w:tcBorders>
              <w:top w:val="single" w:sz="4" w:space="0" w:color="auto"/>
              <w:left w:val="single" w:sz="4" w:space="0" w:color="auto"/>
              <w:bottom w:val="single" w:sz="4" w:space="0" w:color="auto"/>
              <w:right w:val="single" w:sz="4" w:space="0" w:color="auto"/>
            </w:tcBorders>
            <w:vAlign w:val="center"/>
            <w:hideMark/>
          </w:tcPr>
          <w:p w14:paraId="65C223D4"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28.48%</w:t>
            </w:r>
          </w:p>
        </w:tc>
        <w:tc>
          <w:tcPr>
            <w:tcW w:w="719" w:type="pct"/>
            <w:tcBorders>
              <w:top w:val="single" w:sz="4" w:space="0" w:color="auto"/>
              <w:left w:val="single" w:sz="4" w:space="0" w:color="auto"/>
              <w:bottom w:val="single" w:sz="4" w:space="0" w:color="auto"/>
              <w:right w:val="single" w:sz="4" w:space="0" w:color="auto"/>
            </w:tcBorders>
            <w:vAlign w:val="center"/>
            <w:hideMark/>
          </w:tcPr>
          <w:p w14:paraId="63E56570"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100.00%</w:t>
            </w:r>
          </w:p>
        </w:tc>
        <w:tc>
          <w:tcPr>
            <w:tcW w:w="636" w:type="pct"/>
            <w:tcBorders>
              <w:top w:val="single" w:sz="4" w:space="0" w:color="auto"/>
              <w:left w:val="single" w:sz="4" w:space="0" w:color="auto"/>
              <w:bottom w:val="single" w:sz="4" w:space="0" w:color="auto"/>
              <w:right w:val="single" w:sz="4" w:space="0" w:color="auto"/>
            </w:tcBorders>
            <w:vAlign w:val="center"/>
            <w:hideMark/>
          </w:tcPr>
          <w:p w14:paraId="72716954" w14:textId="77777777" w:rsidR="00467742" w:rsidRPr="00467742" w:rsidRDefault="00467742" w:rsidP="00467742">
            <w:pPr>
              <w:widowControl w:val="0"/>
              <w:jc w:val="right"/>
              <w:rPr>
                <w:rFonts w:eastAsia="楷体" w:cs="Times New Roman"/>
                <w:b/>
                <w:bCs/>
                <w:color w:val="000000"/>
                <w:sz w:val="21"/>
                <w:szCs w:val="21"/>
              </w:rPr>
            </w:pPr>
            <w:r w:rsidRPr="00467742">
              <w:rPr>
                <w:rFonts w:eastAsia="楷体" w:cs="Times New Roman"/>
                <w:b/>
                <w:bCs/>
                <w:color w:val="000000"/>
                <w:sz w:val="21"/>
                <w:szCs w:val="21"/>
              </w:rPr>
              <w:t>28.48%</w:t>
            </w:r>
          </w:p>
        </w:tc>
      </w:tr>
    </w:tbl>
    <w:p w14:paraId="4ED081DF" w14:textId="77777777" w:rsidR="008B484E" w:rsidRPr="008B484E" w:rsidRDefault="008B484E" w:rsidP="008B484E">
      <w:pPr>
        <w:widowControl w:val="0"/>
        <w:spacing w:line="240" w:lineRule="auto"/>
        <w:ind w:firstLineChars="200" w:firstLine="361"/>
        <w:rPr>
          <w:rFonts w:eastAsia="楷体" w:cs="Times New Roman"/>
          <w:b/>
          <w:sz w:val="18"/>
          <w:szCs w:val="18"/>
          <w:lang w:val="zh-CN"/>
        </w:rPr>
      </w:pPr>
      <w:r w:rsidRPr="008B484E">
        <w:rPr>
          <w:rFonts w:eastAsia="楷体" w:cs="Times New Roman" w:hint="eastAsia"/>
          <w:b/>
          <w:sz w:val="18"/>
          <w:szCs w:val="18"/>
          <w:lang w:val="zh-CN"/>
        </w:rPr>
        <w:t>注：毛利率贡献率</w:t>
      </w:r>
      <w:r w:rsidRPr="008B484E">
        <w:rPr>
          <w:rFonts w:eastAsia="楷体" w:cs="Times New Roman"/>
          <w:b/>
          <w:sz w:val="18"/>
          <w:szCs w:val="18"/>
          <w:lang w:val="zh-CN"/>
        </w:rPr>
        <w:t>=</w:t>
      </w:r>
      <w:r w:rsidRPr="008B484E">
        <w:rPr>
          <w:rFonts w:eastAsia="楷体" w:cs="Times New Roman" w:hint="eastAsia"/>
          <w:b/>
          <w:sz w:val="18"/>
          <w:szCs w:val="18"/>
          <w:lang w:val="zh-CN"/>
        </w:rPr>
        <w:t>该项业务毛利率</w:t>
      </w:r>
      <w:r w:rsidRPr="008B484E">
        <w:rPr>
          <w:rFonts w:eastAsia="楷体" w:cs="Times New Roman"/>
          <w:b/>
          <w:sz w:val="18"/>
          <w:szCs w:val="18"/>
          <w:lang w:val="zh-CN"/>
        </w:rPr>
        <w:t>*</w:t>
      </w:r>
      <w:r w:rsidRPr="008B484E">
        <w:rPr>
          <w:rFonts w:eastAsia="楷体" w:cs="Times New Roman" w:hint="eastAsia"/>
          <w:b/>
          <w:sz w:val="18"/>
          <w:szCs w:val="18"/>
          <w:lang w:val="zh-CN"/>
        </w:rPr>
        <w:t>收入贡献率（该项业务收入占主营业务收入的比重）</w:t>
      </w:r>
    </w:p>
    <w:p w14:paraId="30132E5D" w14:textId="514FF9AC" w:rsidR="008B484E" w:rsidRPr="008B484E" w:rsidRDefault="00467742" w:rsidP="008B484E">
      <w:pPr>
        <w:spacing w:beforeLines="50" w:before="163" w:afterLines="50" w:after="163"/>
        <w:ind w:firstLineChars="200" w:firstLine="482"/>
        <w:rPr>
          <w:rFonts w:eastAsia="楷体" w:cs="Times New Roman"/>
          <w:b/>
          <w:szCs w:val="24"/>
        </w:rPr>
      </w:pPr>
      <w:r w:rsidRPr="00467742">
        <w:rPr>
          <w:rFonts w:eastAsia="楷体" w:cs="Times New Roman" w:hint="eastAsia"/>
          <w:b/>
          <w:szCs w:val="24"/>
        </w:rPr>
        <w:t>从上表可以看出，报告期内冲压业务对主营业务毛利率的贡献最大，分别贡献了</w:t>
      </w:r>
      <w:r w:rsidRPr="00467742">
        <w:rPr>
          <w:rFonts w:eastAsia="楷体" w:cs="Times New Roman" w:hint="eastAsia"/>
          <w:b/>
          <w:szCs w:val="24"/>
        </w:rPr>
        <w:t>26.50</w:t>
      </w:r>
      <w:r w:rsidRPr="00467742">
        <w:rPr>
          <w:rFonts w:eastAsia="楷体" w:cs="Times New Roman" w:hint="eastAsia"/>
          <w:b/>
          <w:szCs w:val="24"/>
        </w:rPr>
        <w:t>、</w:t>
      </w:r>
      <w:r w:rsidRPr="00467742">
        <w:rPr>
          <w:rFonts w:eastAsia="楷体" w:cs="Times New Roman" w:hint="eastAsia"/>
          <w:b/>
          <w:szCs w:val="24"/>
        </w:rPr>
        <w:t>24.10</w:t>
      </w:r>
      <w:r w:rsidRPr="00467742">
        <w:rPr>
          <w:rFonts w:eastAsia="楷体" w:cs="Times New Roman" w:hint="eastAsia"/>
          <w:b/>
          <w:szCs w:val="24"/>
        </w:rPr>
        <w:t>、</w:t>
      </w:r>
      <w:r w:rsidRPr="00467742">
        <w:rPr>
          <w:rFonts w:eastAsia="楷体" w:cs="Times New Roman" w:hint="eastAsia"/>
          <w:b/>
          <w:szCs w:val="24"/>
        </w:rPr>
        <w:t>17.20</w:t>
      </w:r>
      <w:r w:rsidRPr="00467742">
        <w:rPr>
          <w:rFonts w:eastAsia="楷体" w:cs="Times New Roman" w:hint="eastAsia"/>
          <w:b/>
          <w:szCs w:val="24"/>
        </w:rPr>
        <w:t>和</w:t>
      </w:r>
      <w:r w:rsidRPr="00467742">
        <w:rPr>
          <w:rFonts w:eastAsia="楷体" w:cs="Times New Roman" w:hint="eastAsia"/>
          <w:b/>
          <w:szCs w:val="24"/>
        </w:rPr>
        <w:t>18.66</w:t>
      </w:r>
      <w:r w:rsidRPr="00467742">
        <w:rPr>
          <w:rFonts w:eastAsia="楷体" w:cs="Times New Roman" w:hint="eastAsia"/>
          <w:b/>
          <w:szCs w:val="24"/>
        </w:rPr>
        <w:t>个百分点，其中冲压模具的毛利贡献率分别为</w:t>
      </w:r>
      <w:r w:rsidRPr="00467742">
        <w:rPr>
          <w:rFonts w:eastAsia="楷体" w:cs="Times New Roman" w:hint="eastAsia"/>
          <w:b/>
          <w:szCs w:val="24"/>
        </w:rPr>
        <w:t>5.98%</w:t>
      </w:r>
      <w:r w:rsidRPr="00467742">
        <w:rPr>
          <w:rFonts w:eastAsia="楷体" w:cs="Times New Roman" w:hint="eastAsia"/>
          <w:b/>
          <w:szCs w:val="24"/>
        </w:rPr>
        <w:t>，</w:t>
      </w:r>
      <w:r w:rsidRPr="00467742">
        <w:rPr>
          <w:rFonts w:eastAsia="楷体" w:cs="Times New Roman" w:hint="eastAsia"/>
          <w:b/>
          <w:szCs w:val="24"/>
        </w:rPr>
        <w:t>5.18%</w:t>
      </w:r>
      <w:r w:rsidRPr="00467742">
        <w:rPr>
          <w:rFonts w:eastAsia="楷体" w:cs="Times New Roman" w:hint="eastAsia"/>
          <w:b/>
          <w:szCs w:val="24"/>
        </w:rPr>
        <w:t>、</w:t>
      </w:r>
      <w:r w:rsidRPr="00467742">
        <w:rPr>
          <w:rFonts w:eastAsia="楷体" w:cs="Times New Roman" w:hint="eastAsia"/>
          <w:b/>
          <w:szCs w:val="24"/>
        </w:rPr>
        <w:t>4.21%</w:t>
      </w:r>
      <w:r w:rsidRPr="00467742">
        <w:rPr>
          <w:rFonts w:eastAsia="楷体" w:cs="Times New Roman" w:hint="eastAsia"/>
          <w:b/>
          <w:szCs w:val="24"/>
        </w:rPr>
        <w:t>和</w:t>
      </w:r>
      <w:r w:rsidRPr="00467742">
        <w:rPr>
          <w:rFonts w:eastAsia="楷体" w:cs="Times New Roman" w:hint="eastAsia"/>
          <w:b/>
          <w:szCs w:val="24"/>
        </w:rPr>
        <w:t>4.97%</w:t>
      </w:r>
      <w:r w:rsidRPr="00467742">
        <w:rPr>
          <w:rFonts w:eastAsia="楷体" w:cs="Times New Roman" w:hint="eastAsia"/>
          <w:b/>
          <w:szCs w:val="24"/>
        </w:rPr>
        <w:t>。商品模在报告期内的毛利率贡献率分别为</w:t>
      </w:r>
      <w:r w:rsidRPr="00467742">
        <w:rPr>
          <w:rFonts w:eastAsia="楷体" w:cs="Times New Roman" w:hint="eastAsia"/>
          <w:b/>
          <w:szCs w:val="24"/>
        </w:rPr>
        <w:t>1.95</w:t>
      </w:r>
      <w:r w:rsidRPr="00467742">
        <w:rPr>
          <w:rFonts w:eastAsia="楷体" w:cs="Times New Roman" w:hint="eastAsia"/>
          <w:b/>
          <w:szCs w:val="24"/>
        </w:rPr>
        <w:t>、</w:t>
      </w:r>
      <w:r w:rsidRPr="00467742">
        <w:rPr>
          <w:rFonts w:eastAsia="楷体" w:cs="Times New Roman" w:hint="eastAsia"/>
          <w:b/>
          <w:szCs w:val="24"/>
        </w:rPr>
        <w:t>1.87</w:t>
      </w:r>
      <w:r w:rsidRPr="00467742">
        <w:rPr>
          <w:rFonts w:eastAsia="楷体" w:cs="Times New Roman" w:hint="eastAsia"/>
          <w:b/>
          <w:szCs w:val="24"/>
        </w:rPr>
        <w:t>、</w:t>
      </w:r>
      <w:r w:rsidRPr="00467742">
        <w:rPr>
          <w:rFonts w:eastAsia="楷体" w:cs="Times New Roman" w:hint="eastAsia"/>
          <w:b/>
          <w:szCs w:val="24"/>
        </w:rPr>
        <w:t>0.70</w:t>
      </w:r>
      <w:r w:rsidRPr="00467742">
        <w:rPr>
          <w:rFonts w:eastAsia="楷体" w:cs="Times New Roman" w:hint="eastAsia"/>
          <w:b/>
          <w:szCs w:val="24"/>
        </w:rPr>
        <w:t>和</w:t>
      </w:r>
      <w:r w:rsidRPr="00467742">
        <w:rPr>
          <w:rFonts w:eastAsia="楷体" w:cs="Times New Roman" w:hint="eastAsia"/>
          <w:b/>
          <w:szCs w:val="24"/>
        </w:rPr>
        <w:t>0.36</w:t>
      </w:r>
      <w:r w:rsidRPr="00467742">
        <w:rPr>
          <w:rFonts w:eastAsia="楷体" w:cs="Times New Roman" w:hint="eastAsia"/>
          <w:b/>
          <w:szCs w:val="24"/>
        </w:rPr>
        <w:t>个百分点。冲压模具的毛利贡献率略高于商品模的毛利贡献率主要是由于其收入贡献率相对更高，且二者毛利率有所差异所致。</w:t>
      </w:r>
    </w:p>
    <w:p w14:paraId="6AE68444" w14:textId="77777777" w:rsidR="008B484E" w:rsidRPr="008B484E" w:rsidRDefault="008B484E" w:rsidP="008B484E">
      <w:pPr>
        <w:spacing w:beforeLines="50" w:before="163" w:afterLines="50" w:after="163"/>
        <w:ind w:firstLineChars="200" w:firstLine="482"/>
        <w:rPr>
          <w:rFonts w:eastAsia="楷体" w:cs="Times New Roman"/>
          <w:b/>
        </w:rPr>
      </w:pPr>
      <w:r w:rsidRPr="008B484E">
        <w:rPr>
          <w:rFonts w:eastAsia="楷体" w:cs="Times New Roman"/>
          <w:b/>
        </w:rPr>
        <w:t>将发行人冲压业务中的冲压模具、注塑业务中的注塑模具和商品</w:t>
      </w:r>
      <w:proofErr w:type="gramStart"/>
      <w:r w:rsidRPr="008B484E">
        <w:rPr>
          <w:rFonts w:eastAsia="楷体" w:cs="Times New Roman"/>
          <w:b/>
        </w:rPr>
        <w:t>模业务</w:t>
      </w:r>
      <w:proofErr w:type="gramEnd"/>
      <w:r w:rsidRPr="008B484E">
        <w:rPr>
          <w:rFonts w:eastAsia="楷体" w:cs="Times New Roman"/>
          <w:b/>
        </w:rPr>
        <w:t>的毛利率单独对比如下：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7"/>
        <w:gridCol w:w="1579"/>
        <w:gridCol w:w="1580"/>
        <w:gridCol w:w="1580"/>
        <w:gridCol w:w="1580"/>
      </w:tblGrid>
      <w:tr w:rsidR="00467742" w:rsidRPr="00467742" w14:paraId="455E2859" w14:textId="77777777" w:rsidTr="00467742">
        <w:trPr>
          <w:trHeight w:hRule="exact" w:val="454"/>
          <w:jc w:val="center"/>
        </w:trPr>
        <w:tc>
          <w:tcPr>
            <w:tcW w:w="1192" w:type="pct"/>
            <w:shd w:val="clear" w:color="auto" w:fill="auto"/>
            <w:vAlign w:val="center"/>
          </w:tcPr>
          <w:bookmarkEnd w:id="13"/>
          <w:bookmarkEnd w:id="14"/>
          <w:bookmarkEnd w:id="15"/>
          <w:p w14:paraId="2BF78CD7" w14:textId="77777777" w:rsidR="00467742" w:rsidRPr="00467742" w:rsidRDefault="00467742" w:rsidP="00467742">
            <w:pPr>
              <w:tabs>
                <w:tab w:val="right" w:pos="7740"/>
              </w:tabs>
              <w:snapToGrid w:val="0"/>
              <w:spacing w:line="240" w:lineRule="auto"/>
              <w:jc w:val="center"/>
              <w:rPr>
                <w:rFonts w:eastAsia="楷体" w:cs="Times New Roman"/>
                <w:b/>
                <w:sz w:val="21"/>
                <w:szCs w:val="21"/>
              </w:rPr>
            </w:pPr>
            <w:r w:rsidRPr="00467742">
              <w:rPr>
                <w:rFonts w:eastAsia="楷体" w:cs="Times New Roman"/>
                <w:b/>
                <w:sz w:val="21"/>
                <w:szCs w:val="21"/>
              </w:rPr>
              <w:t>项目</w:t>
            </w:r>
          </w:p>
        </w:tc>
        <w:tc>
          <w:tcPr>
            <w:tcW w:w="952" w:type="pct"/>
            <w:vAlign w:val="center"/>
          </w:tcPr>
          <w:p w14:paraId="52E2F19D" w14:textId="77777777" w:rsidR="00467742" w:rsidRPr="00467742" w:rsidRDefault="00467742" w:rsidP="00467742">
            <w:pPr>
              <w:tabs>
                <w:tab w:val="right" w:pos="7740"/>
              </w:tabs>
              <w:snapToGrid w:val="0"/>
              <w:spacing w:line="240" w:lineRule="auto"/>
              <w:ind w:leftChars="-55" w:left="-132" w:rightChars="-51" w:right="-122"/>
              <w:jc w:val="center"/>
              <w:rPr>
                <w:rFonts w:eastAsia="楷体" w:cs="Times New Roman"/>
                <w:b/>
                <w:sz w:val="21"/>
                <w:szCs w:val="21"/>
              </w:rPr>
            </w:pPr>
            <w:r w:rsidRPr="00467742">
              <w:rPr>
                <w:rFonts w:eastAsia="楷体" w:cs="Times New Roman"/>
                <w:b/>
                <w:sz w:val="21"/>
                <w:szCs w:val="21"/>
              </w:rPr>
              <w:t>2020</w:t>
            </w:r>
            <w:r w:rsidRPr="00467742">
              <w:rPr>
                <w:rFonts w:eastAsia="楷体" w:cs="Times New Roman"/>
                <w:b/>
                <w:sz w:val="21"/>
                <w:szCs w:val="21"/>
              </w:rPr>
              <w:t>年</w:t>
            </w:r>
            <w:r w:rsidRPr="00467742">
              <w:rPr>
                <w:rFonts w:eastAsia="楷体" w:cs="Times New Roman"/>
                <w:b/>
                <w:sz w:val="21"/>
                <w:szCs w:val="21"/>
              </w:rPr>
              <w:t>1-6</w:t>
            </w:r>
            <w:r w:rsidRPr="00467742">
              <w:rPr>
                <w:rFonts w:eastAsia="楷体" w:cs="Times New Roman"/>
                <w:b/>
                <w:sz w:val="21"/>
                <w:szCs w:val="21"/>
              </w:rPr>
              <w:t>月</w:t>
            </w:r>
          </w:p>
        </w:tc>
        <w:tc>
          <w:tcPr>
            <w:tcW w:w="952" w:type="pct"/>
            <w:vAlign w:val="center"/>
          </w:tcPr>
          <w:p w14:paraId="675C083F" w14:textId="77777777" w:rsidR="00467742" w:rsidRPr="00467742" w:rsidRDefault="00467742" w:rsidP="00467742">
            <w:pPr>
              <w:tabs>
                <w:tab w:val="right" w:pos="7740"/>
              </w:tabs>
              <w:snapToGrid w:val="0"/>
              <w:spacing w:line="240" w:lineRule="auto"/>
              <w:ind w:leftChars="-55" w:left="-132" w:rightChars="-51" w:right="-122"/>
              <w:jc w:val="center"/>
              <w:rPr>
                <w:rFonts w:eastAsia="楷体" w:cs="Times New Roman"/>
                <w:b/>
                <w:sz w:val="21"/>
                <w:szCs w:val="21"/>
              </w:rPr>
            </w:pPr>
            <w:r w:rsidRPr="00467742">
              <w:rPr>
                <w:rFonts w:eastAsia="楷体" w:cs="Times New Roman"/>
                <w:b/>
                <w:sz w:val="21"/>
                <w:szCs w:val="21"/>
              </w:rPr>
              <w:t>2019</w:t>
            </w:r>
            <w:r w:rsidRPr="00467742">
              <w:rPr>
                <w:rFonts w:eastAsia="楷体" w:cs="Times New Roman"/>
                <w:b/>
                <w:sz w:val="21"/>
                <w:szCs w:val="21"/>
              </w:rPr>
              <w:t>年度</w:t>
            </w:r>
          </w:p>
        </w:tc>
        <w:tc>
          <w:tcPr>
            <w:tcW w:w="952" w:type="pct"/>
            <w:vAlign w:val="center"/>
          </w:tcPr>
          <w:p w14:paraId="50B54E86" w14:textId="77777777" w:rsidR="00467742" w:rsidRPr="00467742" w:rsidRDefault="00467742" w:rsidP="00467742">
            <w:pPr>
              <w:tabs>
                <w:tab w:val="right" w:pos="7740"/>
              </w:tabs>
              <w:snapToGrid w:val="0"/>
              <w:spacing w:line="240" w:lineRule="auto"/>
              <w:ind w:leftChars="-55" w:left="-132" w:rightChars="-51" w:right="-122"/>
              <w:jc w:val="center"/>
              <w:rPr>
                <w:rFonts w:eastAsia="楷体" w:cs="Times New Roman"/>
                <w:b/>
                <w:sz w:val="21"/>
                <w:szCs w:val="21"/>
              </w:rPr>
            </w:pPr>
            <w:r w:rsidRPr="00467742">
              <w:rPr>
                <w:rFonts w:eastAsia="楷体" w:cs="Times New Roman"/>
                <w:b/>
                <w:sz w:val="21"/>
                <w:szCs w:val="21"/>
              </w:rPr>
              <w:t>2018</w:t>
            </w:r>
            <w:r w:rsidRPr="00467742">
              <w:rPr>
                <w:rFonts w:eastAsia="楷体" w:cs="Times New Roman"/>
                <w:b/>
                <w:sz w:val="21"/>
                <w:szCs w:val="21"/>
              </w:rPr>
              <w:t>年度</w:t>
            </w:r>
          </w:p>
        </w:tc>
        <w:tc>
          <w:tcPr>
            <w:tcW w:w="952" w:type="pct"/>
            <w:shd w:val="clear" w:color="auto" w:fill="auto"/>
            <w:vAlign w:val="center"/>
          </w:tcPr>
          <w:p w14:paraId="56924B43" w14:textId="77777777" w:rsidR="00467742" w:rsidRPr="00467742" w:rsidRDefault="00467742" w:rsidP="00467742">
            <w:pPr>
              <w:tabs>
                <w:tab w:val="right" w:pos="7740"/>
              </w:tabs>
              <w:snapToGrid w:val="0"/>
              <w:spacing w:line="240" w:lineRule="auto"/>
              <w:ind w:leftChars="-55" w:left="-132" w:rightChars="-51" w:right="-122"/>
              <w:jc w:val="center"/>
              <w:rPr>
                <w:rFonts w:eastAsia="楷体" w:cs="Times New Roman"/>
                <w:b/>
                <w:sz w:val="21"/>
                <w:szCs w:val="21"/>
              </w:rPr>
            </w:pPr>
            <w:r w:rsidRPr="00467742">
              <w:rPr>
                <w:rFonts w:eastAsia="楷体" w:cs="Times New Roman"/>
                <w:b/>
                <w:sz w:val="21"/>
                <w:szCs w:val="21"/>
              </w:rPr>
              <w:t>2017</w:t>
            </w:r>
            <w:r w:rsidRPr="00467742">
              <w:rPr>
                <w:rFonts w:eastAsia="楷体" w:cs="Times New Roman"/>
                <w:b/>
                <w:sz w:val="21"/>
                <w:szCs w:val="21"/>
              </w:rPr>
              <w:t>年度</w:t>
            </w:r>
          </w:p>
        </w:tc>
      </w:tr>
      <w:tr w:rsidR="00467742" w:rsidRPr="00467742" w14:paraId="0A17A266" w14:textId="77777777" w:rsidTr="00467742">
        <w:trPr>
          <w:trHeight w:hRule="exact" w:val="454"/>
          <w:jc w:val="center"/>
        </w:trPr>
        <w:tc>
          <w:tcPr>
            <w:tcW w:w="1192" w:type="pct"/>
            <w:shd w:val="clear" w:color="auto" w:fill="auto"/>
            <w:vAlign w:val="center"/>
          </w:tcPr>
          <w:p w14:paraId="483EC476" w14:textId="77777777" w:rsidR="00467742" w:rsidRPr="00467742" w:rsidRDefault="00467742" w:rsidP="00467742">
            <w:pPr>
              <w:tabs>
                <w:tab w:val="right" w:pos="7740"/>
              </w:tabs>
              <w:snapToGrid w:val="0"/>
              <w:spacing w:line="240" w:lineRule="auto"/>
              <w:rPr>
                <w:rFonts w:eastAsia="楷体" w:cs="Times New Roman"/>
                <w:b/>
                <w:sz w:val="21"/>
                <w:szCs w:val="21"/>
              </w:rPr>
            </w:pPr>
            <w:r w:rsidRPr="00467742">
              <w:rPr>
                <w:rFonts w:eastAsia="楷体" w:cs="Times New Roman"/>
                <w:b/>
                <w:sz w:val="21"/>
                <w:szCs w:val="21"/>
              </w:rPr>
              <w:t>冲压模具</w:t>
            </w:r>
          </w:p>
        </w:tc>
        <w:tc>
          <w:tcPr>
            <w:tcW w:w="952" w:type="pct"/>
            <w:vAlign w:val="center"/>
          </w:tcPr>
          <w:p w14:paraId="2B03AC73"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41.46%</w:t>
            </w:r>
          </w:p>
        </w:tc>
        <w:tc>
          <w:tcPr>
            <w:tcW w:w="952" w:type="pct"/>
            <w:vAlign w:val="center"/>
          </w:tcPr>
          <w:p w14:paraId="46FB797D"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51.53%</w:t>
            </w:r>
          </w:p>
        </w:tc>
        <w:tc>
          <w:tcPr>
            <w:tcW w:w="952" w:type="pct"/>
            <w:vAlign w:val="center"/>
          </w:tcPr>
          <w:p w14:paraId="387095B7"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45.75%</w:t>
            </w:r>
          </w:p>
        </w:tc>
        <w:tc>
          <w:tcPr>
            <w:tcW w:w="952" w:type="pct"/>
            <w:shd w:val="clear" w:color="auto" w:fill="auto"/>
            <w:vAlign w:val="center"/>
          </w:tcPr>
          <w:p w14:paraId="522C5722"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57.62%</w:t>
            </w:r>
          </w:p>
        </w:tc>
      </w:tr>
      <w:tr w:rsidR="00467742" w:rsidRPr="00467742" w14:paraId="413D0DBF" w14:textId="77777777" w:rsidTr="00467742">
        <w:trPr>
          <w:trHeight w:hRule="exact" w:val="454"/>
          <w:jc w:val="center"/>
        </w:trPr>
        <w:tc>
          <w:tcPr>
            <w:tcW w:w="1192" w:type="pct"/>
            <w:shd w:val="clear" w:color="auto" w:fill="auto"/>
            <w:vAlign w:val="center"/>
          </w:tcPr>
          <w:p w14:paraId="47BDDDE0" w14:textId="77777777" w:rsidR="00467742" w:rsidRPr="00467742" w:rsidRDefault="00467742" w:rsidP="00467742">
            <w:pPr>
              <w:tabs>
                <w:tab w:val="right" w:pos="7740"/>
              </w:tabs>
              <w:snapToGrid w:val="0"/>
              <w:spacing w:line="240" w:lineRule="auto"/>
              <w:rPr>
                <w:rFonts w:eastAsia="楷体" w:cs="Times New Roman"/>
                <w:b/>
                <w:sz w:val="21"/>
                <w:szCs w:val="21"/>
              </w:rPr>
            </w:pPr>
            <w:r w:rsidRPr="00467742">
              <w:rPr>
                <w:rFonts w:eastAsia="楷体" w:cs="Times New Roman"/>
                <w:b/>
                <w:sz w:val="21"/>
                <w:szCs w:val="21"/>
              </w:rPr>
              <w:t>注塑模具</w:t>
            </w:r>
          </w:p>
        </w:tc>
        <w:tc>
          <w:tcPr>
            <w:tcW w:w="952" w:type="pct"/>
            <w:vAlign w:val="center"/>
          </w:tcPr>
          <w:p w14:paraId="59F5A467"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87.95%</w:t>
            </w:r>
          </w:p>
        </w:tc>
        <w:tc>
          <w:tcPr>
            <w:tcW w:w="952" w:type="pct"/>
            <w:vAlign w:val="center"/>
          </w:tcPr>
          <w:p w14:paraId="3FB0EEF1"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66.71%</w:t>
            </w:r>
          </w:p>
        </w:tc>
        <w:tc>
          <w:tcPr>
            <w:tcW w:w="952" w:type="pct"/>
            <w:vAlign w:val="center"/>
          </w:tcPr>
          <w:p w14:paraId="01CB6022"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60.86%</w:t>
            </w:r>
          </w:p>
        </w:tc>
        <w:tc>
          <w:tcPr>
            <w:tcW w:w="952" w:type="pct"/>
            <w:shd w:val="clear" w:color="auto" w:fill="auto"/>
            <w:vAlign w:val="center"/>
          </w:tcPr>
          <w:p w14:paraId="72339DE3"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19.11%</w:t>
            </w:r>
          </w:p>
        </w:tc>
      </w:tr>
      <w:tr w:rsidR="00467742" w:rsidRPr="00467742" w14:paraId="19D88D49" w14:textId="77777777" w:rsidTr="00467742">
        <w:trPr>
          <w:trHeight w:hRule="exact" w:val="454"/>
          <w:jc w:val="center"/>
        </w:trPr>
        <w:tc>
          <w:tcPr>
            <w:tcW w:w="1192" w:type="pct"/>
            <w:shd w:val="clear" w:color="auto" w:fill="auto"/>
            <w:vAlign w:val="center"/>
          </w:tcPr>
          <w:p w14:paraId="5E4521BD" w14:textId="77777777" w:rsidR="00467742" w:rsidRPr="00467742" w:rsidRDefault="00467742" w:rsidP="00467742">
            <w:pPr>
              <w:tabs>
                <w:tab w:val="right" w:pos="7740"/>
              </w:tabs>
              <w:snapToGrid w:val="0"/>
              <w:spacing w:line="240" w:lineRule="auto"/>
              <w:rPr>
                <w:rFonts w:eastAsia="楷体" w:cs="Times New Roman"/>
                <w:b/>
                <w:sz w:val="21"/>
                <w:szCs w:val="21"/>
              </w:rPr>
            </w:pPr>
            <w:r w:rsidRPr="00467742">
              <w:rPr>
                <w:rFonts w:eastAsia="楷体" w:cs="Times New Roman"/>
                <w:b/>
                <w:sz w:val="21"/>
                <w:szCs w:val="21"/>
              </w:rPr>
              <w:t>商品模具</w:t>
            </w:r>
          </w:p>
        </w:tc>
        <w:tc>
          <w:tcPr>
            <w:tcW w:w="952" w:type="pct"/>
            <w:vAlign w:val="center"/>
          </w:tcPr>
          <w:p w14:paraId="1D2C4932"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66.63%</w:t>
            </w:r>
          </w:p>
        </w:tc>
        <w:tc>
          <w:tcPr>
            <w:tcW w:w="952" w:type="pct"/>
            <w:vAlign w:val="center"/>
          </w:tcPr>
          <w:p w14:paraId="4700CE78"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27.11%</w:t>
            </w:r>
          </w:p>
        </w:tc>
        <w:tc>
          <w:tcPr>
            <w:tcW w:w="952" w:type="pct"/>
            <w:vAlign w:val="center"/>
          </w:tcPr>
          <w:p w14:paraId="04FD9A21"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29.27%</w:t>
            </w:r>
          </w:p>
        </w:tc>
        <w:tc>
          <w:tcPr>
            <w:tcW w:w="952" w:type="pct"/>
            <w:shd w:val="clear" w:color="auto" w:fill="auto"/>
            <w:vAlign w:val="center"/>
          </w:tcPr>
          <w:p w14:paraId="100E90E0" w14:textId="77777777" w:rsidR="00467742" w:rsidRPr="00467742" w:rsidRDefault="00467742" w:rsidP="00467742">
            <w:pPr>
              <w:tabs>
                <w:tab w:val="right" w:pos="7740"/>
              </w:tabs>
              <w:snapToGrid w:val="0"/>
              <w:spacing w:line="240" w:lineRule="auto"/>
              <w:jc w:val="right"/>
              <w:rPr>
                <w:rFonts w:eastAsia="楷体" w:cs="Times New Roman"/>
                <w:b/>
                <w:sz w:val="21"/>
                <w:szCs w:val="21"/>
              </w:rPr>
            </w:pPr>
            <w:r w:rsidRPr="00467742">
              <w:rPr>
                <w:rFonts w:eastAsia="楷体" w:cs="Times New Roman"/>
                <w:b/>
                <w:sz w:val="21"/>
                <w:szCs w:val="21"/>
              </w:rPr>
              <w:t>21.52%</w:t>
            </w:r>
          </w:p>
        </w:tc>
      </w:tr>
    </w:tbl>
    <w:p w14:paraId="019B3FCA" w14:textId="77777777" w:rsidR="00825FFF" w:rsidRPr="003455C6" w:rsidRDefault="00825FFF" w:rsidP="00825FFF">
      <w:pPr>
        <w:widowControl w:val="0"/>
        <w:spacing w:beforeLines="50" w:before="163" w:afterLines="50" w:after="163"/>
        <w:ind w:firstLineChars="200" w:firstLine="482"/>
        <w:rPr>
          <w:rFonts w:eastAsia="楷体" w:cs="Times New Roman"/>
          <w:b/>
          <w:kern w:val="0"/>
          <w:szCs w:val="24"/>
        </w:rPr>
      </w:pPr>
      <w:r w:rsidRPr="003455C6">
        <w:rPr>
          <w:rFonts w:eastAsia="楷体" w:cs="Times New Roman" w:hint="eastAsia"/>
          <w:b/>
          <w:kern w:val="0"/>
          <w:szCs w:val="24"/>
        </w:rPr>
        <w:t>除注塑模具由于</w:t>
      </w:r>
      <w:r w:rsidRPr="003455C6">
        <w:rPr>
          <w:rFonts w:eastAsia="楷体" w:cs="Times New Roman"/>
          <w:b/>
          <w:kern w:val="0"/>
          <w:szCs w:val="24"/>
        </w:rPr>
        <w:t>2017</w:t>
      </w:r>
      <w:r w:rsidRPr="003455C6">
        <w:rPr>
          <w:rFonts w:eastAsia="楷体" w:cs="Times New Roman" w:hint="eastAsia"/>
          <w:b/>
          <w:kern w:val="0"/>
          <w:szCs w:val="24"/>
        </w:rPr>
        <w:t>年初步投产、收入较低，导致毛利率偏低外，发行人</w:t>
      </w:r>
      <w:r w:rsidRPr="003455C6">
        <w:rPr>
          <w:rFonts w:eastAsia="楷体" w:cs="Times New Roman" w:hint="eastAsia"/>
          <w:b/>
          <w:kern w:val="0"/>
          <w:szCs w:val="24"/>
        </w:rPr>
        <w:lastRenderedPageBreak/>
        <w:t>的冲压模具、注塑模具的毛利率均高于商品模具毛利率，主要原因为：</w:t>
      </w:r>
    </w:p>
    <w:p w14:paraId="3BEADD82" w14:textId="77777777" w:rsidR="00825FFF" w:rsidRPr="003455C6" w:rsidRDefault="00825FFF" w:rsidP="00825FFF">
      <w:pPr>
        <w:spacing w:beforeLines="50" w:before="163" w:afterLines="50" w:after="163"/>
        <w:ind w:firstLineChars="200" w:firstLine="482"/>
        <w:rPr>
          <w:rFonts w:eastAsia="楷体" w:cs="Times New Roman"/>
          <w:b/>
          <w:kern w:val="0"/>
          <w:szCs w:val="24"/>
        </w:rPr>
      </w:pPr>
      <w:r w:rsidRPr="003455C6">
        <w:rPr>
          <w:rFonts w:ascii="宋体" w:hAnsi="宋体" w:cs="宋体" w:hint="eastAsia"/>
          <w:b/>
          <w:kern w:val="0"/>
          <w:szCs w:val="24"/>
        </w:rPr>
        <w:t>①</w:t>
      </w:r>
      <w:r w:rsidRPr="003455C6">
        <w:rPr>
          <w:rFonts w:eastAsia="楷体" w:cs="Times New Roman" w:hint="eastAsia"/>
          <w:b/>
          <w:kern w:val="0"/>
          <w:szCs w:val="24"/>
        </w:rPr>
        <w:t>冲压模具和注塑模具的用途是使用模具为客户生产冲压零部件、注塑零部件，并将零部件作为产品销售给客户。模具作为生产零部件所必需的生产资料，可在零部件产品的整个生命周期内长期使用，综合利用价值较高，造成注塑及冲压业务客户通常对模具价格更不敏感。商品模具虽然综合利用价值同样较高，但商品模的价格也是客户应考虑的少数关键指标之一，必要时客户将会在使用价值和价格之间进行权衡。报告期内，商品</w:t>
      </w:r>
      <w:proofErr w:type="gramStart"/>
      <w:r w:rsidRPr="003455C6">
        <w:rPr>
          <w:rFonts w:eastAsia="楷体" w:cs="Times New Roman" w:hint="eastAsia"/>
          <w:b/>
          <w:kern w:val="0"/>
          <w:szCs w:val="24"/>
        </w:rPr>
        <w:t>模业务</w:t>
      </w:r>
      <w:proofErr w:type="gramEnd"/>
      <w:r w:rsidRPr="003455C6">
        <w:rPr>
          <w:rFonts w:eastAsia="楷体" w:cs="Times New Roman" w:hint="eastAsia"/>
          <w:b/>
          <w:kern w:val="0"/>
          <w:szCs w:val="24"/>
        </w:rPr>
        <w:t>不同客户的毛利率高低差距较大，使得平均毛利率较低，也体现了商品模</w:t>
      </w:r>
      <w:r>
        <w:rPr>
          <w:rFonts w:eastAsia="楷体" w:cs="Times New Roman" w:hint="eastAsia"/>
          <w:b/>
          <w:kern w:val="0"/>
          <w:szCs w:val="24"/>
        </w:rPr>
        <w:t>‘</w:t>
      </w:r>
      <w:r w:rsidRPr="003455C6">
        <w:rPr>
          <w:rFonts w:eastAsia="楷体" w:cs="Times New Roman" w:hint="eastAsia"/>
          <w:b/>
          <w:kern w:val="0"/>
          <w:szCs w:val="24"/>
        </w:rPr>
        <w:t>一模一价</w:t>
      </w:r>
      <w:r>
        <w:rPr>
          <w:rFonts w:eastAsia="楷体" w:cs="Times New Roman" w:hint="eastAsia"/>
          <w:b/>
          <w:kern w:val="0"/>
          <w:szCs w:val="24"/>
        </w:rPr>
        <w:t>’</w:t>
      </w:r>
      <w:r w:rsidRPr="003455C6">
        <w:rPr>
          <w:rFonts w:eastAsia="楷体" w:cs="Times New Roman" w:hint="eastAsia"/>
          <w:b/>
          <w:kern w:val="0"/>
          <w:szCs w:val="24"/>
        </w:rPr>
        <w:t>的定价机制。</w:t>
      </w:r>
    </w:p>
    <w:p w14:paraId="3C4095C0" w14:textId="77777777" w:rsidR="00825FFF" w:rsidRPr="003455C6" w:rsidRDefault="00825FFF" w:rsidP="00825FFF">
      <w:pPr>
        <w:widowControl w:val="0"/>
        <w:spacing w:beforeLines="50" w:before="163" w:afterLines="50" w:after="163"/>
        <w:ind w:firstLineChars="200" w:firstLine="482"/>
        <w:rPr>
          <w:rFonts w:eastAsia="楷体" w:cs="Times New Roman"/>
          <w:b/>
          <w:kern w:val="0"/>
          <w:szCs w:val="24"/>
        </w:rPr>
      </w:pPr>
      <w:r w:rsidRPr="003455C6">
        <w:rPr>
          <w:rFonts w:ascii="宋体" w:hAnsi="宋体" w:cs="宋体" w:hint="eastAsia"/>
          <w:b/>
          <w:kern w:val="0"/>
          <w:szCs w:val="24"/>
        </w:rPr>
        <w:t>②</w:t>
      </w:r>
      <w:r w:rsidRPr="003455C6">
        <w:rPr>
          <w:rFonts w:eastAsia="楷体" w:cs="Times New Roman" w:hint="eastAsia"/>
          <w:b/>
          <w:kern w:val="0"/>
          <w:szCs w:val="24"/>
        </w:rPr>
        <w:t>不断应用新技术、新材料、新工艺，丰富自身产品线，是稳固企业长期持续发展的基础。公司在精密模具的研发、设计领域掌握的核心技术和专利等知识产权形成了较高的技术门槛，因此在开展汽车冲压零部件、注塑零部件项目谈判时具有定价权，获取较高的模具合同价格。</w:t>
      </w:r>
      <w:r>
        <w:rPr>
          <w:rFonts w:eastAsia="楷体" w:cs="Times New Roman" w:hint="eastAsia"/>
          <w:b/>
          <w:kern w:val="0"/>
          <w:szCs w:val="24"/>
        </w:rPr>
        <w:t>商品模同样为客户定制产品，但公司对部分模具的研发和制造经验略少于生产性模具，导致部分</w:t>
      </w:r>
      <w:r w:rsidRPr="00325462">
        <w:rPr>
          <w:rFonts w:eastAsia="楷体" w:cs="Times New Roman" w:hint="eastAsia"/>
          <w:b/>
          <w:kern w:val="0"/>
          <w:szCs w:val="24"/>
        </w:rPr>
        <w:t>商品模</w:t>
      </w:r>
      <w:r>
        <w:rPr>
          <w:rFonts w:eastAsia="楷体" w:cs="Times New Roman" w:hint="eastAsia"/>
          <w:b/>
          <w:kern w:val="0"/>
          <w:szCs w:val="24"/>
        </w:rPr>
        <w:t>订单的毛利率偏低。</w:t>
      </w:r>
    </w:p>
    <w:p w14:paraId="14BDBDAB" w14:textId="77777777" w:rsidR="00057D83" w:rsidRPr="00057D83" w:rsidRDefault="00825FFF" w:rsidP="00825FFF">
      <w:pPr>
        <w:spacing w:beforeLines="50" w:before="163" w:afterLines="50" w:after="163"/>
        <w:ind w:firstLineChars="200" w:firstLine="482"/>
        <w:rPr>
          <w:rFonts w:cs="Times New Roman"/>
        </w:rPr>
      </w:pPr>
      <w:r w:rsidRPr="003455C6">
        <w:rPr>
          <w:rFonts w:ascii="宋体" w:hAnsi="宋体" w:cs="宋体" w:hint="eastAsia"/>
          <w:b/>
          <w:kern w:val="0"/>
          <w:szCs w:val="24"/>
        </w:rPr>
        <w:t>③</w:t>
      </w:r>
      <w:r w:rsidRPr="003455C6">
        <w:rPr>
          <w:rFonts w:eastAsia="楷体" w:cs="Times New Roman" w:hint="eastAsia"/>
          <w:b/>
          <w:kern w:val="0"/>
          <w:szCs w:val="24"/>
        </w:rPr>
        <w:t>相</w:t>
      </w:r>
      <w:r w:rsidRPr="00FB7392">
        <w:rPr>
          <w:rFonts w:ascii="楷体" w:eastAsia="楷体" w:hAnsi="楷体" w:hint="eastAsia"/>
          <w:b/>
          <w:kern w:val="0"/>
          <w:szCs w:val="24"/>
        </w:rPr>
        <w:t>比模具本身而言，冲压业务和注塑业务的客户更为关注最终零部件产品的质量。生产性模具由于存放在公司工厂用于日常生产，公司可以利用自身积累的研制、调试和使用经验，优化模具制造流程，在能够保证持续提供合格零件产品的同时，有效降低生产成本。而商品模是直接对外销售的产品，需具备通常商品的一般特点，如外观、用料等</w:t>
      </w:r>
      <w:r>
        <w:rPr>
          <w:rFonts w:ascii="楷体" w:eastAsia="楷体" w:hAnsi="楷体" w:hint="eastAsia"/>
          <w:b/>
          <w:kern w:val="0"/>
          <w:szCs w:val="24"/>
        </w:rPr>
        <w:t>，而公司对</w:t>
      </w:r>
      <w:r w:rsidRPr="00FB7392">
        <w:rPr>
          <w:rFonts w:ascii="楷体" w:eastAsia="楷体" w:hAnsi="楷体" w:hint="eastAsia"/>
          <w:b/>
          <w:kern w:val="0"/>
          <w:szCs w:val="24"/>
        </w:rPr>
        <w:t>生产性模具</w:t>
      </w:r>
      <w:r>
        <w:rPr>
          <w:rFonts w:ascii="楷体" w:eastAsia="楷体" w:hAnsi="楷体" w:hint="eastAsia"/>
          <w:b/>
          <w:kern w:val="0"/>
          <w:szCs w:val="24"/>
        </w:rPr>
        <w:t>的后续管理能力无法适用到商品模具上</w:t>
      </w:r>
      <w:r w:rsidRPr="00FB7392">
        <w:rPr>
          <w:rFonts w:ascii="楷体" w:eastAsia="楷体" w:hAnsi="楷体" w:hint="eastAsia"/>
          <w:b/>
          <w:kern w:val="0"/>
          <w:szCs w:val="24"/>
        </w:rPr>
        <w:t>。商品</w:t>
      </w:r>
      <w:proofErr w:type="gramStart"/>
      <w:r w:rsidRPr="00FB7392">
        <w:rPr>
          <w:rFonts w:ascii="楷体" w:eastAsia="楷体" w:hAnsi="楷体" w:hint="eastAsia"/>
          <w:b/>
          <w:kern w:val="0"/>
          <w:szCs w:val="24"/>
        </w:rPr>
        <w:t>模业务</w:t>
      </w:r>
      <w:proofErr w:type="gramEnd"/>
      <w:r w:rsidRPr="00FB7392">
        <w:rPr>
          <w:rFonts w:ascii="楷体" w:eastAsia="楷体" w:hAnsi="楷体" w:hint="eastAsia"/>
          <w:b/>
          <w:kern w:val="0"/>
          <w:szCs w:val="24"/>
        </w:rPr>
        <w:t>客户更为关注模具本身质地情况，公司必须制造符合客户各项标准的模具产品，因此成本可变性较小，毛利率偏低。</w:t>
      </w:r>
      <w:r w:rsidR="004738F4" w:rsidRPr="00EC65F8">
        <w:rPr>
          <w:rFonts w:ascii="楷体" w:eastAsia="楷体" w:hAnsi="楷体" w:cs="Times New Roman"/>
          <w:b/>
          <w:bCs/>
        </w:rPr>
        <w:t>”</w:t>
      </w:r>
    </w:p>
    <w:p w14:paraId="4E221792" w14:textId="77777777" w:rsidR="00057D83" w:rsidRPr="00057D83" w:rsidRDefault="00057D83" w:rsidP="00057D83">
      <w:pPr>
        <w:autoSpaceDE w:val="0"/>
        <w:autoSpaceDN w:val="0"/>
        <w:adjustRightInd w:val="0"/>
        <w:spacing w:afterLines="50" w:after="163"/>
        <w:ind w:firstLineChars="200" w:firstLine="482"/>
        <w:outlineLvl w:val="1"/>
        <w:rPr>
          <w:rFonts w:cs="Times New Roman"/>
          <w:b/>
          <w:kern w:val="0"/>
          <w:szCs w:val="24"/>
          <w:lang w:bidi="en-US"/>
        </w:rPr>
      </w:pPr>
      <w:bookmarkStart w:id="18" w:name="_Hlk46858578"/>
      <w:r w:rsidRPr="00057D83">
        <w:rPr>
          <w:rFonts w:cs="Times New Roman"/>
          <w:b/>
          <w:kern w:val="0"/>
          <w:szCs w:val="24"/>
          <w:lang w:bidi="en-US"/>
        </w:rPr>
        <w:t>二、披露</w:t>
      </w:r>
      <w:r w:rsidRPr="00057D83">
        <w:rPr>
          <w:rFonts w:cs="Times New Roman" w:hint="eastAsia"/>
          <w:b/>
          <w:kern w:val="0"/>
          <w:szCs w:val="24"/>
          <w:lang w:bidi="en-US"/>
        </w:rPr>
        <w:t>报告期</w:t>
      </w:r>
      <w:proofErr w:type="gramStart"/>
      <w:r w:rsidRPr="00057D83">
        <w:rPr>
          <w:rFonts w:cs="Times New Roman" w:hint="eastAsia"/>
          <w:b/>
          <w:kern w:val="0"/>
          <w:szCs w:val="24"/>
          <w:lang w:bidi="en-US"/>
        </w:rPr>
        <w:t>内年降产品</w:t>
      </w:r>
      <w:proofErr w:type="gramEnd"/>
      <w:r w:rsidRPr="00057D83">
        <w:rPr>
          <w:rFonts w:cs="Times New Roman" w:hint="eastAsia"/>
          <w:b/>
          <w:kern w:val="0"/>
          <w:szCs w:val="24"/>
          <w:lang w:bidi="en-US"/>
        </w:rPr>
        <w:t>、新产品的销售金额、销售单价和变化原因，量化年降对发行人产品毛利率的影响，结合在手订单、新产品开发情况、下游汽车行业产销量下滑分析冲压业务毛利率是否存在继续下滑的风险，如有，请补充风险提示</w:t>
      </w:r>
    </w:p>
    <w:bookmarkEnd w:id="18"/>
    <w:p w14:paraId="0CEF1CB3" w14:textId="77777777" w:rsidR="00057D83" w:rsidRPr="00057D83" w:rsidRDefault="00057D83" w:rsidP="00057D83">
      <w:pPr>
        <w:spacing w:beforeLines="50" w:before="163" w:afterLines="50" w:after="163"/>
        <w:ind w:firstLineChars="200" w:firstLine="480"/>
        <w:rPr>
          <w:rFonts w:cs="Times New Roman"/>
        </w:rPr>
      </w:pPr>
      <w:r w:rsidRPr="00057D83">
        <w:rPr>
          <w:rFonts w:cs="Times New Roman" w:hint="eastAsia"/>
        </w:rPr>
        <w:lastRenderedPageBreak/>
        <w:t>公司已在招股说明书“第八节</w:t>
      </w:r>
      <w:r w:rsidRPr="00057D83">
        <w:rPr>
          <w:rFonts w:cs="Times New Roman" w:hint="eastAsia"/>
        </w:rPr>
        <w:t xml:space="preserve"> </w:t>
      </w:r>
      <w:r w:rsidRPr="00057D83">
        <w:rPr>
          <w:rFonts w:cs="Times New Roman" w:hint="eastAsia"/>
        </w:rPr>
        <w:t>财务会计信息与管理层分析”之“十、经营成果分析”之“（三）主营业务毛利及毛利率分析”之“</w:t>
      </w:r>
      <w:bookmarkStart w:id="19" w:name="_Hlk46857826"/>
      <w:r w:rsidR="00AB49A1">
        <w:rPr>
          <w:rFonts w:cs="Times New Roman"/>
        </w:rPr>
        <w:t>5</w:t>
      </w:r>
      <w:r w:rsidRPr="00057D83">
        <w:rPr>
          <w:rFonts w:cs="Times New Roman" w:hint="eastAsia"/>
        </w:rPr>
        <w:t>、年降产品、新产品的销售情况以及年降对产品毛利率的影响</w:t>
      </w:r>
      <w:bookmarkEnd w:id="19"/>
      <w:r w:rsidRPr="00057D83">
        <w:rPr>
          <w:rFonts w:cs="Times New Roman" w:hint="eastAsia"/>
        </w:rPr>
        <w:t>”补充披露如下：</w:t>
      </w:r>
    </w:p>
    <w:p w14:paraId="4C2CBEA4" w14:textId="77777777" w:rsidR="0061694F" w:rsidRPr="004738F4" w:rsidRDefault="004738F4" w:rsidP="0061694F">
      <w:pPr>
        <w:spacing w:beforeLines="50" w:before="163" w:afterLines="50" w:after="163"/>
        <w:ind w:firstLineChars="200" w:firstLine="482"/>
        <w:rPr>
          <w:rFonts w:eastAsia="楷体" w:cs="Times New Roman"/>
          <w:b/>
        </w:rPr>
      </w:pPr>
      <w:r w:rsidRPr="005B3AE1">
        <w:rPr>
          <w:rFonts w:ascii="楷体" w:eastAsia="楷体" w:hAnsi="楷体" w:cs="Times New Roman" w:hint="eastAsia"/>
          <w:b/>
        </w:rPr>
        <w:t>“</w:t>
      </w:r>
      <w:bookmarkStart w:id="20" w:name="_Hlk46966629"/>
      <w:r w:rsidR="0061694F">
        <w:rPr>
          <w:rFonts w:eastAsia="楷体" w:cs="Times New Roman"/>
          <w:b/>
        </w:rPr>
        <w:t>5</w:t>
      </w:r>
      <w:r w:rsidR="0061694F" w:rsidRPr="004738F4">
        <w:rPr>
          <w:rFonts w:eastAsia="楷体" w:cs="Times New Roman"/>
          <w:b/>
        </w:rPr>
        <w:t>、</w:t>
      </w:r>
      <w:bookmarkStart w:id="21" w:name="_Hlk47029867"/>
      <w:r w:rsidR="0061694F" w:rsidRPr="004738F4">
        <w:rPr>
          <w:rFonts w:eastAsia="楷体" w:cs="Times New Roman"/>
          <w:b/>
        </w:rPr>
        <w:t>年降产品、新产品的销售情况以及年降对产品毛利率的影响</w:t>
      </w:r>
      <w:bookmarkEnd w:id="21"/>
    </w:p>
    <w:p w14:paraId="6B9A7B95" w14:textId="77777777" w:rsidR="0061694F" w:rsidRPr="004738F4" w:rsidRDefault="0061694F" w:rsidP="0061694F">
      <w:pPr>
        <w:spacing w:beforeLines="50" w:before="163" w:afterLines="50" w:after="163"/>
        <w:ind w:firstLineChars="200" w:firstLine="482"/>
        <w:rPr>
          <w:rFonts w:eastAsia="楷体" w:cs="Times New Roman"/>
          <w:b/>
        </w:rPr>
      </w:pPr>
      <w:bookmarkStart w:id="22" w:name="_Hlk46857854"/>
      <w:bookmarkStart w:id="23" w:name="_Hlk46966321"/>
      <w:r w:rsidRPr="004738F4">
        <w:rPr>
          <w:rFonts w:eastAsia="楷体" w:cs="Times New Roman"/>
          <w:b/>
        </w:rPr>
        <w:t>1</w:t>
      </w:r>
      <w:r w:rsidRPr="004738F4">
        <w:rPr>
          <w:rFonts w:eastAsia="楷体" w:cs="Times New Roman"/>
          <w:b/>
        </w:rPr>
        <w:t>）冲压</w:t>
      </w:r>
      <w:proofErr w:type="gramStart"/>
      <w:r w:rsidRPr="004738F4">
        <w:rPr>
          <w:rFonts w:eastAsia="楷体" w:cs="Times New Roman"/>
          <w:b/>
        </w:rPr>
        <w:t>业务年降产品</w:t>
      </w:r>
      <w:proofErr w:type="gramEnd"/>
      <w:r w:rsidRPr="004738F4">
        <w:rPr>
          <w:rFonts w:eastAsia="楷体" w:cs="Times New Roman"/>
          <w:b/>
        </w:rPr>
        <w:t>、新产品的销售情况以及年降对产品毛利率的影响</w:t>
      </w:r>
    </w:p>
    <w:p w14:paraId="2083F373" w14:textId="77777777" w:rsidR="0061694F" w:rsidRPr="004738F4" w:rsidRDefault="0061694F" w:rsidP="0061694F">
      <w:pPr>
        <w:spacing w:beforeLines="50" w:before="163" w:afterLines="50" w:after="163"/>
        <w:ind w:firstLineChars="200" w:firstLine="482"/>
        <w:rPr>
          <w:rFonts w:eastAsia="楷体" w:cs="Times New Roman"/>
          <w:b/>
        </w:rPr>
      </w:pPr>
      <w:r w:rsidRPr="004738F4">
        <w:rPr>
          <w:rFonts w:eastAsia="楷体" w:cs="Times New Roman"/>
          <w:b/>
        </w:rPr>
        <w:t>冲压业务</w:t>
      </w:r>
      <w:r w:rsidRPr="004738F4">
        <w:rPr>
          <w:rFonts w:eastAsia="楷体" w:cs="Times New Roman"/>
          <w:b/>
        </w:rPr>
        <w:t>2019</w:t>
      </w:r>
      <w:r w:rsidRPr="004738F4">
        <w:rPr>
          <w:rFonts w:eastAsia="楷体" w:cs="Times New Roman"/>
          <w:b/>
        </w:rPr>
        <w:t>年、</w:t>
      </w:r>
      <w:r w:rsidRPr="004738F4">
        <w:rPr>
          <w:rFonts w:eastAsia="楷体" w:cs="Times New Roman"/>
          <w:b/>
        </w:rPr>
        <w:t>2018</w:t>
      </w:r>
      <w:r w:rsidRPr="004738F4">
        <w:rPr>
          <w:rFonts w:eastAsia="楷体" w:cs="Times New Roman"/>
          <w:b/>
        </w:rPr>
        <w:t>年相比上一年</w:t>
      </w:r>
      <w:proofErr w:type="gramStart"/>
      <w:r w:rsidRPr="004738F4">
        <w:rPr>
          <w:rFonts w:eastAsia="楷体" w:cs="Times New Roman"/>
          <w:b/>
        </w:rPr>
        <w:t>的年降产品</w:t>
      </w:r>
      <w:proofErr w:type="gramEnd"/>
      <w:r w:rsidRPr="004738F4">
        <w:rPr>
          <w:rFonts w:eastAsia="楷体" w:cs="Times New Roman"/>
          <w:b/>
        </w:rPr>
        <w:t>、新产品的销售金额、销售单价如下：</w:t>
      </w:r>
    </w:p>
    <w:p w14:paraId="011F410C" w14:textId="77777777" w:rsidR="0061694F" w:rsidRPr="004738F4" w:rsidRDefault="0061694F" w:rsidP="0061694F">
      <w:pPr>
        <w:ind w:rightChars="369" w:right="886" w:firstLineChars="200" w:firstLine="422"/>
        <w:jc w:val="right"/>
        <w:rPr>
          <w:rFonts w:eastAsia="楷体" w:cs="Times New Roman"/>
          <w:b/>
          <w:sz w:val="21"/>
          <w:szCs w:val="21"/>
        </w:rPr>
      </w:pPr>
      <w:r w:rsidRPr="004738F4">
        <w:rPr>
          <w:rFonts w:eastAsia="楷体" w:cs="Times New Roman"/>
          <w:b/>
          <w:sz w:val="21"/>
          <w:szCs w:val="21"/>
        </w:rPr>
        <w:t>单位：万元、元</w:t>
      </w:r>
      <w:r w:rsidRPr="004738F4">
        <w:rPr>
          <w:rFonts w:eastAsia="楷体" w:cs="Times New Roman"/>
          <w:b/>
          <w:sz w:val="21"/>
          <w:szCs w:val="21"/>
        </w:rPr>
        <w:t>/</w:t>
      </w:r>
      <w:r w:rsidRPr="004738F4">
        <w:rPr>
          <w:rFonts w:eastAsia="楷体" w:cs="Times New Roman"/>
          <w:b/>
          <w:sz w:val="21"/>
          <w:szCs w:val="21"/>
        </w:rPr>
        <w:t>件</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2003"/>
        <w:gridCol w:w="2003"/>
        <w:gridCol w:w="1999"/>
      </w:tblGrid>
      <w:tr w:rsidR="00032E7B" w:rsidRPr="00032E7B" w14:paraId="30570F5D" w14:textId="77777777" w:rsidTr="004A3F66">
        <w:trPr>
          <w:trHeight w:hRule="exact" w:val="454"/>
          <w:jc w:val="center"/>
        </w:trPr>
        <w:tc>
          <w:tcPr>
            <w:tcW w:w="1381" w:type="pct"/>
            <w:shd w:val="clear" w:color="auto" w:fill="auto"/>
            <w:vAlign w:val="center"/>
          </w:tcPr>
          <w:p w14:paraId="67E810CA" w14:textId="77777777" w:rsidR="00032E7B" w:rsidRPr="00032E7B" w:rsidRDefault="00032E7B" w:rsidP="00032E7B">
            <w:pPr>
              <w:tabs>
                <w:tab w:val="right" w:pos="7740"/>
              </w:tabs>
              <w:snapToGrid w:val="0"/>
              <w:spacing w:line="240" w:lineRule="auto"/>
              <w:jc w:val="center"/>
              <w:rPr>
                <w:rFonts w:eastAsia="楷体" w:cs="Times New Roman"/>
                <w:b/>
                <w:sz w:val="21"/>
                <w:szCs w:val="21"/>
              </w:rPr>
            </w:pPr>
            <w:r w:rsidRPr="00032E7B">
              <w:rPr>
                <w:rFonts w:eastAsia="楷体" w:cs="Times New Roman"/>
                <w:b/>
                <w:sz w:val="21"/>
                <w:szCs w:val="21"/>
              </w:rPr>
              <w:t>项目</w:t>
            </w:r>
          </w:p>
        </w:tc>
        <w:tc>
          <w:tcPr>
            <w:tcW w:w="1207" w:type="pct"/>
            <w:vAlign w:val="center"/>
          </w:tcPr>
          <w:p w14:paraId="4CD900D4" w14:textId="77777777" w:rsidR="00032E7B" w:rsidRPr="00032E7B" w:rsidRDefault="00032E7B" w:rsidP="00032E7B">
            <w:pPr>
              <w:tabs>
                <w:tab w:val="right" w:pos="7740"/>
              </w:tabs>
              <w:snapToGrid w:val="0"/>
              <w:spacing w:line="240" w:lineRule="auto"/>
              <w:ind w:leftChars="-55" w:left="-132" w:rightChars="-51" w:right="-122"/>
              <w:jc w:val="center"/>
              <w:rPr>
                <w:rFonts w:eastAsia="楷体" w:cs="Times New Roman"/>
                <w:b/>
                <w:sz w:val="21"/>
                <w:szCs w:val="21"/>
              </w:rPr>
            </w:pPr>
            <w:r w:rsidRPr="00032E7B">
              <w:rPr>
                <w:rFonts w:eastAsia="楷体" w:cs="Times New Roman"/>
                <w:b/>
                <w:sz w:val="21"/>
                <w:szCs w:val="21"/>
              </w:rPr>
              <w:t>2020</w:t>
            </w:r>
            <w:r w:rsidRPr="00032E7B">
              <w:rPr>
                <w:rFonts w:eastAsia="楷体" w:cs="Times New Roman"/>
                <w:b/>
                <w:sz w:val="21"/>
                <w:szCs w:val="21"/>
              </w:rPr>
              <w:t>年</w:t>
            </w:r>
            <w:r w:rsidRPr="00032E7B">
              <w:rPr>
                <w:rFonts w:eastAsia="楷体" w:cs="Times New Roman"/>
                <w:b/>
                <w:sz w:val="21"/>
                <w:szCs w:val="21"/>
              </w:rPr>
              <w:t>1-6</w:t>
            </w:r>
            <w:r w:rsidRPr="00032E7B">
              <w:rPr>
                <w:rFonts w:eastAsia="楷体" w:cs="Times New Roman"/>
                <w:b/>
                <w:sz w:val="21"/>
                <w:szCs w:val="21"/>
              </w:rPr>
              <w:t>月</w:t>
            </w:r>
          </w:p>
        </w:tc>
        <w:tc>
          <w:tcPr>
            <w:tcW w:w="1207" w:type="pct"/>
            <w:vAlign w:val="center"/>
          </w:tcPr>
          <w:p w14:paraId="3C01B0FD" w14:textId="77777777" w:rsidR="00032E7B" w:rsidRPr="00032E7B" w:rsidRDefault="00032E7B" w:rsidP="00032E7B">
            <w:pPr>
              <w:tabs>
                <w:tab w:val="right" w:pos="7740"/>
              </w:tabs>
              <w:snapToGrid w:val="0"/>
              <w:spacing w:line="240" w:lineRule="auto"/>
              <w:ind w:leftChars="-55" w:left="-132" w:rightChars="-51" w:right="-122"/>
              <w:jc w:val="center"/>
              <w:rPr>
                <w:rFonts w:eastAsia="楷体" w:cs="Times New Roman"/>
                <w:b/>
                <w:sz w:val="21"/>
                <w:szCs w:val="21"/>
              </w:rPr>
            </w:pPr>
            <w:r w:rsidRPr="00032E7B">
              <w:rPr>
                <w:rFonts w:eastAsia="楷体" w:cs="Times New Roman"/>
                <w:b/>
                <w:sz w:val="21"/>
                <w:szCs w:val="21"/>
              </w:rPr>
              <w:t>2019</w:t>
            </w:r>
            <w:r w:rsidRPr="00032E7B">
              <w:rPr>
                <w:rFonts w:eastAsia="楷体" w:cs="Times New Roman"/>
                <w:b/>
                <w:sz w:val="21"/>
                <w:szCs w:val="21"/>
              </w:rPr>
              <w:t>年度</w:t>
            </w:r>
          </w:p>
        </w:tc>
        <w:tc>
          <w:tcPr>
            <w:tcW w:w="1205" w:type="pct"/>
            <w:vAlign w:val="center"/>
          </w:tcPr>
          <w:p w14:paraId="27EFA9EF" w14:textId="77777777" w:rsidR="00032E7B" w:rsidRPr="00032E7B" w:rsidRDefault="00032E7B" w:rsidP="00032E7B">
            <w:pPr>
              <w:tabs>
                <w:tab w:val="right" w:pos="7740"/>
              </w:tabs>
              <w:snapToGrid w:val="0"/>
              <w:spacing w:line="240" w:lineRule="auto"/>
              <w:ind w:leftChars="-55" w:left="-132" w:rightChars="-51" w:right="-122"/>
              <w:jc w:val="center"/>
              <w:rPr>
                <w:rFonts w:eastAsia="楷体" w:cs="Times New Roman"/>
                <w:b/>
                <w:sz w:val="21"/>
                <w:szCs w:val="21"/>
              </w:rPr>
            </w:pPr>
            <w:r w:rsidRPr="00032E7B">
              <w:rPr>
                <w:rFonts w:eastAsia="楷体" w:cs="Times New Roman"/>
                <w:b/>
                <w:sz w:val="21"/>
                <w:szCs w:val="21"/>
              </w:rPr>
              <w:t>2018</w:t>
            </w:r>
            <w:r w:rsidRPr="00032E7B">
              <w:rPr>
                <w:rFonts w:eastAsia="楷体" w:cs="Times New Roman"/>
                <w:b/>
                <w:sz w:val="21"/>
                <w:szCs w:val="21"/>
              </w:rPr>
              <w:t>年度</w:t>
            </w:r>
          </w:p>
        </w:tc>
      </w:tr>
      <w:tr w:rsidR="00032E7B" w:rsidRPr="00032E7B" w14:paraId="3B6941C3" w14:textId="77777777" w:rsidTr="004A3F66">
        <w:trPr>
          <w:trHeight w:hRule="exact" w:val="454"/>
          <w:jc w:val="center"/>
        </w:trPr>
        <w:tc>
          <w:tcPr>
            <w:tcW w:w="1381" w:type="pct"/>
            <w:shd w:val="clear" w:color="auto" w:fill="auto"/>
            <w:vAlign w:val="center"/>
          </w:tcPr>
          <w:p w14:paraId="16F53EF3" w14:textId="77777777" w:rsidR="00032E7B" w:rsidRPr="00032E7B" w:rsidRDefault="00032E7B" w:rsidP="00032E7B">
            <w:pPr>
              <w:tabs>
                <w:tab w:val="right" w:pos="7740"/>
              </w:tabs>
              <w:snapToGrid w:val="0"/>
              <w:spacing w:line="240" w:lineRule="auto"/>
              <w:rPr>
                <w:rFonts w:eastAsia="楷体" w:cs="Times New Roman"/>
                <w:b/>
                <w:sz w:val="21"/>
                <w:szCs w:val="21"/>
              </w:rPr>
            </w:pPr>
            <w:proofErr w:type="gramStart"/>
            <w:r w:rsidRPr="00032E7B">
              <w:rPr>
                <w:rFonts w:eastAsia="楷体" w:cs="Times New Roman"/>
                <w:b/>
                <w:sz w:val="21"/>
                <w:szCs w:val="21"/>
              </w:rPr>
              <w:t>年降产品</w:t>
            </w:r>
            <w:proofErr w:type="gramEnd"/>
            <w:r w:rsidRPr="00032E7B">
              <w:rPr>
                <w:rFonts w:eastAsia="楷体" w:cs="Times New Roman"/>
                <w:b/>
                <w:sz w:val="21"/>
                <w:szCs w:val="21"/>
              </w:rPr>
              <w:t>销售金额</w:t>
            </w:r>
          </w:p>
        </w:tc>
        <w:tc>
          <w:tcPr>
            <w:tcW w:w="1207" w:type="pct"/>
            <w:vAlign w:val="center"/>
          </w:tcPr>
          <w:p w14:paraId="597CB3C9"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9,679.51</w:t>
            </w:r>
          </w:p>
        </w:tc>
        <w:tc>
          <w:tcPr>
            <w:tcW w:w="1207" w:type="pct"/>
            <w:vAlign w:val="center"/>
          </w:tcPr>
          <w:p w14:paraId="200A191D"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23,420.81</w:t>
            </w:r>
          </w:p>
        </w:tc>
        <w:tc>
          <w:tcPr>
            <w:tcW w:w="1205" w:type="pct"/>
            <w:vAlign w:val="center"/>
          </w:tcPr>
          <w:p w14:paraId="3E722103"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22,374.00</w:t>
            </w:r>
          </w:p>
        </w:tc>
      </w:tr>
      <w:tr w:rsidR="00032E7B" w:rsidRPr="00032E7B" w14:paraId="0A59B1B1" w14:textId="77777777" w:rsidTr="004A3F66">
        <w:trPr>
          <w:trHeight w:hRule="exact" w:val="454"/>
          <w:jc w:val="center"/>
        </w:trPr>
        <w:tc>
          <w:tcPr>
            <w:tcW w:w="1381" w:type="pct"/>
            <w:shd w:val="clear" w:color="auto" w:fill="auto"/>
            <w:vAlign w:val="center"/>
          </w:tcPr>
          <w:p w14:paraId="500CAF3B" w14:textId="77777777" w:rsidR="00032E7B" w:rsidRPr="00032E7B" w:rsidRDefault="00032E7B" w:rsidP="00032E7B">
            <w:pPr>
              <w:tabs>
                <w:tab w:val="right" w:pos="7740"/>
              </w:tabs>
              <w:snapToGrid w:val="0"/>
              <w:spacing w:line="240" w:lineRule="auto"/>
              <w:rPr>
                <w:rFonts w:eastAsia="楷体" w:cs="Times New Roman"/>
                <w:b/>
                <w:sz w:val="21"/>
                <w:szCs w:val="21"/>
              </w:rPr>
            </w:pPr>
            <w:proofErr w:type="gramStart"/>
            <w:r w:rsidRPr="00032E7B">
              <w:rPr>
                <w:rFonts w:eastAsia="楷体" w:cs="Times New Roman"/>
                <w:b/>
                <w:sz w:val="21"/>
                <w:szCs w:val="21"/>
              </w:rPr>
              <w:t>年降产品</w:t>
            </w:r>
            <w:proofErr w:type="gramEnd"/>
            <w:r w:rsidRPr="00032E7B">
              <w:rPr>
                <w:rFonts w:eastAsia="楷体" w:cs="Times New Roman"/>
                <w:b/>
                <w:sz w:val="21"/>
                <w:szCs w:val="21"/>
              </w:rPr>
              <w:t>销售单价</w:t>
            </w:r>
          </w:p>
        </w:tc>
        <w:tc>
          <w:tcPr>
            <w:tcW w:w="1207" w:type="pct"/>
            <w:vAlign w:val="center"/>
          </w:tcPr>
          <w:p w14:paraId="11AB38A9"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4.14</w:t>
            </w:r>
          </w:p>
        </w:tc>
        <w:tc>
          <w:tcPr>
            <w:tcW w:w="1207" w:type="pct"/>
            <w:vAlign w:val="center"/>
          </w:tcPr>
          <w:p w14:paraId="70A97725"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3.37</w:t>
            </w:r>
          </w:p>
        </w:tc>
        <w:tc>
          <w:tcPr>
            <w:tcW w:w="1205" w:type="pct"/>
            <w:vAlign w:val="center"/>
          </w:tcPr>
          <w:p w14:paraId="304CB8C9"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3.00</w:t>
            </w:r>
          </w:p>
        </w:tc>
      </w:tr>
      <w:tr w:rsidR="00032E7B" w:rsidRPr="00032E7B" w14:paraId="133F279A" w14:textId="77777777" w:rsidTr="004A3F66">
        <w:trPr>
          <w:trHeight w:hRule="exact" w:val="454"/>
          <w:jc w:val="center"/>
        </w:trPr>
        <w:tc>
          <w:tcPr>
            <w:tcW w:w="1381" w:type="pct"/>
            <w:shd w:val="clear" w:color="auto" w:fill="auto"/>
            <w:vAlign w:val="center"/>
          </w:tcPr>
          <w:p w14:paraId="2E028F65" w14:textId="77777777" w:rsidR="00032E7B" w:rsidRPr="00032E7B" w:rsidRDefault="00032E7B" w:rsidP="00032E7B">
            <w:pPr>
              <w:tabs>
                <w:tab w:val="right" w:pos="7740"/>
              </w:tabs>
              <w:snapToGrid w:val="0"/>
              <w:spacing w:line="240" w:lineRule="auto"/>
              <w:rPr>
                <w:rFonts w:eastAsia="楷体" w:cs="Times New Roman"/>
                <w:b/>
                <w:sz w:val="21"/>
                <w:szCs w:val="21"/>
              </w:rPr>
            </w:pPr>
            <w:r w:rsidRPr="00032E7B">
              <w:rPr>
                <w:rFonts w:eastAsia="楷体" w:cs="Times New Roman"/>
                <w:b/>
                <w:sz w:val="21"/>
                <w:szCs w:val="21"/>
              </w:rPr>
              <w:t>新产品销售金额</w:t>
            </w:r>
          </w:p>
        </w:tc>
        <w:tc>
          <w:tcPr>
            <w:tcW w:w="1207" w:type="pct"/>
            <w:vAlign w:val="center"/>
          </w:tcPr>
          <w:p w14:paraId="3343E318"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1,484.07</w:t>
            </w:r>
          </w:p>
        </w:tc>
        <w:tc>
          <w:tcPr>
            <w:tcW w:w="1207" w:type="pct"/>
            <w:vAlign w:val="center"/>
          </w:tcPr>
          <w:p w14:paraId="4E6BDB8C"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7,399.68</w:t>
            </w:r>
          </w:p>
        </w:tc>
        <w:tc>
          <w:tcPr>
            <w:tcW w:w="1205" w:type="pct"/>
            <w:vAlign w:val="center"/>
          </w:tcPr>
          <w:p w14:paraId="1AD25CCF"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7,126.49</w:t>
            </w:r>
          </w:p>
        </w:tc>
      </w:tr>
      <w:tr w:rsidR="00032E7B" w:rsidRPr="00032E7B" w14:paraId="6FEA2683" w14:textId="77777777" w:rsidTr="004A3F66">
        <w:trPr>
          <w:trHeight w:hRule="exact" w:val="454"/>
          <w:jc w:val="center"/>
        </w:trPr>
        <w:tc>
          <w:tcPr>
            <w:tcW w:w="1381" w:type="pct"/>
            <w:shd w:val="clear" w:color="auto" w:fill="auto"/>
            <w:vAlign w:val="center"/>
          </w:tcPr>
          <w:p w14:paraId="78DEED79" w14:textId="77777777" w:rsidR="00032E7B" w:rsidRPr="00032E7B" w:rsidRDefault="00032E7B" w:rsidP="00032E7B">
            <w:pPr>
              <w:tabs>
                <w:tab w:val="right" w:pos="7740"/>
              </w:tabs>
              <w:snapToGrid w:val="0"/>
              <w:spacing w:line="240" w:lineRule="auto"/>
              <w:rPr>
                <w:rFonts w:eastAsia="楷体" w:cs="Times New Roman"/>
                <w:b/>
                <w:sz w:val="21"/>
                <w:szCs w:val="21"/>
              </w:rPr>
            </w:pPr>
            <w:r w:rsidRPr="00032E7B">
              <w:rPr>
                <w:rFonts w:eastAsia="楷体" w:cs="Times New Roman"/>
                <w:b/>
                <w:sz w:val="21"/>
                <w:szCs w:val="21"/>
              </w:rPr>
              <w:t>新产品销售单价</w:t>
            </w:r>
          </w:p>
        </w:tc>
        <w:tc>
          <w:tcPr>
            <w:tcW w:w="1207" w:type="pct"/>
            <w:vAlign w:val="center"/>
          </w:tcPr>
          <w:p w14:paraId="1B493372"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6.50</w:t>
            </w:r>
          </w:p>
        </w:tc>
        <w:tc>
          <w:tcPr>
            <w:tcW w:w="1207" w:type="pct"/>
            <w:vAlign w:val="center"/>
          </w:tcPr>
          <w:p w14:paraId="624752E3"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5.40</w:t>
            </w:r>
          </w:p>
        </w:tc>
        <w:tc>
          <w:tcPr>
            <w:tcW w:w="1205" w:type="pct"/>
            <w:vAlign w:val="center"/>
          </w:tcPr>
          <w:p w14:paraId="6543AA53"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7.05</w:t>
            </w:r>
          </w:p>
        </w:tc>
      </w:tr>
    </w:tbl>
    <w:p w14:paraId="05FD9172" w14:textId="77777777" w:rsidR="0061694F" w:rsidRDefault="0061694F" w:rsidP="0061694F">
      <w:pPr>
        <w:ind w:rightChars="369" w:right="886" w:firstLineChars="200" w:firstLine="422"/>
        <w:jc w:val="left"/>
        <w:rPr>
          <w:rFonts w:eastAsia="楷体" w:cs="Times New Roman"/>
          <w:b/>
          <w:sz w:val="21"/>
          <w:szCs w:val="21"/>
        </w:rPr>
      </w:pPr>
      <w:r w:rsidRPr="00CF312E">
        <w:rPr>
          <w:rFonts w:eastAsia="楷体" w:cs="Times New Roman" w:hint="eastAsia"/>
          <w:b/>
          <w:sz w:val="21"/>
          <w:szCs w:val="21"/>
        </w:rPr>
        <w:t>注：</w:t>
      </w:r>
      <w:proofErr w:type="gramStart"/>
      <w:r w:rsidRPr="00DF4AAE">
        <w:rPr>
          <w:rFonts w:eastAsia="楷体" w:cs="Times New Roman" w:hint="eastAsia"/>
          <w:b/>
          <w:sz w:val="21"/>
          <w:szCs w:val="21"/>
        </w:rPr>
        <w:t>年降产品</w:t>
      </w:r>
      <w:proofErr w:type="gramEnd"/>
      <w:r w:rsidRPr="00DF4AAE">
        <w:rPr>
          <w:rFonts w:eastAsia="楷体" w:cs="Times New Roman" w:hint="eastAsia"/>
          <w:b/>
          <w:sz w:val="21"/>
          <w:szCs w:val="21"/>
        </w:rPr>
        <w:t>销售单价</w:t>
      </w:r>
      <w:r>
        <w:rPr>
          <w:rFonts w:eastAsia="楷体" w:cs="Times New Roman" w:hint="eastAsia"/>
          <w:b/>
          <w:sz w:val="21"/>
          <w:szCs w:val="21"/>
        </w:rPr>
        <w:t>=</w:t>
      </w:r>
      <w:proofErr w:type="gramStart"/>
      <w:r w:rsidRPr="00DF4AAE">
        <w:rPr>
          <w:rFonts w:eastAsia="楷体" w:cs="Times New Roman" w:hint="eastAsia"/>
          <w:b/>
          <w:sz w:val="21"/>
          <w:szCs w:val="21"/>
        </w:rPr>
        <w:t>年降产品</w:t>
      </w:r>
      <w:proofErr w:type="gramEnd"/>
      <w:r w:rsidRPr="00DF4AAE">
        <w:rPr>
          <w:rFonts w:eastAsia="楷体" w:cs="Times New Roman" w:hint="eastAsia"/>
          <w:b/>
          <w:sz w:val="21"/>
          <w:szCs w:val="21"/>
        </w:rPr>
        <w:t>销售金额</w:t>
      </w:r>
      <w:r>
        <w:rPr>
          <w:rFonts w:eastAsia="楷体" w:cs="Times New Roman"/>
          <w:b/>
          <w:sz w:val="21"/>
          <w:szCs w:val="21"/>
        </w:rPr>
        <w:t>/</w:t>
      </w:r>
      <w:proofErr w:type="gramStart"/>
      <w:r>
        <w:rPr>
          <w:rFonts w:eastAsia="楷体" w:cs="Times New Roman" w:hint="eastAsia"/>
          <w:b/>
          <w:sz w:val="21"/>
          <w:szCs w:val="21"/>
        </w:rPr>
        <w:t>年降产品</w:t>
      </w:r>
      <w:proofErr w:type="gramEnd"/>
      <w:r>
        <w:rPr>
          <w:rFonts w:eastAsia="楷体" w:cs="Times New Roman" w:hint="eastAsia"/>
          <w:b/>
          <w:sz w:val="21"/>
          <w:szCs w:val="21"/>
        </w:rPr>
        <w:t>销售数量，下同</w:t>
      </w:r>
    </w:p>
    <w:p w14:paraId="6BC1645B" w14:textId="77777777" w:rsidR="0061694F" w:rsidRPr="00CF312E" w:rsidRDefault="0061694F" w:rsidP="0061694F">
      <w:pPr>
        <w:ind w:rightChars="369" w:right="886" w:firstLineChars="200" w:firstLine="422"/>
        <w:jc w:val="left"/>
        <w:rPr>
          <w:rFonts w:eastAsia="楷体" w:cs="Times New Roman"/>
          <w:b/>
          <w:sz w:val="21"/>
          <w:szCs w:val="21"/>
        </w:rPr>
      </w:pPr>
      <w:r w:rsidRPr="00DF4AAE">
        <w:rPr>
          <w:rFonts w:eastAsia="楷体" w:cs="Times New Roman" w:hint="eastAsia"/>
          <w:b/>
          <w:sz w:val="21"/>
          <w:szCs w:val="21"/>
        </w:rPr>
        <w:t>新产品销售单价</w:t>
      </w:r>
      <w:r>
        <w:rPr>
          <w:rFonts w:eastAsia="楷体" w:cs="Times New Roman" w:hint="eastAsia"/>
          <w:b/>
          <w:sz w:val="21"/>
          <w:szCs w:val="21"/>
        </w:rPr>
        <w:t>=</w:t>
      </w:r>
      <w:r w:rsidRPr="00DF4AAE">
        <w:rPr>
          <w:rFonts w:eastAsia="楷体" w:cs="Times New Roman" w:hint="eastAsia"/>
          <w:b/>
          <w:sz w:val="21"/>
          <w:szCs w:val="21"/>
        </w:rPr>
        <w:t>新产品销售金额</w:t>
      </w:r>
      <w:r>
        <w:rPr>
          <w:rFonts w:eastAsia="楷体" w:cs="Times New Roman" w:hint="eastAsia"/>
          <w:b/>
          <w:sz w:val="21"/>
          <w:szCs w:val="21"/>
        </w:rPr>
        <w:t>/</w:t>
      </w:r>
      <w:r w:rsidRPr="00DF4AAE">
        <w:rPr>
          <w:rFonts w:eastAsia="楷体" w:cs="Times New Roman" w:hint="eastAsia"/>
          <w:b/>
          <w:sz w:val="21"/>
          <w:szCs w:val="21"/>
        </w:rPr>
        <w:t>新产品销售</w:t>
      </w:r>
      <w:r>
        <w:rPr>
          <w:rFonts w:eastAsia="楷体" w:cs="Times New Roman" w:hint="eastAsia"/>
          <w:b/>
          <w:sz w:val="21"/>
          <w:szCs w:val="21"/>
        </w:rPr>
        <w:t>数量，下同</w:t>
      </w:r>
    </w:p>
    <w:p w14:paraId="7533DBC2" w14:textId="77777777" w:rsidR="0061694F" w:rsidRPr="004738F4" w:rsidRDefault="0061694F" w:rsidP="0061694F">
      <w:pPr>
        <w:spacing w:beforeLines="50" w:before="163" w:afterLines="50" w:after="163"/>
        <w:ind w:firstLineChars="200" w:firstLine="482"/>
        <w:rPr>
          <w:rFonts w:eastAsia="楷体" w:cs="Times New Roman"/>
          <w:b/>
        </w:rPr>
      </w:pPr>
      <w:r w:rsidRPr="004738F4">
        <w:rPr>
          <w:rFonts w:eastAsia="楷体" w:cs="Times New Roman"/>
          <w:b/>
        </w:rPr>
        <w:t>由于公司大部分冲压零部件产品在签署定价文件时约定</w:t>
      </w:r>
      <w:proofErr w:type="gramStart"/>
      <w:r>
        <w:rPr>
          <w:rFonts w:eastAsia="楷体" w:cs="Times New Roman"/>
          <w:b/>
        </w:rPr>
        <w:t>了</w:t>
      </w:r>
      <w:r w:rsidRPr="004738F4">
        <w:rPr>
          <w:rFonts w:eastAsia="楷体" w:cs="Times New Roman"/>
          <w:b/>
        </w:rPr>
        <w:t>年降条款</w:t>
      </w:r>
      <w:proofErr w:type="gramEnd"/>
      <w:r w:rsidRPr="004738F4">
        <w:rPr>
          <w:rFonts w:eastAsia="楷体" w:cs="Times New Roman"/>
          <w:b/>
        </w:rPr>
        <w:t>，</w:t>
      </w:r>
      <w:proofErr w:type="gramStart"/>
      <w:r>
        <w:rPr>
          <w:rFonts w:eastAsia="楷体" w:cs="Times New Roman" w:hint="eastAsia"/>
          <w:b/>
        </w:rPr>
        <w:t>年降期间</w:t>
      </w:r>
      <w:proofErr w:type="gramEnd"/>
      <w:r>
        <w:rPr>
          <w:rFonts w:eastAsia="楷体" w:cs="Times New Roman" w:hint="eastAsia"/>
          <w:b/>
        </w:rPr>
        <w:t>一般不超过五年，其后价格保持稳定，</w:t>
      </w:r>
      <w:r w:rsidRPr="004738F4">
        <w:rPr>
          <w:rFonts w:eastAsia="楷体" w:cs="Times New Roman"/>
          <w:b/>
        </w:rPr>
        <w:t>因此</w:t>
      </w:r>
      <w:proofErr w:type="gramStart"/>
      <w:r w:rsidRPr="004738F4">
        <w:rPr>
          <w:rFonts w:eastAsia="楷体" w:cs="Times New Roman"/>
          <w:b/>
        </w:rPr>
        <w:t>年降产品</w:t>
      </w:r>
      <w:proofErr w:type="gramEnd"/>
      <w:r w:rsidRPr="004738F4">
        <w:rPr>
          <w:rFonts w:eastAsia="楷体" w:cs="Times New Roman"/>
          <w:b/>
        </w:rPr>
        <w:t>的</w:t>
      </w:r>
      <w:r>
        <w:rPr>
          <w:rFonts w:eastAsia="楷体" w:cs="Times New Roman"/>
          <w:b/>
        </w:rPr>
        <w:t>覆盖范围广</w:t>
      </w:r>
      <w:r>
        <w:rPr>
          <w:rFonts w:eastAsia="楷体" w:cs="Times New Roman" w:hint="eastAsia"/>
          <w:b/>
        </w:rPr>
        <w:t>、</w:t>
      </w:r>
      <w:r w:rsidRPr="004738F4">
        <w:rPr>
          <w:rFonts w:eastAsia="楷体" w:cs="Times New Roman"/>
          <w:b/>
        </w:rPr>
        <w:t>销售金额较大。同时，公司着力布局新产品，迭代部分现有产品，不仅增强了自身的市场竞争力，也为客户创造了增值价值。相比之下，</w:t>
      </w:r>
      <w:r w:rsidRPr="004738F4">
        <w:rPr>
          <w:rFonts w:eastAsia="楷体" w:cs="Times New Roman"/>
          <w:b/>
        </w:rPr>
        <w:t>2019</w:t>
      </w:r>
      <w:r w:rsidRPr="004738F4">
        <w:rPr>
          <w:rFonts w:eastAsia="楷体" w:cs="Times New Roman"/>
          <w:b/>
        </w:rPr>
        <w:t>年、</w:t>
      </w:r>
      <w:r w:rsidRPr="004738F4">
        <w:rPr>
          <w:rFonts w:eastAsia="楷体" w:cs="Times New Roman"/>
          <w:b/>
        </w:rPr>
        <w:t>2018</w:t>
      </w:r>
      <w:r w:rsidRPr="004738F4">
        <w:rPr>
          <w:rFonts w:eastAsia="楷体" w:cs="Times New Roman"/>
          <w:b/>
        </w:rPr>
        <w:t>年的</w:t>
      </w:r>
      <w:proofErr w:type="gramStart"/>
      <w:r w:rsidRPr="004738F4">
        <w:rPr>
          <w:rFonts w:eastAsia="楷体" w:cs="Times New Roman"/>
          <w:b/>
        </w:rPr>
        <w:t>年降产品</w:t>
      </w:r>
      <w:proofErr w:type="gramEnd"/>
      <w:r w:rsidR="009635F7">
        <w:rPr>
          <w:rFonts w:eastAsia="楷体" w:cs="Times New Roman" w:hint="eastAsia"/>
          <w:b/>
        </w:rPr>
        <w:t>和</w:t>
      </w:r>
      <w:r w:rsidRPr="004738F4">
        <w:rPr>
          <w:rFonts w:eastAsia="楷体" w:cs="Times New Roman"/>
          <w:b/>
        </w:rPr>
        <w:t>新产品的销售金额和占比无重大变化</w:t>
      </w:r>
      <w:r w:rsidR="009635F7">
        <w:rPr>
          <w:rFonts w:eastAsia="楷体" w:cs="Times New Roman" w:hint="eastAsia"/>
          <w:b/>
        </w:rPr>
        <w:t>。</w:t>
      </w:r>
      <w:r w:rsidR="009635F7">
        <w:rPr>
          <w:rFonts w:eastAsia="楷体" w:cs="Times New Roman" w:hint="eastAsia"/>
          <w:b/>
        </w:rPr>
        <w:t>2</w:t>
      </w:r>
      <w:r w:rsidR="009635F7">
        <w:rPr>
          <w:rFonts w:eastAsia="楷体" w:cs="Times New Roman"/>
          <w:b/>
        </w:rPr>
        <w:t>019</w:t>
      </w:r>
      <w:r w:rsidR="009635F7">
        <w:rPr>
          <w:rFonts w:eastAsia="楷体" w:cs="Times New Roman"/>
          <w:b/>
        </w:rPr>
        <w:t>年</w:t>
      </w:r>
      <w:r w:rsidR="009635F7" w:rsidRPr="00910D4A">
        <w:rPr>
          <w:rFonts w:eastAsia="楷体" w:cs="Times New Roman" w:hint="eastAsia"/>
          <w:b/>
        </w:rPr>
        <w:t>年</w:t>
      </w:r>
      <w:proofErr w:type="gramStart"/>
      <w:r w:rsidR="009635F7" w:rsidRPr="00910D4A">
        <w:rPr>
          <w:rFonts w:eastAsia="楷体" w:cs="Times New Roman" w:hint="eastAsia"/>
          <w:b/>
        </w:rPr>
        <w:t>降产品</w:t>
      </w:r>
      <w:proofErr w:type="gramEnd"/>
      <w:r w:rsidR="009635F7">
        <w:rPr>
          <w:rFonts w:eastAsia="楷体" w:cs="Times New Roman" w:hint="eastAsia"/>
          <w:b/>
        </w:rPr>
        <w:t>的</w:t>
      </w:r>
      <w:r w:rsidR="009635F7" w:rsidRPr="00910D4A">
        <w:rPr>
          <w:rFonts w:eastAsia="楷体" w:cs="Times New Roman" w:hint="eastAsia"/>
          <w:b/>
        </w:rPr>
        <w:t>销售单价</w:t>
      </w:r>
      <w:r w:rsidR="009635F7">
        <w:rPr>
          <w:rFonts w:eastAsia="楷体" w:cs="Times New Roman" w:hint="eastAsia"/>
          <w:b/>
        </w:rPr>
        <w:t>高于</w:t>
      </w:r>
      <w:r w:rsidR="009635F7">
        <w:rPr>
          <w:rFonts w:eastAsia="楷体" w:cs="Times New Roman" w:hint="eastAsia"/>
          <w:b/>
        </w:rPr>
        <w:t>2</w:t>
      </w:r>
      <w:r w:rsidR="009635F7">
        <w:rPr>
          <w:rFonts w:eastAsia="楷体" w:cs="Times New Roman"/>
          <w:b/>
        </w:rPr>
        <w:t>018</w:t>
      </w:r>
      <w:r w:rsidR="009635F7">
        <w:rPr>
          <w:rFonts w:eastAsia="楷体" w:cs="Times New Roman"/>
          <w:b/>
        </w:rPr>
        <w:t>年</w:t>
      </w:r>
      <w:r w:rsidR="009635F7">
        <w:rPr>
          <w:rFonts w:eastAsia="楷体" w:cs="Times New Roman" w:hint="eastAsia"/>
          <w:b/>
        </w:rPr>
        <w:t>，</w:t>
      </w:r>
      <w:r w:rsidR="009635F7" w:rsidRPr="00910D4A">
        <w:rPr>
          <w:rFonts w:eastAsia="楷体" w:cs="Times New Roman" w:hint="eastAsia"/>
          <w:b/>
        </w:rPr>
        <w:t>主要是由于销售至蒂森克虏伯的</w:t>
      </w:r>
      <w:r w:rsidR="009635F7">
        <w:rPr>
          <w:rFonts w:eastAsia="楷体" w:cs="Times New Roman" w:hint="eastAsia"/>
          <w:b/>
        </w:rPr>
        <w:t>若干型号</w:t>
      </w:r>
      <w:r w:rsidR="009635F7" w:rsidRPr="00910D4A">
        <w:rPr>
          <w:rFonts w:eastAsia="楷体" w:cs="Times New Roman" w:hint="eastAsia"/>
          <w:b/>
        </w:rPr>
        <w:t>转向支架</w:t>
      </w:r>
      <w:r w:rsidR="009635F7">
        <w:rPr>
          <w:rFonts w:eastAsia="楷体" w:cs="Times New Roman" w:hint="eastAsia"/>
          <w:b/>
        </w:rPr>
        <w:t>发生</w:t>
      </w:r>
      <w:proofErr w:type="gramStart"/>
      <w:r w:rsidR="009635F7">
        <w:rPr>
          <w:rFonts w:eastAsia="楷体" w:cs="Times New Roman" w:hint="eastAsia"/>
          <w:b/>
        </w:rPr>
        <w:t>年降且</w:t>
      </w:r>
      <w:proofErr w:type="gramEnd"/>
      <w:r w:rsidR="009635F7">
        <w:rPr>
          <w:rFonts w:eastAsia="楷体" w:cs="Times New Roman" w:hint="eastAsia"/>
          <w:b/>
        </w:rPr>
        <w:t>绝对价格</w:t>
      </w:r>
      <w:r w:rsidR="009635F7" w:rsidRPr="00910D4A">
        <w:rPr>
          <w:rFonts w:eastAsia="楷体" w:cs="Times New Roman" w:hint="eastAsia"/>
          <w:b/>
        </w:rPr>
        <w:t>较高导致的</w:t>
      </w:r>
      <w:r w:rsidR="009635F7">
        <w:rPr>
          <w:rFonts w:eastAsia="楷体" w:cs="Times New Roman" w:hint="eastAsia"/>
          <w:b/>
        </w:rPr>
        <w:t>。</w:t>
      </w:r>
      <w:r w:rsidRPr="004738F4">
        <w:rPr>
          <w:rFonts w:eastAsia="楷体" w:cs="Times New Roman"/>
          <w:b/>
        </w:rPr>
        <w:t>2018</w:t>
      </w:r>
      <w:r w:rsidRPr="004738F4">
        <w:rPr>
          <w:rFonts w:eastAsia="楷体" w:cs="Times New Roman"/>
          <w:b/>
        </w:rPr>
        <w:t>年新产品的销售单价高</w:t>
      </w:r>
      <w:r w:rsidR="009635F7">
        <w:rPr>
          <w:rFonts w:eastAsia="楷体" w:cs="Times New Roman" w:hint="eastAsia"/>
          <w:b/>
        </w:rPr>
        <w:t>于</w:t>
      </w:r>
      <w:r w:rsidR="009635F7">
        <w:rPr>
          <w:rFonts w:eastAsia="楷体" w:cs="Times New Roman" w:hint="eastAsia"/>
          <w:b/>
        </w:rPr>
        <w:t>2</w:t>
      </w:r>
      <w:r w:rsidR="009635F7">
        <w:rPr>
          <w:rFonts w:eastAsia="楷体" w:cs="Times New Roman"/>
          <w:b/>
        </w:rPr>
        <w:t>019</w:t>
      </w:r>
      <w:r w:rsidR="009635F7">
        <w:rPr>
          <w:rFonts w:eastAsia="楷体" w:cs="Times New Roman" w:hint="eastAsia"/>
          <w:b/>
        </w:rPr>
        <w:t>年</w:t>
      </w:r>
      <w:r w:rsidRPr="004738F4">
        <w:rPr>
          <w:rFonts w:eastAsia="楷体" w:cs="Times New Roman"/>
          <w:b/>
        </w:rPr>
        <w:t>，主要是由于</w:t>
      </w:r>
      <w:r w:rsidR="009635F7">
        <w:rPr>
          <w:rFonts w:eastAsia="楷体" w:cs="Times New Roman" w:hint="eastAsia"/>
          <w:b/>
        </w:rPr>
        <w:t>新</w:t>
      </w:r>
      <w:r w:rsidRPr="004738F4">
        <w:rPr>
          <w:rFonts w:eastAsia="楷体" w:cs="Times New Roman"/>
          <w:b/>
        </w:rPr>
        <w:t>销售至</w:t>
      </w:r>
      <w:proofErr w:type="gramStart"/>
      <w:r w:rsidRPr="004738F4">
        <w:rPr>
          <w:rFonts w:eastAsia="楷体" w:cs="Times New Roman"/>
          <w:b/>
        </w:rPr>
        <w:t>上海捷新的</w:t>
      </w:r>
      <w:proofErr w:type="gramEnd"/>
      <w:r w:rsidRPr="004738F4">
        <w:rPr>
          <w:rFonts w:eastAsia="楷体" w:cs="Times New Roman"/>
          <w:b/>
        </w:rPr>
        <w:t>动力电池托盘总成单价较高</w:t>
      </w:r>
      <w:r>
        <w:rPr>
          <w:rFonts w:eastAsia="楷体" w:cs="Times New Roman" w:hint="eastAsia"/>
          <w:b/>
        </w:rPr>
        <w:t>导致的。</w:t>
      </w:r>
    </w:p>
    <w:p w14:paraId="6182A679" w14:textId="77777777" w:rsidR="0061694F" w:rsidRDefault="0061694F" w:rsidP="0061694F">
      <w:pPr>
        <w:spacing w:beforeLines="50" w:before="163" w:afterLines="50" w:after="163"/>
        <w:ind w:firstLineChars="200" w:firstLine="482"/>
        <w:rPr>
          <w:rFonts w:eastAsia="楷体" w:cs="Times New Roman"/>
          <w:b/>
        </w:rPr>
      </w:pPr>
      <w:r w:rsidRPr="004738F4">
        <w:rPr>
          <w:rFonts w:eastAsia="楷体" w:cs="Times New Roman"/>
          <w:b/>
        </w:rPr>
        <w:t>假设销量等其他条件不变，</w:t>
      </w:r>
      <w:r>
        <w:rPr>
          <w:rFonts w:eastAsia="楷体" w:cs="Times New Roman"/>
          <w:b/>
        </w:rPr>
        <w:t>通过计算</w:t>
      </w:r>
      <w:proofErr w:type="gramStart"/>
      <w:r>
        <w:rPr>
          <w:rFonts w:eastAsia="楷体" w:cs="Times New Roman"/>
          <w:b/>
        </w:rPr>
        <w:t>年降前后</w:t>
      </w:r>
      <w:proofErr w:type="gramEnd"/>
      <w:r>
        <w:rPr>
          <w:rFonts w:eastAsia="楷体" w:cs="Times New Roman" w:hint="eastAsia"/>
          <w:b/>
        </w:rPr>
        <w:t>、是否包含</w:t>
      </w:r>
      <w:r>
        <w:rPr>
          <w:rFonts w:eastAsia="楷体" w:cs="Times New Roman"/>
          <w:b/>
        </w:rPr>
        <w:t>新产品前后的毛利率水平</w:t>
      </w:r>
      <w:r>
        <w:rPr>
          <w:rFonts w:eastAsia="楷体" w:cs="Times New Roman" w:hint="eastAsia"/>
          <w:b/>
        </w:rPr>
        <w:t>，</w:t>
      </w:r>
      <w:r>
        <w:rPr>
          <w:rFonts w:eastAsia="楷体" w:cs="Times New Roman"/>
          <w:b/>
        </w:rPr>
        <w:t>可以得出</w:t>
      </w:r>
      <w:r w:rsidRPr="004738F4">
        <w:rPr>
          <w:rFonts w:eastAsia="楷体" w:cs="Times New Roman"/>
          <w:b/>
        </w:rPr>
        <w:t>冲压业务零部件产品的</w:t>
      </w:r>
      <w:proofErr w:type="gramStart"/>
      <w:r w:rsidRPr="004738F4">
        <w:rPr>
          <w:rFonts w:eastAsia="楷体" w:cs="Times New Roman"/>
          <w:b/>
        </w:rPr>
        <w:t>年降因素</w:t>
      </w:r>
      <w:proofErr w:type="gramEnd"/>
      <w:r>
        <w:rPr>
          <w:rFonts w:eastAsia="楷体" w:cs="Times New Roman"/>
          <w:b/>
        </w:rPr>
        <w:t>和新产品因素</w:t>
      </w:r>
      <w:r w:rsidRPr="004738F4">
        <w:rPr>
          <w:rFonts w:eastAsia="楷体" w:cs="Times New Roman"/>
          <w:b/>
        </w:rPr>
        <w:t>对毛利率的影响如下：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9"/>
        <w:gridCol w:w="1845"/>
        <w:gridCol w:w="1845"/>
        <w:gridCol w:w="1847"/>
      </w:tblGrid>
      <w:tr w:rsidR="00032E7B" w:rsidRPr="00032E7B" w14:paraId="51D53929" w14:textId="77777777" w:rsidTr="004A3F66">
        <w:trPr>
          <w:trHeight w:hRule="exact" w:val="454"/>
          <w:jc w:val="center"/>
        </w:trPr>
        <w:tc>
          <w:tcPr>
            <w:tcW w:w="1663" w:type="pct"/>
            <w:shd w:val="clear" w:color="auto" w:fill="auto"/>
            <w:vAlign w:val="center"/>
          </w:tcPr>
          <w:p w14:paraId="7666ECBA" w14:textId="77777777" w:rsidR="00032E7B" w:rsidRPr="00032E7B" w:rsidRDefault="00032E7B" w:rsidP="00032E7B">
            <w:pPr>
              <w:tabs>
                <w:tab w:val="right" w:pos="7740"/>
              </w:tabs>
              <w:snapToGrid w:val="0"/>
              <w:spacing w:line="240" w:lineRule="auto"/>
              <w:jc w:val="center"/>
              <w:rPr>
                <w:rFonts w:eastAsia="楷体" w:cs="Times New Roman"/>
                <w:b/>
                <w:sz w:val="21"/>
                <w:szCs w:val="21"/>
              </w:rPr>
            </w:pPr>
            <w:r w:rsidRPr="00032E7B">
              <w:rPr>
                <w:rFonts w:eastAsia="楷体" w:cs="Times New Roman"/>
                <w:b/>
                <w:sz w:val="21"/>
                <w:szCs w:val="21"/>
              </w:rPr>
              <w:lastRenderedPageBreak/>
              <w:t>项目</w:t>
            </w:r>
          </w:p>
        </w:tc>
        <w:tc>
          <w:tcPr>
            <w:tcW w:w="1112" w:type="pct"/>
            <w:vAlign w:val="center"/>
          </w:tcPr>
          <w:p w14:paraId="659483B8" w14:textId="77777777" w:rsidR="00032E7B" w:rsidRPr="00032E7B" w:rsidRDefault="00032E7B" w:rsidP="00032E7B">
            <w:pPr>
              <w:tabs>
                <w:tab w:val="right" w:pos="7740"/>
              </w:tabs>
              <w:snapToGrid w:val="0"/>
              <w:spacing w:line="240" w:lineRule="auto"/>
              <w:ind w:leftChars="-55" w:left="-132" w:rightChars="-51" w:right="-122"/>
              <w:jc w:val="center"/>
              <w:rPr>
                <w:rFonts w:eastAsia="楷体" w:cs="Times New Roman"/>
                <w:b/>
                <w:sz w:val="21"/>
                <w:szCs w:val="21"/>
              </w:rPr>
            </w:pPr>
            <w:r w:rsidRPr="00032E7B">
              <w:rPr>
                <w:rFonts w:eastAsia="楷体" w:cs="Times New Roman"/>
                <w:b/>
                <w:sz w:val="21"/>
                <w:szCs w:val="21"/>
              </w:rPr>
              <w:t>2020</w:t>
            </w:r>
            <w:r w:rsidRPr="00032E7B">
              <w:rPr>
                <w:rFonts w:eastAsia="楷体" w:cs="Times New Roman"/>
                <w:b/>
                <w:sz w:val="21"/>
                <w:szCs w:val="21"/>
              </w:rPr>
              <w:t>年</w:t>
            </w:r>
            <w:r w:rsidRPr="00032E7B">
              <w:rPr>
                <w:rFonts w:eastAsia="楷体" w:cs="Times New Roman"/>
                <w:b/>
                <w:sz w:val="21"/>
                <w:szCs w:val="21"/>
              </w:rPr>
              <w:t>1-6</w:t>
            </w:r>
            <w:r w:rsidRPr="00032E7B">
              <w:rPr>
                <w:rFonts w:eastAsia="楷体" w:cs="Times New Roman"/>
                <w:b/>
                <w:sz w:val="21"/>
                <w:szCs w:val="21"/>
              </w:rPr>
              <w:t>月</w:t>
            </w:r>
          </w:p>
        </w:tc>
        <w:tc>
          <w:tcPr>
            <w:tcW w:w="1112" w:type="pct"/>
            <w:vAlign w:val="center"/>
          </w:tcPr>
          <w:p w14:paraId="0D8E1645" w14:textId="77777777" w:rsidR="00032E7B" w:rsidRPr="00032E7B" w:rsidRDefault="00032E7B" w:rsidP="00032E7B">
            <w:pPr>
              <w:tabs>
                <w:tab w:val="right" w:pos="7740"/>
              </w:tabs>
              <w:snapToGrid w:val="0"/>
              <w:spacing w:line="240" w:lineRule="auto"/>
              <w:ind w:leftChars="-55" w:left="-132" w:rightChars="-51" w:right="-122"/>
              <w:jc w:val="center"/>
              <w:rPr>
                <w:rFonts w:eastAsia="楷体" w:cs="Times New Roman"/>
                <w:b/>
                <w:sz w:val="21"/>
                <w:szCs w:val="21"/>
              </w:rPr>
            </w:pPr>
            <w:r w:rsidRPr="00032E7B">
              <w:rPr>
                <w:rFonts w:eastAsia="楷体" w:cs="Times New Roman"/>
                <w:b/>
                <w:sz w:val="21"/>
                <w:szCs w:val="21"/>
              </w:rPr>
              <w:t>2019</w:t>
            </w:r>
            <w:r w:rsidRPr="00032E7B">
              <w:rPr>
                <w:rFonts w:eastAsia="楷体" w:cs="Times New Roman"/>
                <w:b/>
                <w:sz w:val="21"/>
                <w:szCs w:val="21"/>
              </w:rPr>
              <w:t>年度</w:t>
            </w:r>
          </w:p>
        </w:tc>
        <w:tc>
          <w:tcPr>
            <w:tcW w:w="1113" w:type="pct"/>
            <w:vAlign w:val="center"/>
          </w:tcPr>
          <w:p w14:paraId="1EF9022D" w14:textId="77777777" w:rsidR="00032E7B" w:rsidRPr="00032E7B" w:rsidRDefault="00032E7B" w:rsidP="00032E7B">
            <w:pPr>
              <w:tabs>
                <w:tab w:val="right" w:pos="7740"/>
              </w:tabs>
              <w:snapToGrid w:val="0"/>
              <w:spacing w:line="240" w:lineRule="auto"/>
              <w:ind w:leftChars="-55" w:left="-132" w:rightChars="-51" w:right="-122"/>
              <w:jc w:val="center"/>
              <w:rPr>
                <w:rFonts w:eastAsia="楷体" w:cs="Times New Roman"/>
                <w:b/>
                <w:sz w:val="21"/>
                <w:szCs w:val="21"/>
              </w:rPr>
            </w:pPr>
            <w:r w:rsidRPr="00032E7B">
              <w:rPr>
                <w:rFonts w:eastAsia="楷体" w:cs="Times New Roman"/>
                <w:b/>
                <w:sz w:val="21"/>
                <w:szCs w:val="21"/>
              </w:rPr>
              <w:t>2018</w:t>
            </w:r>
            <w:r w:rsidRPr="00032E7B">
              <w:rPr>
                <w:rFonts w:eastAsia="楷体" w:cs="Times New Roman"/>
                <w:b/>
                <w:sz w:val="21"/>
                <w:szCs w:val="21"/>
              </w:rPr>
              <w:t>年度</w:t>
            </w:r>
          </w:p>
        </w:tc>
      </w:tr>
      <w:tr w:rsidR="00032E7B" w:rsidRPr="00032E7B" w14:paraId="4DB24A74" w14:textId="77777777" w:rsidTr="004A3F66">
        <w:trPr>
          <w:trHeight w:hRule="exact" w:val="454"/>
          <w:jc w:val="center"/>
        </w:trPr>
        <w:tc>
          <w:tcPr>
            <w:tcW w:w="1663" w:type="pct"/>
            <w:shd w:val="clear" w:color="auto" w:fill="auto"/>
            <w:vAlign w:val="center"/>
          </w:tcPr>
          <w:p w14:paraId="7BFEB84D" w14:textId="77777777" w:rsidR="00032E7B" w:rsidRPr="00032E7B" w:rsidRDefault="00032E7B" w:rsidP="00032E7B">
            <w:pPr>
              <w:tabs>
                <w:tab w:val="right" w:pos="7740"/>
              </w:tabs>
              <w:snapToGrid w:val="0"/>
              <w:spacing w:line="240" w:lineRule="auto"/>
              <w:rPr>
                <w:rFonts w:eastAsia="楷体" w:cs="Times New Roman"/>
                <w:b/>
                <w:sz w:val="21"/>
                <w:szCs w:val="21"/>
              </w:rPr>
            </w:pPr>
            <w:r w:rsidRPr="00032E7B">
              <w:rPr>
                <w:rFonts w:eastAsia="楷体" w:cs="Times New Roman"/>
                <w:b/>
                <w:sz w:val="21"/>
                <w:szCs w:val="21"/>
              </w:rPr>
              <w:t>冲压业务毛利率</w:t>
            </w:r>
          </w:p>
        </w:tc>
        <w:tc>
          <w:tcPr>
            <w:tcW w:w="1112" w:type="pct"/>
            <w:vAlign w:val="center"/>
          </w:tcPr>
          <w:p w14:paraId="75F15D14"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22.60%</w:t>
            </w:r>
          </w:p>
        </w:tc>
        <w:tc>
          <w:tcPr>
            <w:tcW w:w="1112" w:type="pct"/>
            <w:vAlign w:val="center"/>
          </w:tcPr>
          <w:p w14:paraId="478CB2E3"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22.21%</w:t>
            </w:r>
          </w:p>
        </w:tc>
        <w:tc>
          <w:tcPr>
            <w:tcW w:w="1113" w:type="pct"/>
            <w:vAlign w:val="center"/>
          </w:tcPr>
          <w:p w14:paraId="7BB79A95"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26.81%</w:t>
            </w:r>
          </w:p>
        </w:tc>
      </w:tr>
      <w:tr w:rsidR="00032E7B" w:rsidRPr="00032E7B" w14:paraId="350D8C4A" w14:textId="77777777" w:rsidTr="004A3F66">
        <w:trPr>
          <w:trHeight w:hRule="exact" w:val="454"/>
          <w:jc w:val="center"/>
        </w:trPr>
        <w:tc>
          <w:tcPr>
            <w:tcW w:w="1663" w:type="pct"/>
            <w:shd w:val="clear" w:color="auto" w:fill="auto"/>
            <w:vAlign w:val="center"/>
          </w:tcPr>
          <w:p w14:paraId="4BDF1596" w14:textId="77777777" w:rsidR="00032E7B" w:rsidRPr="00032E7B" w:rsidRDefault="00032E7B" w:rsidP="00032E7B">
            <w:pPr>
              <w:tabs>
                <w:tab w:val="right" w:pos="7740"/>
              </w:tabs>
              <w:snapToGrid w:val="0"/>
              <w:spacing w:line="240" w:lineRule="auto"/>
              <w:ind w:leftChars="63" w:left="151"/>
              <w:rPr>
                <w:rFonts w:eastAsia="楷体" w:cs="Times New Roman"/>
                <w:b/>
                <w:sz w:val="21"/>
                <w:szCs w:val="21"/>
              </w:rPr>
            </w:pPr>
            <w:r w:rsidRPr="00032E7B">
              <w:rPr>
                <w:rFonts w:eastAsia="楷体" w:cs="Times New Roman"/>
                <w:b/>
                <w:sz w:val="21"/>
                <w:szCs w:val="21"/>
              </w:rPr>
              <w:t>无</w:t>
            </w:r>
            <w:proofErr w:type="gramStart"/>
            <w:r w:rsidRPr="00032E7B">
              <w:rPr>
                <w:rFonts w:eastAsia="楷体" w:cs="Times New Roman"/>
                <w:b/>
                <w:sz w:val="21"/>
                <w:szCs w:val="21"/>
              </w:rPr>
              <w:t>年降情况</w:t>
            </w:r>
            <w:proofErr w:type="gramEnd"/>
            <w:r w:rsidRPr="00032E7B">
              <w:rPr>
                <w:rFonts w:eastAsia="楷体" w:cs="Times New Roman"/>
                <w:b/>
                <w:sz w:val="21"/>
                <w:szCs w:val="21"/>
              </w:rPr>
              <w:t>下的毛利率</w:t>
            </w:r>
          </w:p>
        </w:tc>
        <w:tc>
          <w:tcPr>
            <w:tcW w:w="1112" w:type="pct"/>
            <w:vAlign w:val="center"/>
          </w:tcPr>
          <w:p w14:paraId="484C0657"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24.31%</w:t>
            </w:r>
          </w:p>
        </w:tc>
        <w:tc>
          <w:tcPr>
            <w:tcW w:w="1112" w:type="pct"/>
            <w:vAlign w:val="center"/>
          </w:tcPr>
          <w:p w14:paraId="279C1232"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26.84%</w:t>
            </w:r>
          </w:p>
        </w:tc>
        <w:tc>
          <w:tcPr>
            <w:tcW w:w="1113" w:type="pct"/>
            <w:vAlign w:val="center"/>
          </w:tcPr>
          <w:p w14:paraId="2972D2CB"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28.47%</w:t>
            </w:r>
          </w:p>
        </w:tc>
      </w:tr>
      <w:tr w:rsidR="00032E7B" w:rsidRPr="00032E7B" w14:paraId="2CBC8AFD" w14:textId="77777777" w:rsidTr="004A3F66">
        <w:trPr>
          <w:trHeight w:hRule="exact" w:val="454"/>
          <w:jc w:val="center"/>
        </w:trPr>
        <w:tc>
          <w:tcPr>
            <w:tcW w:w="1663" w:type="pct"/>
            <w:shd w:val="clear" w:color="auto" w:fill="auto"/>
            <w:vAlign w:val="center"/>
          </w:tcPr>
          <w:p w14:paraId="63CBC4DA" w14:textId="77777777" w:rsidR="00032E7B" w:rsidRPr="00032E7B" w:rsidRDefault="00032E7B" w:rsidP="00032E7B">
            <w:pPr>
              <w:tabs>
                <w:tab w:val="right" w:pos="7740"/>
              </w:tabs>
              <w:snapToGrid w:val="0"/>
              <w:spacing w:line="240" w:lineRule="auto"/>
              <w:ind w:leftChars="63" w:left="151"/>
              <w:rPr>
                <w:rFonts w:eastAsia="楷体" w:cs="Times New Roman"/>
                <w:b/>
                <w:sz w:val="21"/>
                <w:szCs w:val="21"/>
              </w:rPr>
            </w:pPr>
            <w:proofErr w:type="gramStart"/>
            <w:r w:rsidRPr="00032E7B">
              <w:rPr>
                <w:rFonts w:eastAsia="楷体" w:cs="Times New Roman"/>
                <w:b/>
                <w:sz w:val="21"/>
                <w:szCs w:val="21"/>
              </w:rPr>
              <w:t>年降影响</w:t>
            </w:r>
            <w:proofErr w:type="gramEnd"/>
          </w:p>
        </w:tc>
        <w:tc>
          <w:tcPr>
            <w:tcW w:w="1112" w:type="pct"/>
            <w:vAlign w:val="center"/>
          </w:tcPr>
          <w:p w14:paraId="1B4BD476"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-1.71%</w:t>
            </w:r>
          </w:p>
        </w:tc>
        <w:tc>
          <w:tcPr>
            <w:tcW w:w="1112" w:type="pct"/>
            <w:vAlign w:val="center"/>
          </w:tcPr>
          <w:p w14:paraId="4722709C"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-4.63%</w:t>
            </w:r>
          </w:p>
        </w:tc>
        <w:tc>
          <w:tcPr>
            <w:tcW w:w="1113" w:type="pct"/>
            <w:vAlign w:val="center"/>
          </w:tcPr>
          <w:p w14:paraId="0F46DDED"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-1.66%</w:t>
            </w:r>
          </w:p>
        </w:tc>
      </w:tr>
      <w:tr w:rsidR="00032E7B" w:rsidRPr="00032E7B" w14:paraId="3CBB4517" w14:textId="77777777" w:rsidTr="004A3F66">
        <w:trPr>
          <w:trHeight w:hRule="exact" w:val="454"/>
          <w:jc w:val="center"/>
        </w:trPr>
        <w:tc>
          <w:tcPr>
            <w:tcW w:w="1663" w:type="pct"/>
            <w:shd w:val="clear" w:color="auto" w:fill="auto"/>
            <w:vAlign w:val="center"/>
          </w:tcPr>
          <w:p w14:paraId="582CE719" w14:textId="77777777" w:rsidR="00032E7B" w:rsidRPr="00032E7B" w:rsidRDefault="00032E7B" w:rsidP="00032E7B">
            <w:pPr>
              <w:tabs>
                <w:tab w:val="right" w:pos="7740"/>
              </w:tabs>
              <w:snapToGrid w:val="0"/>
              <w:spacing w:line="240" w:lineRule="auto"/>
              <w:rPr>
                <w:rFonts w:eastAsia="楷体" w:cs="Times New Roman"/>
                <w:b/>
                <w:sz w:val="21"/>
                <w:szCs w:val="21"/>
              </w:rPr>
            </w:pPr>
            <w:r w:rsidRPr="00032E7B">
              <w:rPr>
                <w:rFonts w:eastAsia="楷体" w:cs="Times New Roman"/>
                <w:b/>
                <w:sz w:val="21"/>
                <w:szCs w:val="21"/>
              </w:rPr>
              <w:t>冲压业务毛利率</w:t>
            </w:r>
          </w:p>
        </w:tc>
        <w:tc>
          <w:tcPr>
            <w:tcW w:w="1112" w:type="pct"/>
            <w:vAlign w:val="center"/>
          </w:tcPr>
          <w:p w14:paraId="4DAA8618"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22.60%</w:t>
            </w:r>
          </w:p>
        </w:tc>
        <w:tc>
          <w:tcPr>
            <w:tcW w:w="1112" w:type="pct"/>
            <w:vAlign w:val="center"/>
          </w:tcPr>
          <w:p w14:paraId="21E722A8"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22.21%</w:t>
            </w:r>
          </w:p>
        </w:tc>
        <w:tc>
          <w:tcPr>
            <w:tcW w:w="1113" w:type="pct"/>
            <w:vAlign w:val="center"/>
          </w:tcPr>
          <w:p w14:paraId="3B295C00"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26.81%</w:t>
            </w:r>
          </w:p>
        </w:tc>
      </w:tr>
      <w:tr w:rsidR="00032E7B" w:rsidRPr="00032E7B" w14:paraId="476F4DE0" w14:textId="77777777" w:rsidTr="004A3F66">
        <w:trPr>
          <w:trHeight w:hRule="exact" w:val="454"/>
          <w:jc w:val="center"/>
        </w:trPr>
        <w:tc>
          <w:tcPr>
            <w:tcW w:w="1663" w:type="pct"/>
            <w:shd w:val="clear" w:color="auto" w:fill="auto"/>
            <w:vAlign w:val="center"/>
          </w:tcPr>
          <w:p w14:paraId="77565C11" w14:textId="77777777" w:rsidR="00032E7B" w:rsidRPr="00032E7B" w:rsidRDefault="00032E7B" w:rsidP="00032E7B">
            <w:pPr>
              <w:tabs>
                <w:tab w:val="right" w:pos="7740"/>
              </w:tabs>
              <w:snapToGrid w:val="0"/>
              <w:spacing w:line="240" w:lineRule="auto"/>
              <w:ind w:leftChars="63" w:left="151"/>
              <w:rPr>
                <w:rFonts w:eastAsia="楷体" w:cs="Times New Roman"/>
                <w:b/>
                <w:sz w:val="21"/>
                <w:szCs w:val="21"/>
              </w:rPr>
            </w:pPr>
            <w:r w:rsidRPr="00032E7B">
              <w:rPr>
                <w:rFonts w:eastAsia="楷体" w:cs="Times New Roman"/>
                <w:b/>
                <w:sz w:val="21"/>
                <w:szCs w:val="21"/>
              </w:rPr>
              <w:t>无新产品影响下的毛利率</w:t>
            </w:r>
          </w:p>
        </w:tc>
        <w:tc>
          <w:tcPr>
            <w:tcW w:w="1112" w:type="pct"/>
            <w:vAlign w:val="center"/>
          </w:tcPr>
          <w:p w14:paraId="4716FAC7"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21.25%</w:t>
            </w:r>
          </w:p>
        </w:tc>
        <w:tc>
          <w:tcPr>
            <w:tcW w:w="1112" w:type="pct"/>
            <w:vAlign w:val="center"/>
          </w:tcPr>
          <w:p w14:paraId="579F6ED8"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21.20%</w:t>
            </w:r>
          </w:p>
        </w:tc>
        <w:tc>
          <w:tcPr>
            <w:tcW w:w="1113" w:type="pct"/>
            <w:vAlign w:val="center"/>
          </w:tcPr>
          <w:p w14:paraId="1A6C4A69"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27.55%</w:t>
            </w:r>
          </w:p>
        </w:tc>
      </w:tr>
      <w:tr w:rsidR="00032E7B" w:rsidRPr="00032E7B" w14:paraId="747437E1" w14:textId="77777777" w:rsidTr="004A3F66">
        <w:trPr>
          <w:trHeight w:hRule="exact" w:val="454"/>
          <w:jc w:val="center"/>
        </w:trPr>
        <w:tc>
          <w:tcPr>
            <w:tcW w:w="1663" w:type="pct"/>
            <w:shd w:val="clear" w:color="auto" w:fill="auto"/>
            <w:vAlign w:val="center"/>
          </w:tcPr>
          <w:p w14:paraId="140B58E7" w14:textId="77777777" w:rsidR="00032E7B" w:rsidRPr="00032E7B" w:rsidRDefault="00032E7B" w:rsidP="00032E7B">
            <w:pPr>
              <w:tabs>
                <w:tab w:val="right" w:pos="7740"/>
              </w:tabs>
              <w:snapToGrid w:val="0"/>
              <w:spacing w:line="240" w:lineRule="auto"/>
              <w:ind w:leftChars="63" w:left="151"/>
              <w:rPr>
                <w:rFonts w:eastAsia="楷体" w:cs="Times New Roman"/>
                <w:b/>
                <w:sz w:val="21"/>
                <w:szCs w:val="21"/>
              </w:rPr>
            </w:pPr>
            <w:r w:rsidRPr="00032E7B">
              <w:rPr>
                <w:rFonts w:eastAsia="楷体" w:cs="Times New Roman"/>
                <w:b/>
                <w:sz w:val="21"/>
                <w:szCs w:val="21"/>
              </w:rPr>
              <w:t>新产品影响</w:t>
            </w:r>
          </w:p>
        </w:tc>
        <w:tc>
          <w:tcPr>
            <w:tcW w:w="1112" w:type="pct"/>
            <w:vAlign w:val="center"/>
          </w:tcPr>
          <w:p w14:paraId="125E572F"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1.35%</w:t>
            </w:r>
          </w:p>
        </w:tc>
        <w:tc>
          <w:tcPr>
            <w:tcW w:w="1112" w:type="pct"/>
            <w:vAlign w:val="center"/>
          </w:tcPr>
          <w:p w14:paraId="48436191"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1.01%</w:t>
            </w:r>
          </w:p>
        </w:tc>
        <w:tc>
          <w:tcPr>
            <w:tcW w:w="1113" w:type="pct"/>
            <w:vAlign w:val="center"/>
          </w:tcPr>
          <w:p w14:paraId="5C02DA0E"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-0.74%</w:t>
            </w:r>
          </w:p>
        </w:tc>
      </w:tr>
    </w:tbl>
    <w:p w14:paraId="70285552" w14:textId="77777777" w:rsidR="009635F7" w:rsidRDefault="009635F7" w:rsidP="000338B0">
      <w:pPr>
        <w:spacing w:beforeLines="50" w:before="163" w:afterLines="50" w:after="163" w:line="240" w:lineRule="auto"/>
        <w:ind w:firstLineChars="200" w:firstLine="422"/>
        <w:jc w:val="left"/>
        <w:rPr>
          <w:rFonts w:eastAsia="楷体" w:cs="Times New Roman"/>
          <w:b/>
          <w:sz w:val="21"/>
          <w:szCs w:val="21"/>
        </w:rPr>
      </w:pPr>
      <w:r w:rsidRPr="00CF312E">
        <w:rPr>
          <w:rFonts w:eastAsia="楷体" w:cs="Times New Roman" w:hint="eastAsia"/>
          <w:b/>
          <w:sz w:val="21"/>
          <w:szCs w:val="21"/>
        </w:rPr>
        <w:t>注：</w:t>
      </w:r>
      <w:r w:rsidRPr="006D3427">
        <w:rPr>
          <w:rFonts w:eastAsia="楷体" w:cs="Times New Roman" w:hint="eastAsia"/>
          <w:b/>
          <w:sz w:val="21"/>
          <w:szCs w:val="21"/>
        </w:rPr>
        <w:t>无</w:t>
      </w:r>
      <w:proofErr w:type="gramStart"/>
      <w:r w:rsidRPr="006D3427">
        <w:rPr>
          <w:rFonts w:eastAsia="楷体" w:cs="Times New Roman" w:hint="eastAsia"/>
          <w:b/>
          <w:sz w:val="21"/>
          <w:szCs w:val="21"/>
        </w:rPr>
        <w:t>年降情况</w:t>
      </w:r>
      <w:proofErr w:type="gramEnd"/>
      <w:r w:rsidRPr="006D3427">
        <w:rPr>
          <w:rFonts w:eastAsia="楷体" w:cs="Times New Roman" w:hint="eastAsia"/>
          <w:b/>
          <w:sz w:val="21"/>
          <w:szCs w:val="21"/>
        </w:rPr>
        <w:t>下的毛利率</w:t>
      </w:r>
      <w:r>
        <w:rPr>
          <w:rFonts w:eastAsia="楷体" w:cs="Times New Roman" w:hint="eastAsia"/>
          <w:b/>
          <w:sz w:val="21"/>
          <w:szCs w:val="21"/>
        </w:rPr>
        <w:t>即假设本年销量等条件不变，套用产品上一年对应的价格后，得出的不发生</w:t>
      </w:r>
      <w:proofErr w:type="gramStart"/>
      <w:r>
        <w:rPr>
          <w:rFonts w:eastAsia="楷体" w:cs="Times New Roman" w:hint="eastAsia"/>
          <w:b/>
          <w:sz w:val="21"/>
          <w:szCs w:val="21"/>
        </w:rPr>
        <w:t>年降情况</w:t>
      </w:r>
      <w:proofErr w:type="gramEnd"/>
      <w:r>
        <w:rPr>
          <w:rFonts w:eastAsia="楷体" w:cs="Times New Roman" w:hint="eastAsia"/>
          <w:b/>
          <w:sz w:val="21"/>
          <w:szCs w:val="21"/>
        </w:rPr>
        <w:t>下本年度的毛利率，下同</w:t>
      </w:r>
    </w:p>
    <w:p w14:paraId="565E260C" w14:textId="77777777" w:rsidR="009635F7" w:rsidRDefault="009635F7" w:rsidP="000338B0">
      <w:pPr>
        <w:spacing w:beforeLines="50" w:before="163" w:afterLines="50" w:after="163" w:line="240" w:lineRule="auto"/>
        <w:ind w:firstLineChars="200" w:firstLine="422"/>
        <w:rPr>
          <w:rFonts w:eastAsia="楷体" w:cs="Times New Roman"/>
          <w:b/>
          <w:sz w:val="21"/>
          <w:szCs w:val="21"/>
        </w:rPr>
      </w:pPr>
      <w:r w:rsidRPr="006D3427">
        <w:rPr>
          <w:rFonts w:eastAsia="楷体" w:cs="Times New Roman" w:hint="eastAsia"/>
          <w:b/>
          <w:sz w:val="21"/>
          <w:szCs w:val="21"/>
        </w:rPr>
        <w:t>无新产品影响下的毛利率</w:t>
      </w:r>
      <w:r>
        <w:rPr>
          <w:rFonts w:eastAsia="楷体" w:cs="Times New Roman" w:hint="eastAsia"/>
          <w:b/>
          <w:sz w:val="21"/>
          <w:szCs w:val="21"/>
        </w:rPr>
        <w:t>系将本年新产品相关的销售收入、成本从总体销售收入、成本中扣除后，剩余所有产品的毛利率</w:t>
      </w:r>
      <w:r w:rsidRPr="006D3427">
        <w:rPr>
          <w:rFonts w:eastAsia="楷体" w:cs="Times New Roman" w:hint="eastAsia"/>
          <w:b/>
          <w:sz w:val="21"/>
          <w:szCs w:val="21"/>
        </w:rPr>
        <w:t>，下同</w:t>
      </w:r>
    </w:p>
    <w:p w14:paraId="74E66C8E" w14:textId="77777777" w:rsidR="0061694F" w:rsidRDefault="0061694F" w:rsidP="009635F7">
      <w:pPr>
        <w:spacing w:beforeLines="50" w:before="163" w:afterLines="50" w:after="163"/>
        <w:ind w:firstLineChars="200" w:firstLine="482"/>
        <w:rPr>
          <w:rFonts w:eastAsia="楷体" w:cs="Times New Roman"/>
          <w:b/>
        </w:rPr>
      </w:pPr>
      <w:r>
        <w:rPr>
          <w:rFonts w:eastAsia="楷体" w:cs="Times New Roman" w:hint="eastAsia"/>
          <w:b/>
        </w:rPr>
        <w:t>通过量化计算得出，价格</w:t>
      </w:r>
      <w:proofErr w:type="gramStart"/>
      <w:r w:rsidRPr="00DF4AAE">
        <w:rPr>
          <w:rFonts w:eastAsia="楷体" w:cs="Times New Roman" w:hint="eastAsia"/>
          <w:b/>
        </w:rPr>
        <w:t>年降</w:t>
      </w:r>
      <w:r>
        <w:rPr>
          <w:rFonts w:eastAsia="楷体" w:cs="Times New Roman" w:hint="eastAsia"/>
          <w:b/>
        </w:rPr>
        <w:t>对于</w:t>
      </w:r>
      <w:proofErr w:type="gramEnd"/>
      <w:r>
        <w:rPr>
          <w:rFonts w:eastAsia="楷体" w:cs="Times New Roman" w:hint="eastAsia"/>
          <w:b/>
        </w:rPr>
        <w:t>冲压业务毛利率</w:t>
      </w:r>
      <w:r w:rsidR="00C514EB">
        <w:rPr>
          <w:rFonts w:eastAsia="楷体" w:cs="Times New Roman" w:hint="eastAsia"/>
          <w:b/>
        </w:rPr>
        <w:t>存在一定影响</w:t>
      </w:r>
      <w:r>
        <w:rPr>
          <w:rFonts w:eastAsia="楷体" w:cs="Times New Roman" w:hint="eastAsia"/>
          <w:b/>
        </w:rPr>
        <w:t>，而</w:t>
      </w:r>
      <w:r w:rsidRPr="00DF4AAE">
        <w:rPr>
          <w:rFonts w:eastAsia="楷体" w:cs="Times New Roman" w:hint="eastAsia"/>
          <w:b/>
        </w:rPr>
        <w:t>新产品的影响</w:t>
      </w:r>
      <w:r>
        <w:rPr>
          <w:rFonts w:eastAsia="楷体" w:cs="Times New Roman" w:hint="eastAsia"/>
          <w:b/>
        </w:rPr>
        <w:t>由于新产品本身毛利率存在变化，对</w:t>
      </w:r>
      <w:r w:rsidRPr="00DF4AAE">
        <w:rPr>
          <w:rFonts w:eastAsia="楷体" w:cs="Times New Roman" w:hint="eastAsia"/>
          <w:b/>
        </w:rPr>
        <w:t>冲压业务毛利率</w:t>
      </w:r>
      <w:r>
        <w:rPr>
          <w:rFonts w:eastAsia="楷体" w:cs="Times New Roman" w:hint="eastAsia"/>
          <w:b/>
        </w:rPr>
        <w:t>的影响方向不确定，但整体绝对值较小。</w:t>
      </w:r>
    </w:p>
    <w:p w14:paraId="46DF6764" w14:textId="77777777" w:rsidR="0061694F" w:rsidRPr="004738F4" w:rsidRDefault="0061694F" w:rsidP="0061694F">
      <w:pPr>
        <w:spacing w:beforeLines="50" w:before="163" w:afterLines="50" w:after="163"/>
        <w:ind w:firstLineChars="200" w:firstLine="482"/>
        <w:rPr>
          <w:rFonts w:eastAsia="楷体" w:cs="Times New Roman"/>
          <w:b/>
        </w:rPr>
      </w:pPr>
      <w:r w:rsidRPr="004738F4">
        <w:rPr>
          <w:rFonts w:eastAsia="楷体" w:cs="Times New Roman"/>
          <w:b/>
        </w:rPr>
        <w:t>2</w:t>
      </w:r>
      <w:r w:rsidRPr="004738F4">
        <w:rPr>
          <w:rFonts w:eastAsia="楷体" w:cs="Times New Roman"/>
          <w:b/>
        </w:rPr>
        <w:t>）注塑</w:t>
      </w:r>
      <w:proofErr w:type="gramStart"/>
      <w:r w:rsidRPr="004738F4">
        <w:rPr>
          <w:rFonts w:eastAsia="楷体" w:cs="Times New Roman"/>
          <w:b/>
        </w:rPr>
        <w:t>业务年降产品</w:t>
      </w:r>
      <w:proofErr w:type="gramEnd"/>
      <w:r w:rsidRPr="004738F4">
        <w:rPr>
          <w:rFonts w:eastAsia="楷体" w:cs="Times New Roman"/>
          <w:b/>
        </w:rPr>
        <w:t>、新产品的销售情况以及年降对产品毛利率的影响</w:t>
      </w:r>
    </w:p>
    <w:p w14:paraId="038E3F13" w14:textId="77777777" w:rsidR="0061694F" w:rsidRPr="004738F4" w:rsidRDefault="0061694F" w:rsidP="0061694F">
      <w:pPr>
        <w:spacing w:beforeLines="50" w:before="163" w:afterLines="50" w:after="163"/>
        <w:ind w:firstLineChars="200" w:firstLine="482"/>
        <w:rPr>
          <w:rFonts w:eastAsia="楷体" w:cs="Times New Roman"/>
          <w:b/>
        </w:rPr>
      </w:pPr>
      <w:r w:rsidRPr="004738F4">
        <w:rPr>
          <w:rFonts w:eastAsia="楷体" w:cs="Times New Roman"/>
          <w:b/>
        </w:rPr>
        <w:t>注塑业务</w:t>
      </w:r>
      <w:r w:rsidRPr="004738F4">
        <w:rPr>
          <w:rFonts w:eastAsia="楷体" w:cs="Times New Roman"/>
          <w:b/>
        </w:rPr>
        <w:t>2019</w:t>
      </w:r>
      <w:r w:rsidRPr="004738F4">
        <w:rPr>
          <w:rFonts w:eastAsia="楷体" w:cs="Times New Roman"/>
          <w:b/>
        </w:rPr>
        <w:t>年、</w:t>
      </w:r>
      <w:r w:rsidRPr="004738F4">
        <w:rPr>
          <w:rFonts w:eastAsia="楷体" w:cs="Times New Roman"/>
          <w:b/>
        </w:rPr>
        <w:t>2018</w:t>
      </w:r>
      <w:r w:rsidRPr="004738F4">
        <w:rPr>
          <w:rFonts w:eastAsia="楷体" w:cs="Times New Roman"/>
          <w:b/>
        </w:rPr>
        <w:t>年相比上一年</w:t>
      </w:r>
      <w:proofErr w:type="gramStart"/>
      <w:r w:rsidRPr="004738F4">
        <w:rPr>
          <w:rFonts w:eastAsia="楷体" w:cs="Times New Roman"/>
          <w:b/>
        </w:rPr>
        <w:t>的年降产品</w:t>
      </w:r>
      <w:proofErr w:type="gramEnd"/>
      <w:r w:rsidRPr="004738F4">
        <w:rPr>
          <w:rFonts w:eastAsia="楷体" w:cs="Times New Roman"/>
          <w:b/>
        </w:rPr>
        <w:t>、新产品的销售金额、销售单价如下：</w:t>
      </w:r>
    </w:p>
    <w:p w14:paraId="031663EB" w14:textId="77777777" w:rsidR="0061694F" w:rsidRPr="004738F4" w:rsidRDefault="0061694F" w:rsidP="0061694F">
      <w:pPr>
        <w:ind w:rightChars="369" w:right="886" w:firstLineChars="200" w:firstLine="422"/>
        <w:jc w:val="right"/>
        <w:rPr>
          <w:rFonts w:eastAsia="楷体" w:cs="Times New Roman"/>
          <w:b/>
          <w:sz w:val="21"/>
          <w:szCs w:val="21"/>
        </w:rPr>
      </w:pPr>
      <w:r w:rsidRPr="004738F4">
        <w:rPr>
          <w:rFonts w:eastAsia="楷体" w:cs="Times New Roman"/>
          <w:b/>
          <w:sz w:val="21"/>
          <w:szCs w:val="21"/>
        </w:rPr>
        <w:t>单位：万元、元</w:t>
      </w:r>
      <w:r w:rsidRPr="004738F4">
        <w:rPr>
          <w:rFonts w:eastAsia="楷体" w:cs="Times New Roman"/>
          <w:b/>
          <w:sz w:val="21"/>
          <w:szCs w:val="21"/>
        </w:rPr>
        <w:t>/</w:t>
      </w:r>
      <w:r w:rsidRPr="004738F4">
        <w:rPr>
          <w:rFonts w:eastAsia="楷体" w:cs="Times New Roman"/>
          <w:b/>
          <w:sz w:val="21"/>
          <w:szCs w:val="21"/>
        </w:rPr>
        <w:t>件</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2003"/>
        <w:gridCol w:w="2003"/>
        <w:gridCol w:w="1999"/>
      </w:tblGrid>
      <w:tr w:rsidR="00032E7B" w:rsidRPr="00032E7B" w14:paraId="6A5EE181" w14:textId="77777777" w:rsidTr="004A3F66">
        <w:trPr>
          <w:trHeight w:hRule="exact" w:val="454"/>
          <w:jc w:val="center"/>
        </w:trPr>
        <w:tc>
          <w:tcPr>
            <w:tcW w:w="1381" w:type="pct"/>
            <w:shd w:val="clear" w:color="auto" w:fill="auto"/>
            <w:vAlign w:val="center"/>
          </w:tcPr>
          <w:p w14:paraId="2A2FAE62" w14:textId="77777777" w:rsidR="00032E7B" w:rsidRPr="00032E7B" w:rsidRDefault="00032E7B" w:rsidP="00032E7B">
            <w:pPr>
              <w:tabs>
                <w:tab w:val="right" w:pos="7740"/>
              </w:tabs>
              <w:snapToGrid w:val="0"/>
              <w:spacing w:line="240" w:lineRule="auto"/>
              <w:jc w:val="center"/>
              <w:rPr>
                <w:rFonts w:eastAsia="楷体" w:cs="Times New Roman"/>
                <w:b/>
                <w:sz w:val="21"/>
                <w:szCs w:val="21"/>
              </w:rPr>
            </w:pPr>
            <w:r w:rsidRPr="00032E7B">
              <w:rPr>
                <w:rFonts w:eastAsia="楷体" w:cs="Times New Roman"/>
                <w:b/>
                <w:sz w:val="21"/>
                <w:szCs w:val="21"/>
              </w:rPr>
              <w:t>项目</w:t>
            </w:r>
          </w:p>
        </w:tc>
        <w:tc>
          <w:tcPr>
            <w:tcW w:w="1207" w:type="pct"/>
            <w:vAlign w:val="center"/>
          </w:tcPr>
          <w:p w14:paraId="0241B734" w14:textId="77777777" w:rsidR="00032E7B" w:rsidRPr="00032E7B" w:rsidRDefault="00032E7B" w:rsidP="00032E7B">
            <w:pPr>
              <w:tabs>
                <w:tab w:val="right" w:pos="7740"/>
              </w:tabs>
              <w:snapToGrid w:val="0"/>
              <w:spacing w:line="240" w:lineRule="auto"/>
              <w:ind w:leftChars="-55" w:left="-132" w:rightChars="-51" w:right="-122"/>
              <w:jc w:val="center"/>
              <w:rPr>
                <w:rFonts w:eastAsia="楷体" w:cs="Times New Roman"/>
                <w:b/>
                <w:sz w:val="21"/>
                <w:szCs w:val="21"/>
              </w:rPr>
            </w:pPr>
            <w:r w:rsidRPr="00032E7B">
              <w:rPr>
                <w:rFonts w:eastAsia="楷体" w:cs="Times New Roman"/>
                <w:b/>
                <w:sz w:val="21"/>
                <w:szCs w:val="21"/>
              </w:rPr>
              <w:t>2020</w:t>
            </w:r>
            <w:r w:rsidRPr="00032E7B">
              <w:rPr>
                <w:rFonts w:eastAsia="楷体" w:cs="Times New Roman"/>
                <w:b/>
                <w:sz w:val="21"/>
                <w:szCs w:val="21"/>
              </w:rPr>
              <w:t>年</w:t>
            </w:r>
            <w:r w:rsidRPr="00032E7B">
              <w:rPr>
                <w:rFonts w:eastAsia="楷体" w:cs="Times New Roman"/>
                <w:b/>
                <w:sz w:val="21"/>
                <w:szCs w:val="21"/>
              </w:rPr>
              <w:t>1-6</w:t>
            </w:r>
            <w:r w:rsidRPr="00032E7B">
              <w:rPr>
                <w:rFonts w:eastAsia="楷体" w:cs="Times New Roman"/>
                <w:b/>
                <w:sz w:val="21"/>
                <w:szCs w:val="21"/>
              </w:rPr>
              <w:t>月</w:t>
            </w:r>
          </w:p>
        </w:tc>
        <w:tc>
          <w:tcPr>
            <w:tcW w:w="1207" w:type="pct"/>
            <w:vAlign w:val="center"/>
          </w:tcPr>
          <w:p w14:paraId="2E1DF1F3" w14:textId="77777777" w:rsidR="00032E7B" w:rsidRPr="00032E7B" w:rsidRDefault="00032E7B" w:rsidP="00032E7B">
            <w:pPr>
              <w:tabs>
                <w:tab w:val="right" w:pos="7740"/>
              </w:tabs>
              <w:snapToGrid w:val="0"/>
              <w:spacing w:line="240" w:lineRule="auto"/>
              <w:ind w:leftChars="-55" w:left="-132" w:rightChars="-51" w:right="-122"/>
              <w:jc w:val="center"/>
              <w:rPr>
                <w:rFonts w:eastAsia="楷体" w:cs="Times New Roman"/>
                <w:b/>
                <w:sz w:val="21"/>
                <w:szCs w:val="21"/>
              </w:rPr>
            </w:pPr>
            <w:r w:rsidRPr="00032E7B">
              <w:rPr>
                <w:rFonts w:eastAsia="楷体" w:cs="Times New Roman"/>
                <w:b/>
                <w:sz w:val="21"/>
                <w:szCs w:val="21"/>
              </w:rPr>
              <w:t>2019</w:t>
            </w:r>
            <w:r w:rsidRPr="00032E7B">
              <w:rPr>
                <w:rFonts w:eastAsia="楷体" w:cs="Times New Roman"/>
                <w:b/>
                <w:sz w:val="21"/>
                <w:szCs w:val="21"/>
              </w:rPr>
              <w:t>年度</w:t>
            </w:r>
          </w:p>
        </w:tc>
        <w:tc>
          <w:tcPr>
            <w:tcW w:w="1205" w:type="pct"/>
            <w:vAlign w:val="center"/>
          </w:tcPr>
          <w:p w14:paraId="4DD7C9A0" w14:textId="77777777" w:rsidR="00032E7B" w:rsidRPr="00032E7B" w:rsidRDefault="00032E7B" w:rsidP="00032E7B">
            <w:pPr>
              <w:tabs>
                <w:tab w:val="right" w:pos="7740"/>
              </w:tabs>
              <w:snapToGrid w:val="0"/>
              <w:spacing w:line="240" w:lineRule="auto"/>
              <w:ind w:leftChars="-55" w:left="-132" w:rightChars="-51" w:right="-122"/>
              <w:jc w:val="center"/>
              <w:rPr>
                <w:rFonts w:eastAsia="楷体" w:cs="Times New Roman"/>
                <w:b/>
                <w:sz w:val="21"/>
                <w:szCs w:val="21"/>
              </w:rPr>
            </w:pPr>
            <w:r w:rsidRPr="00032E7B">
              <w:rPr>
                <w:rFonts w:eastAsia="楷体" w:cs="Times New Roman"/>
                <w:b/>
                <w:sz w:val="21"/>
                <w:szCs w:val="21"/>
              </w:rPr>
              <w:t>2018</w:t>
            </w:r>
            <w:r w:rsidRPr="00032E7B">
              <w:rPr>
                <w:rFonts w:eastAsia="楷体" w:cs="Times New Roman"/>
                <w:b/>
                <w:sz w:val="21"/>
                <w:szCs w:val="21"/>
              </w:rPr>
              <w:t>年度</w:t>
            </w:r>
          </w:p>
        </w:tc>
      </w:tr>
      <w:tr w:rsidR="00032E7B" w:rsidRPr="00032E7B" w14:paraId="6AEC0101" w14:textId="77777777" w:rsidTr="004A3F66">
        <w:trPr>
          <w:trHeight w:hRule="exact" w:val="454"/>
          <w:jc w:val="center"/>
        </w:trPr>
        <w:tc>
          <w:tcPr>
            <w:tcW w:w="1381" w:type="pct"/>
            <w:shd w:val="clear" w:color="auto" w:fill="auto"/>
            <w:vAlign w:val="center"/>
          </w:tcPr>
          <w:p w14:paraId="54FDFEA9" w14:textId="77777777" w:rsidR="00032E7B" w:rsidRPr="00032E7B" w:rsidRDefault="00032E7B" w:rsidP="00032E7B">
            <w:pPr>
              <w:tabs>
                <w:tab w:val="right" w:pos="7740"/>
              </w:tabs>
              <w:snapToGrid w:val="0"/>
              <w:spacing w:line="240" w:lineRule="auto"/>
              <w:rPr>
                <w:rFonts w:eastAsia="楷体" w:cs="Times New Roman"/>
                <w:b/>
                <w:sz w:val="21"/>
                <w:szCs w:val="21"/>
              </w:rPr>
            </w:pPr>
            <w:proofErr w:type="gramStart"/>
            <w:r w:rsidRPr="00032E7B">
              <w:rPr>
                <w:rFonts w:eastAsia="楷体" w:cs="Times New Roman"/>
                <w:b/>
                <w:sz w:val="21"/>
                <w:szCs w:val="21"/>
              </w:rPr>
              <w:t>年降产品</w:t>
            </w:r>
            <w:proofErr w:type="gramEnd"/>
            <w:r w:rsidRPr="00032E7B">
              <w:rPr>
                <w:rFonts w:eastAsia="楷体" w:cs="Times New Roman"/>
                <w:b/>
                <w:sz w:val="21"/>
                <w:szCs w:val="21"/>
              </w:rPr>
              <w:t>销售金额</w:t>
            </w:r>
          </w:p>
        </w:tc>
        <w:tc>
          <w:tcPr>
            <w:tcW w:w="1207" w:type="pct"/>
            <w:vAlign w:val="center"/>
          </w:tcPr>
          <w:p w14:paraId="2F1F6958"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2,605.68</w:t>
            </w:r>
          </w:p>
        </w:tc>
        <w:tc>
          <w:tcPr>
            <w:tcW w:w="1207" w:type="pct"/>
            <w:vAlign w:val="center"/>
          </w:tcPr>
          <w:p w14:paraId="6319278A"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5,186.27</w:t>
            </w:r>
          </w:p>
        </w:tc>
        <w:tc>
          <w:tcPr>
            <w:tcW w:w="1205" w:type="pct"/>
            <w:vAlign w:val="center"/>
          </w:tcPr>
          <w:p w14:paraId="570EB96A"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w:t>
            </w:r>
          </w:p>
        </w:tc>
      </w:tr>
      <w:tr w:rsidR="00032E7B" w:rsidRPr="00032E7B" w14:paraId="4F9519F0" w14:textId="77777777" w:rsidTr="004A3F66">
        <w:trPr>
          <w:trHeight w:hRule="exact" w:val="454"/>
          <w:jc w:val="center"/>
        </w:trPr>
        <w:tc>
          <w:tcPr>
            <w:tcW w:w="1381" w:type="pct"/>
            <w:shd w:val="clear" w:color="auto" w:fill="auto"/>
            <w:vAlign w:val="center"/>
          </w:tcPr>
          <w:p w14:paraId="7AEF79F9" w14:textId="77777777" w:rsidR="00032E7B" w:rsidRPr="00032E7B" w:rsidRDefault="00032E7B" w:rsidP="00032E7B">
            <w:pPr>
              <w:tabs>
                <w:tab w:val="right" w:pos="7740"/>
              </w:tabs>
              <w:snapToGrid w:val="0"/>
              <w:spacing w:line="240" w:lineRule="auto"/>
              <w:rPr>
                <w:rFonts w:eastAsia="楷体" w:cs="Times New Roman"/>
                <w:b/>
                <w:sz w:val="21"/>
                <w:szCs w:val="21"/>
              </w:rPr>
            </w:pPr>
            <w:proofErr w:type="gramStart"/>
            <w:r w:rsidRPr="00032E7B">
              <w:rPr>
                <w:rFonts w:eastAsia="楷体" w:cs="Times New Roman"/>
                <w:b/>
                <w:sz w:val="21"/>
                <w:szCs w:val="21"/>
              </w:rPr>
              <w:t>年降产品</w:t>
            </w:r>
            <w:proofErr w:type="gramEnd"/>
            <w:r w:rsidRPr="00032E7B">
              <w:rPr>
                <w:rFonts w:eastAsia="楷体" w:cs="Times New Roman"/>
                <w:b/>
                <w:sz w:val="21"/>
                <w:szCs w:val="21"/>
              </w:rPr>
              <w:t>销售单价</w:t>
            </w:r>
          </w:p>
        </w:tc>
        <w:tc>
          <w:tcPr>
            <w:tcW w:w="1207" w:type="pct"/>
            <w:vAlign w:val="center"/>
          </w:tcPr>
          <w:p w14:paraId="502733FA"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14.28</w:t>
            </w:r>
          </w:p>
        </w:tc>
        <w:tc>
          <w:tcPr>
            <w:tcW w:w="1207" w:type="pct"/>
            <w:vAlign w:val="center"/>
          </w:tcPr>
          <w:p w14:paraId="0B01D4AA"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14.26</w:t>
            </w:r>
          </w:p>
        </w:tc>
        <w:tc>
          <w:tcPr>
            <w:tcW w:w="1205" w:type="pct"/>
            <w:vAlign w:val="center"/>
          </w:tcPr>
          <w:p w14:paraId="6048453D"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w:t>
            </w:r>
          </w:p>
        </w:tc>
      </w:tr>
      <w:tr w:rsidR="00032E7B" w:rsidRPr="00032E7B" w14:paraId="7DB6C015" w14:textId="77777777" w:rsidTr="004A3F66">
        <w:trPr>
          <w:trHeight w:hRule="exact" w:val="454"/>
          <w:jc w:val="center"/>
        </w:trPr>
        <w:tc>
          <w:tcPr>
            <w:tcW w:w="1381" w:type="pct"/>
            <w:shd w:val="clear" w:color="auto" w:fill="auto"/>
            <w:vAlign w:val="center"/>
          </w:tcPr>
          <w:p w14:paraId="2610F1CB" w14:textId="77777777" w:rsidR="00032E7B" w:rsidRPr="00032E7B" w:rsidRDefault="00032E7B" w:rsidP="00032E7B">
            <w:pPr>
              <w:tabs>
                <w:tab w:val="right" w:pos="7740"/>
              </w:tabs>
              <w:snapToGrid w:val="0"/>
              <w:spacing w:line="240" w:lineRule="auto"/>
              <w:rPr>
                <w:rFonts w:eastAsia="楷体" w:cs="Times New Roman"/>
                <w:b/>
                <w:sz w:val="21"/>
                <w:szCs w:val="21"/>
              </w:rPr>
            </w:pPr>
            <w:r w:rsidRPr="00032E7B">
              <w:rPr>
                <w:rFonts w:eastAsia="楷体" w:cs="Times New Roman"/>
                <w:b/>
                <w:sz w:val="21"/>
                <w:szCs w:val="21"/>
              </w:rPr>
              <w:t>新产品销售金额</w:t>
            </w:r>
          </w:p>
        </w:tc>
        <w:tc>
          <w:tcPr>
            <w:tcW w:w="1207" w:type="pct"/>
            <w:vAlign w:val="center"/>
          </w:tcPr>
          <w:p w14:paraId="7318B7E8"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498.89</w:t>
            </w:r>
          </w:p>
        </w:tc>
        <w:tc>
          <w:tcPr>
            <w:tcW w:w="1207" w:type="pct"/>
            <w:vAlign w:val="center"/>
          </w:tcPr>
          <w:p w14:paraId="16544435"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3,271.67</w:t>
            </w:r>
          </w:p>
        </w:tc>
        <w:tc>
          <w:tcPr>
            <w:tcW w:w="1205" w:type="pct"/>
            <w:vAlign w:val="center"/>
          </w:tcPr>
          <w:p w14:paraId="39C961B9"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w:t>
            </w:r>
          </w:p>
        </w:tc>
      </w:tr>
      <w:tr w:rsidR="00032E7B" w:rsidRPr="00032E7B" w14:paraId="3AC2053F" w14:textId="77777777" w:rsidTr="004A3F66">
        <w:trPr>
          <w:trHeight w:hRule="exact" w:val="454"/>
          <w:jc w:val="center"/>
        </w:trPr>
        <w:tc>
          <w:tcPr>
            <w:tcW w:w="1381" w:type="pct"/>
            <w:shd w:val="clear" w:color="auto" w:fill="auto"/>
            <w:vAlign w:val="center"/>
          </w:tcPr>
          <w:p w14:paraId="66F3E993" w14:textId="77777777" w:rsidR="00032E7B" w:rsidRPr="00032E7B" w:rsidRDefault="00032E7B" w:rsidP="00032E7B">
            <w:pPr>
              <w:tabs>
                <w:tab w:val="right" w:pos="7740"/>
              </w:tabs>
              <w:snapToGrid w:val="0"/>
              <w:spacing w:line="240" w:lineRule="auto"/>
              <w:rPr>
                <w:rFonts w:eastAsia="楷体" w:cs="Times New Roman"/>
                <w:b/>
                <w:sz w:val="21"/>
                <w:szCs w:val="21"/>
              </w:rPr>
            </w:pPr>
            <w:r w:rsidRPr="00032E7B">
              <w:rPr>
                <w:rFonts w:eastAsia="楷体" w:cs="Times New Roman"/>
                <w:b/>
                <w:sz w:val="21"/>
                <w:szCs w:val="21"/>
              </w:rPr>
              <w:t>新产品销售单价</w:t>
            </w:r>
          </w:p>
        </w:tc>
        <w:tc>
          <w:tcPr>
            <w:tcW w:w="1207" w:type="pct"/>
            <w:vAlign w:val="center"/>
          </w:tcPr>
          <w:p w14:paraId="3654A7A9"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21.96</w:t>
            </w:r>
          </w:p>
        </w:tc>
        <w:tc>
          <w:tcPr>
            <w:tcW w:w="1207" w:type="pct"/>
            <w:vAlign w:val="center"/>
          </w:tcPr>
          <w:p w14:paraId="68B0D084"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16.12</w:t>
            </w:r>
          </w:p>
        </w:tc>
        <w:tc>
          <w:tcPr>
            <w:tcW w:w="1205" w:type="pct"/>
            <w:vAlign w:val="center"/>
          </w:tcPr>
          <w:p w14:paraId="623C34CA"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w:t>
            </w:r>
          </w:p>
        </w:tc>
      </w:tr>
    </w:tbl>
    <w:p w14:paraId="15867EFD" w14:textId="77777777" w:rsidR="0061694F" w:rsidRPr="004738F4" w:rsidRDefault="0061694F" w:rsidP="0061694F">
      <w:pPr>
        <w:spacing w:beforeLines="50" w:before="163" w:afterLines="50" w:after="163"/>
        <w:ind w:firstLineChars="200" w:firstLine="482"/>
        <w:rPr>
          <w:rFonts w:eastAsia="楷体" w:cs="Times New Roman"/>
          <w:b/>
        </w:rPr>
      </w:pPr>
      <w:r w:rsidRPr="004738F4">
        <w:rPr>
          <w:rFonts w:eastAsia="楷体" w:cs="Times New Roman"/>
          <w:b/>
        </w:rPr>
        <w:t>注塑业务于</w:t>
      </w:r>
      <w:r w:rsidRPr="004738F4">
        <w:rPr>
          <w:rFonts w:eastAsia="楷体" w:cs="Times New Roman"/>
          <w:b/>
        </w:rPr>
        <w:t>2017</w:t>
      </w:r>
      <w:r w:rsidRPr="004738F4">
        <w:rPr>
          <w:rFonts w:eastAsia="楷体" w:cs="Times New Roman"/>
          <w:b/>
        </w:rPr>
        <w:t>年仅发生收入</w:t>
      </w:r>
      <w:r w:rsidRPr="004738F4">
        <w:rPr>
          <w:rFonts w:eastAsia="楷体" w:cs="Times New Roman"/>
          <w:b/>
        </w:rPr>
        <w:t>40.03</w:t>
      </w:r>
      <w:r w:rsidRPr="004738F4">
        <w:rPr>
          <w:rFonts w:eastAsia="楷体" w:cs="Times New Roman"/>
          <w:b/>
        </w:rPr>
        <w:t>万元，</w:t>
      </w:r>
      <w:r w:rsidRPr="004738F4">
        <w:rPr>
          <w:rFonts w:eastAsia="楷体" w:cs="Times New Roman"/>
          <w:b/>
        </w:rPr>
        <w:t>2018</w:t>
      </w:r>
      <w:r>
        <w:rPr>
          <w:rFonts w:eastAsia="楷体" w:cs="Times New Roman" w:hint="eastAsia"/>
          <w:b/>
        </w:rPr>
        <w:t>下半年</w:t>
      </w:r>
      <w:r>
        <w:rPr>
          <w:rFonts w:eastAsia="楷体" w:cs="Times New Roman"/>
          <w:b/>
        </w:rPr>
        <w:t>开始</w:t>
      </w:r>
      <w:r w:rsidRPr="004738F4">
        <w:rPr>
          <w:rFonts w:eastAsia="楷体" w:cs="Times New Roman"/>
          <w:b/>
        </w:rPr>
        <w:t>量产，故</w:t>
      </w:r>
      <w:r w:rsidRPr="004738F4">
        <w:rPr>
          <w:rFonts w:eastAsia="楷体" w:cs="Times New Roman"/>
          <w:b/>
        </w:rPr>
        <w:t>2018</w:t>
      </w:r>
      <w:r w:rsidRPr="004738F4">
        <w:rPr>
          <w:rFonts w:eastAsia="楷体" w:cs="Times New Roman"/>
          <w:b/>
        </w:rPr>
        <w:t>年相比</w:t>
      </w:r>
      <w:r w:rsidRPr="004738F4">
        <w:rPr>
          <w:rFonts w:eastAsia="楷体" w:cs="Times New Roman"/>
          <w:b/>
        </w:rPr>
        <w:t>2017</w:t>
      </w:r>
      <w:r w:rsidRPr="004738F4">
        <w:rPr>
          <w:rFonts w:eastAsia="楷体" w:cs="Times New Roman"/>
          <w:b/>
        </w:rPr>
        <w:t>年</w:t>
      </w:r>
      <w:proofErr w:type="gramStart"/>
      <w:r w:rsidRPr="004738F4">
        <w:rPr>
          <w:rFonts w:eastAsia="楷体" w:cs="Times New Roman"/>
          <w:b/>
        </w:rPr>
        <w:t>无年降产品</w:t>
      </w:r>
      <w:proofErr w:type="gramEnd"/>
      <w:r w:rsidRPr="004738F4">
        <w:rPr>
          <w:rFonts w:eastAsia="楷体" w:cs="Times New Roman"/>
          <w:b/>
        </w:rPr>
        <w:t>、新产品的销售金额。注塑业务</w:t>
      </w:r>
      <w:r w:rsidRPr="004738F4">
        <w:rPr>
          <w:rFonts w:eastAsia="楷体" w:cs="Times New Roman"/>
          <w:b/>
        </w:rPr>
        <w:t>2019</w:t>
      </w:r>
      <w:r w:rsidRPr="004738F4">
        <w:rPr>
          <w:rFonts w:eastAsia="楷体" w:cs="Times New Roman"/>
          <w:b/>
        </w:rPr>
        <w:t>年相比</w:t>
      </w:r>
      <w:r w:rsidRPr="004738F4">
        <w:rPr>
          <w:rFonts w:eastAsia="楷体" w:cs="Times New Roman"/>
          <w:b/>
        </w:rPr>
        <w:t>2018</w:t>
      </w:r>
      <w:r w:rsidRPr="004738F4">
        <w:rPr>
          <w:rFonts w:eastAsia="楷体" w:cs="Times New Roman"/>
          <w:b/>
        </w:rPr>
        <w:t>年的新产品销售金额和</w:t>
      </w:r>
      <w:proofErr w:type="gramStart"/>
      <w:r w:rsidRPr="004738F4">
        <w:rPr>
          <w:rFonts w:eastAsia="楷体" w:cs="Times New Roman"/>
          <w:b/>
        </w:rPr>
        <w:t>占比较</w:t>
      </w:r>
      <w:proofErr w:type="gramEnd"/>
      <w:r w:rsidRPr="004738F4">
        <w:rPr>
          <w:rFonts w:eastAsia="楷体" w:cs="Times New Roman"/>
          <w:b/>
        </w:rPr>
        <w:t>高，是由于注塑业务处于快速上升阶段，新项目不断</w:t>
      </w:r>
      <w:r>
        <w:rPr>
          <w:rFonts w:eastAsia="楷体" w:cs="Times New Roman" w:hint="eastAsia"/>
          <w:b/>
        </w:rPr>
        <w:t>进入</w:t>
      </w:r>
      <w:r>
        <w:rPr>
          <w:rFonts w:eastAsia="楷体" w:cs="Times New Roman"/>
          <w:b/>
        </w:rPr>
        <w:t>量</w:t>
      </w:r>
      <w:proofErr w:type="gramStart"/>
      <w:r>
        <w:rPr>
          <w:rFonts w:eastAsia="楷体" w:cs="Times New Roman"/>
          <w:b/>
        </w:rPr>
        <w:t>产</w:t>
      </w:r>
      <w:r w:rsidRPr="004738F4">
        <w:rPr>
          <w:rFonts w:eastAsia="楷体" w:cs="Times New Roman"/>
          <w:b/>
        </w:rPr>
        <w:t>导致</w:t>
      </w:r>
      <w:proofErr w:type="gramEnd"/>
      <w:r w:rsidRPr="004738F4">
        <w:rPr>
          <w:rFonts w:eastAsia="楷体" w:cs="Times New Roman"/>
          <w:b/>
        </w:rPr>
        <w:t>的。</w:t>
      </w:r>
    </w:p>
    <w:p w14:paraId="63C2767E" w14:textId="77777777" w:rsidR="0061694F" w:rsidRDefault="0061694F" w:rsidP="0061694F">
      <w:pPr>
        <w:spacing w:beforeLines="50" w:before="163" w:afterLines="50" w:after="163"/>
        <w:ind w:firstLineChars="200" w:firstLine="482"/>
        <w:rPr>
          <w:rFonts w:eastAsia="楷体" w:cs="Times New Roman"/>
          <w:b/>
        </w:rPr>
      </w:pPr>
      <w:r w:rsidRPr="00DF4AAE">
        <w:rPr>
          <w:rFonts w:eastAsia="楷体" w:cs="Times New Roman" w:hint="eastAsia"/>
          <w:b/>
        </w:rPr>
        <w:lastRenderedPageBreak/>
        <w:t>假设销量等其他条件不变，通过计算</w:t>
      </w:r>
      <w:proofErr w:type="gramStart"/>
      <w:r w:rsidRPr="00DF4AAE">
        <w:rPr>
          <w:rFonts w:eastAsia="楷体" w:cs="Times New Roman" w:hint="eastAsia"/>
          <w:b/>
        </w:rPr>
        <w:t>年降前后</w:t>
      </w:r>
      <w:proofErr w:type="gramEnd"/>
      <w:r w:rsidRPr="00DF4AAE">
        <w:rPr>
          <w:rFonts w:eastAsia="楷体" w:cs="Times New Roman" w:hint="eastAsia"/>
          <w:b/>
        </w:rPr>
        <w:t>、是否包含新产品前后的毛利率水平，可以得出</w:t>
      </w:r>
      <w:r>
        <w:rPr>
          <w:rFonts w:eastAsia="楷体" w:cs="Times New Roman" w:hint="eastAsia"/>
          <w:b/>
        </w:rPr>
        <w:t>注塑</w:t>
      </w:r>
      <w:r w:rsidRPr="00DF4AAE">
        <w:rPr>
          <w:rFonts w:eastAsia="楷体" w:cs="Times New Roman" w:hint="eastAsia"/>
          <w:b/>
        </w:rPr>
        <w:t>业务零部件产品的</w:t>
      </w:r>
      <w:proofErr w:type="gramStart"/>
      <w:r w:rsidRPr="00DF4AAE">
        <w:rPr>
          <w:rFonts w:eastAsia="楷体" w:cs="Times New Roman" w:hint="eastAsia"/>
          <w:b/>
        </w:rPr>
        <w:t>年降因素</w:t>
      </w:r>
      <w:proofErr w:type="gramEnd"/>
      <w:r w:rsidRPr="00DF4AAE">
        <w:rPr>
          <w:rFonts w:eastAsia="楷体" w:cs="Times New Roman" w:hint="eastAsia"/>
          <w:b/>
        </w:rPr>
        <w:t>和新产品因素对毛利率的影响如下：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2"/>
        <w:gridCol w:w="1741"/>
        <w:gridCol w:w="1741"/>
        <w:gridCol w:w="1742"/>
      </w:tblGrid>
      <w:tr w:rsidR="00032E7B" w:rsidRPr="00032E7B" w14:paraId="09B37703" w14:textId="77777777" w:rsidTr="004A3F66">
        <w:trPr>
          <w:trHeight w:hRule="exact" w:val="454"/>
          <w:jc w:val="center"/>
        </w:trPr>
        <w:tc>
          <w:tcPr>
            <w:tcW w:w="1851" w:type="pct"/>
            <w:shd w:val="clear" w:color="auto" w:fill="auto"/>
            <w:vAlign w:val="center"/>
          </w:tcPr>
          <w:bookmarkEnd w:id="22"/>
          <w:p w14:paraId="5AAA3CF7" w14:textId="77777777" w:rsidR="00032E7B" w:rsidRPr="00032E7B" w:rsidRDefault="00032E7B" w:rsidP="00032E7B">
            <w:pPr>
              <w:tabs>
                <w:tab w:val="right" w:pos="7740"/>
              </w:tabs>
              <w:snapToGrid w:val="0"/>
              <w:spacing w:line="240" w:lineRule="auto"/>
              <w:jc w:val="center"/>
              <w:rPr>
                <w:rFonts w:eastAsia="楷体" w:cs="Times New Roman"/>
                <w:b/>
                <w:sz w:val="21"/>
                <w:szCs w:val="21"/>
              </w:rPr>
            </w:pPr>
            <w:r w:rsidRPr="00032E7B">
              <w:rPr>
                <w:rFonts w:eastAsia="楷体" w:cs="Times New Roman"/>
                <w:b/>
                <w:sz w:val="21"/>
                <w:szCs w:val="21"/>
              </w:rPr>
              <w:t>项目</w:t>
            </w:r>
          </w:p>
        </w:tc>
        <w:tc>
          <w:tcPr>
            <w:tcW w:w="1049" w:type="pct"/>
            <w:vAlign w:val="center"/>
          </w:tcPr>
          <w:p w14:paraId="4FF1ADD7" w14:textId="77777777" w:rsidR="00032E7B" w:rsidRPr="00032E7B" w:rsidRDefault="00032E7B" w:rsidP="00032E7B">
            <w:pPr>
              <w:tabs>
                <w:tab w:val="right" w:pos="7740"/>
              </w:tabs>
              <w:snapToGrid w:val="0"/>
              <w:spacing w:line="240" w:lineRule="auto"/>
              <w:ind w:leftChars="-55" w:left="-132" w:rightChars="-51" w:right="-122"/>
              <w:jc w:val="center"/>
              <w:rPr>
                <w:rFonts w:eastAsia="楷体" w:cs="Times New Roman"/>
                <w:b/>
                <w:sz w:val="21"/>
                <w:szCs w:val="21"/>
              </w:rPr>
            </w:pPr>
            <w:r w:rsidRPr="00032E7B">
              <w:rPr>
                <w:rFonts w:eastAsia="楷体" w:cs="Times New Roman"/>
                <w:b/>
                <w:sz w:val="21"/>
                <w:szCs w:val="21"/>
              </w:rPr>
              <w:t>2020</w:t>
            </w:r>
            <w:r w:rsidRPr="00032E7B">
              <w:rPr>
                <w:rFonts w:eastAsia="楷体" w:cs="Times New Roman"/>
                <w:b/>
                <w:sz w:val="21"/>
                <w:szCs w:val="21"/>
              </w:rPr>
              <w:t>年</w:t>
            </w:r>
            <w:r w:rsidRPr="00032E7B">
              <w:rPr>
                <w:rFonts w:eastAsia="楷体" w:cs="Times New Roman"/>
                <w:b/>
                <w:sz w:val="21"/>
                <w:szCs w:val="21"/>
              </w:rPr>
              <w:t>1-6</w:t>
            </w:r>
            <w:r w:rsidRPr="00032E7B">
              <w:rPr>
                <w:rFonts w:eastAsia="楷体" w:cs="Times New Roman"/>
                <w:b/>
                <w:sz w:val="21"/>
                <w:szCs w:val="21"/>
              </w:rPr>
              <w:t>月</w:t>
            </w:r>
          </w:p>
        </w:tc>
        <w:tc>
          <w:tcPr>
            <w:tcW w:w="1049" w:type="pct"/>
            <w:vAlign w:val="center"/>
          </w:tcPr>
          <w:p w14:paraId="05A6F058" w14:textId="77777777" w:rsidR="00032E7B" w:rsidRPr="00032E7B" w:rsidRDefault="00032E7B" w:rsidP="00032E7B">
            <w:pPr>
              <w:tabs>
                <w:tab w:val="right" w:pos="7740"/>
              </w:tabs>
              <w:snapToGrid w:val="0"/>
              <w:spacing w:line="240" w:lineRule="auto"/>
              <w:ind w:leftChars="-55" w:left="-132" w:rightChars="-51" w:right="-122"/>
              <w:jc w:val="center"/>
              <w:rPr>
                <w:rFonts w:eastAsia="楷体" w:cs="Times New Roman"/>
                <w:b/>
                <w:sz w:val="21"/>
                <w:szCs w:val="21"/>
              </w:rPr>
            </w:pPr>
            <w:r w:rsidRPr="00032E7B">
              <w:rPr>
                <w:rFonts w:eastAsia="楷体" w:cs="Times New Roman"/>
                <w:b/>
                <w:sz w:val="21"/>
                <w:szCs w:val="21"/>
              </w:rPr>
              <w:t>2019</w:t>
            </w:r>
            <w:r w:rsidRPr="00032E7B">
              <w:rPr>
                <w:rFonts w:eastAsia="楷体" w:cs="Times New Roman"/>
                <w:b/>
                <w:sz w:val="21"/>
                <w:szCs w:val="21"/>
              </w:rPr>
              <w:t>年度</w:t>
            </w:r>
          </w:p>
        </w:tc>
        <w:tc>
          <w:tcPr>
            <w:tcW w:w="1050" w:type="pct"/>
            <w:vAlign w:val="center"/>
          </w:tcPr>
          <w:p w14:paraId="705F0E46" w14:textId="77777777" w:rsidR="00032E7B" w:rsidRPr="00032E7B" w:rsidRDefault="00032E7B" w:rsidP="00032E7B">
            <w:pPr>
              <w:tabs>
                <w:tab w:val="right" w:pos="7740"/>
              </w:tabs>
              <w:snapToGrid w:val="0"/>
              <w:spacing w:line="240" w:lineRule="auto"/>
              <w:ind w:leftChars="-55" w:left="-132" w:rightChars="-51" w:right="-122"/>
              <w:jc w:val="center"/>
              <w:rPr>
                <w:rFonts w:eastAsia="楷体" w:cs="Times New Roman"/>
                <w:b/>
                <w:sz w:val="21"/>
                <w:szCs w:val="21"/>
              </w:rPr>
            </w:pPr>
            <w:r w:rsidRPr="00032E7B">
              <w:rPr>
                <w:rFonts w:eastAsia="楷体" w:cs="Times New Roman"/>
                <w:b/>
                <w:sz w:val="21"/>
                <w:szCs w:val="21"/>
              </w:rPr>
              <w:t>2018</w:t>
            </w:r>
            <w:r w:rsidRPr="00032E7B">
              <w:rPr>
                <w:rFonts w:eastAsia="楷体" w:cs="Times New Roman"/>
                <w:b/>
                <w:sz w:val="21"/>
                <w:szCs w:val="21"/>
              </w:rPr>
              <w:t>年度</w:t>
            </w:r>
          </w:p>
        </w:tc>
      </w:tr>
      <w:tr w:rsidR="00032E7B" w:rsidRPr="00032E7B" w14:paraId="312B9B17" w14:textId="77777777" w:rsidTr="004A3F66">
        <w:trPr>
          <w:trHeight w:hRule="exact" w:val="454"/>
          <w:jc w:val="center"/>
        </w:trPr>
        <w:tc>
          <w:tcPr>
            <w:tcW w:w="1851" w:type="pct"/>
            <w:shd w:val="clear" w:color="auto" w:fill="auto"/>
            <w:vAlign w:val="center"/>
          </w:tcPr>
          <w:p w14:paraId="44E97100" w14:textId="77777777" w:rsidR="00032E7B" w:rsidRPr="00032E7B" w:rsidRDefault="00032E7B" w:rsidP="00032E7B">
            <w:pPr>
              <w:tabs>
                <w:tab w:val="right" w:pos="7740"/>
              </w:tabs>
              <w:snapToGrid w:val="0"/>
              <w:spacing w:line="240" w:lineRule="auto"/>
              <w:rPr>
                <w:rFonts w:eastAsia="楷体" w:cs="Times New Roman"/>
                <w:b/>
                <w:sz w:val="21"/>
                <w:szCs w:val="21"/>
              </w:rPr>
            </w:pPr>
            <w:r w:rsidRPr="00032E7B">
              <w:rPr>
                <w:rFonts w:eastAsia="楷体" w:cs="Times New Roman"/>
                <w:b/>
                <w:sz w:val="21"/>
                <w:szCs w:val="21"/>
              </w:rPr>
              <w:t>注塑业务毛利率</w:t>
            </w:r>
          </w:p>
        </w:tc>
        <w:tc>
          <w:tcPr>
            <w:tcW w:w="1049" w:type="pct"/>
            <w:vAlign w:val="center"/>
          </w:tcPr>
          <w:p w14:paraId="4AA0EEB5"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33.34%</w:t>
            </w:r>
          </w:p>
        </w:tc>
        <w:tc>
          <w:tcPr>
            <w:tcW w:w="1049" w:type="pct"/>
            <w:vAlign w:val="center"/>
          </w:tcPr>
          <w:p w14:paraId="1AF26A33"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40.71%</w:t>
            </w:r>
          </w:p>
        </w:tc>
        <w:tc>
          <w:tcPr>
            <w:tcW w:w="1050" w:type="pct"/>
            <w:vAlign w:val="center"/>
          </w:tcPr>
          <w:p w14:paraId="60E0F533"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w:t>
            </w:r>
          </w:p>
        </w:tc>
      </w:tr>
      <w:tr w:rsidR="00032E7B" w:rsidRPr="00032E7B" w14:paraId="56210473" w14:textId="77777777" w:rsidTr="004A3F66">
        <w:trPr>
          <w:trHeight w:hRule="exact" w:val="454"/>
          <w:jc w:val="center"/>
        </w:trPr>
        <w:tc>
          <w:tcPr>
            <w:tcW w:w="1851" w:type="pct"/>
            <w:shd w:val="clear" w:color="auto" w:fill="auto"/>
            <w:vAlign w:val="center"/>
          </w:tcPr>
          <w:p w14:paraId="70E99AF8" w14:textId="77777777" w:rsidR="00032E7B" w:rsidRPr="00032E7B" w:rsidRDefault="00032E7B" w:rsidP="00032E7B">
            <w:pPr>
              <w:tabs>
                <w:tab w:val="right" w:pos="7740"/>
              </w:tabs>
              <w:snapToGrid w:val="0"/>
              <w:spacing w:line="240" w:lineRule="auto"/>
              <w:ind w:leftChars="63" w:left="151"/>
              <w:rPr>
                <w:rFonts w:eastAsia="楷体" w:cs="Times New Roman"/>
                <w:b/>
                <w:sz w:val="21"/>
                <w:szCs w:val="21"/>
              </w:rPr>
            </w:pPr>
            <w:r w:rsidRPr="00032E7B">
              <w:rPr>
                <w:rFonts w:eastAsia="楷体" w:cs="Times New Roman"/>
                <w:b/>
                <w:sz w:val="21"/>
                <w:szCs w:val="21"/>
              </w:rPr>
              <w:t>无</w:t>
            </w:r>
            <w:proofErr w:type="gramStart"/>
            <w:r w:rsidRPr="00032E7B">
              <w:rPr>
                <w:rFonts w:eastAsia="楷体" w:cs="Times New Roman"/>
                <w:b/>
                <w:sz w:val="21"/>
                <w:szCs w:val="21"/>
              </w:rPr>
              <w:t>年降情况</w:t>
            </w:r>
            <w:proofErr w:type="gramEnd"/>
            <w:r w:rsidRPr="00032E7B">
              <w:rPr>
                <w:rFonts w:eastAsia="楷体" w:cs="Times New Roman"/>
                <w:b/>
                <w:sz w:val="21"/>
                <w:szCs w:val="21"/>
              </w:rPr>
              <w:t>下的毛利率</w:t>
            </w:r>
          </w:p>
        </w:tc>
        <w:tc>
          <w:tcPr>
            <w:tcW w:w="1049" w:type="pct"/>
            <w:vAlign w:val="center"/>
          </w:tcPr>
          <w:p w14:paraId="4CEAFF39"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36.19%</w:t>
            </w:r>
          </w:p>
        </w:tc>
        <w:tc>
          <w:tcPr>
            <w:tcW w:w="1049" w:type="pct"/>
            <w:vAlign w:val="center"/>
          </w:tcPr>
          <w:p w14:paraId="6E4E1388"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43.06%</w:t>
            </w:r>
          </w:p>
        </w:tc>
        <w:tc>
          <w:tcPr>
            <w:tcW w:w="1050" w:type="pct"/>
            <w:vAlign w:val="center"/>
          </w:tcPr>
          <w:p w14:paraId="445042D7"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w:t>
            </w:r>
          </w:p>
        </w:tc>
      </w:tr>
      <w:tr w:rsidR="00032E7B" w:rsidRPr="00032E7B" w14:paraId="27439967" w14:textId="77777777" w:rsidTr="004A3F66">
        <w:trPr>
          <w:trHeight w:hRule="exact" w:val="454"/>
          <w:jc w:val="center"/>
        </w:trPr>
        <w:tc>
          <w:tcPr>
            <w:tcW w:w="1851" w:type="pct"/>
            <w:shd w:val="clear" w:color="auto" w:fill="auto"/>
            <w:vAlign w:val="center"/>
          </w:tcPr>
          <w:p w14:paraId="4BB4A185" w14:textId="77777777" w:rsidR="00032E7B" w:rsidRPr="00032E7B" w:rsidRDefault="00032E7B" w:rsidP="00032E7B">
            <w:pPr>
              <w:tabs>
                <w:tab w:val="right" w:pos="7740"/>
              </w:tabs>
              <w:snapToGrid w:val="0"/>
              <w:spacing w:line="240" w:lineRule="auto"/>
              <w:ind w:leftChars="63" w:left="151"/>
              <w:rPr>
                <w:rFonts w:eastAsia="楷体" w:cs="Times New Roman"/>
                <w:b/>
                <w:sz w:val="21"/>
                <w:szCs w:val="21"/>
              </w:rPr>
            </w:pPr>
            <w:proofErr w:type="gramStart"/>
            <w:r w:rsidRPr="00032E7B">
              <w:rPr>
                <w:rFonts w:eastAsia="楷体" w:cs="Times New Roman"/>
                <w:b/>
                <w:sz w:val="21"/>
                <w:szCs w:val="21"/>
              </w:rPr>
              <w:t>年降影响</w:t>
            </w:r>
            <w:proofErr w:type="gramEnd"/>
          </w:p>
        </w:tc>
        <w:tc>
          <w:tcPr>
            <w:tcW w:w="1049" w:type="pct"/>
            <w:vAlign w:val="center"/>
          </w:tcPr>
          <w:p w14:paraId="6BA53AD0"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-2.85%</w:t>
            </w:r>
          </w:p>
        </w:tc>
        <w:tc>
          <w:tcPr>
            <w:tcW w:w="1049" w:type="pct"/>
            <w:vAlign w:val="center"/>
          </w:tcPr>
          <w:p w14:paraId="3CCE330D"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-2.35%</w:t>
            </w:r>
          </w:p>
        </w:tc>
        <w:tc>
          <w:tcPr>
            <w:tcW w:w="1050" w:type="pct"/>
            <w:vAlign w:val="center"/>
          </w:tcPr>
          <w:p w14:paraId="4D894C5E"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w:t>
            </w:r>
          </w:p>
        </w:tc>
      </w:tr>
      <w:tr w:rsidR="00032E7B" w:rsidRPr="00032E7B" w14:paraId="542922A1" w14:textId="77777777" w:rsidTr="004A3F66">
        <w:trPr>
          <w:trHeight w:hRule="exact" w:val="454"/>
          <w:jc w:val="center"/>
        </w:trPr>
        <w:tc>
          <w:tcPr>
            <w:tcW w:w="1851" w:type="pct"/>
            <w:shd w:val="clear" w:color="auto" w:fill="auto"/>
            <w:vAlign w:val="center"/>
          </w:tcPr>
          <w:p w14:paraId="6760C36E" w14:textId="77777777" w:rsidR="00032E7B" w:rsidRPr="00032E7B" w:rsidRDefault="00032E7B" w:rsidP="00032E7B">
            <w:pPr>
              <w:tabs>
                <w:tab w:val="right" w:pos="7740"/>
              </w:tabs>
              <w:snapToGrid w:val="0"/>
              <w:spacing w:line="240" w:lineRule="auto"/>
              <w:rPr>
                <w:rFonts w:eastAsia="楷体" w:cs="Times New Roman"/>
                <w:b/>
                <w:sz w:val="21"/>
                <w:szCs w:val="21"/>
              </w:rPr>
            </w:pPr>
            <w:r w:rsidRPr="00032E7B">
              <w:rPr>
                <w:rFonts w:eastAsia="楷体" w:cs="Times New Roman"/>
                <w:b/>
                <w:sz w:val="21"/>
                <w:szCs w:val="21"/>
              </w:rPr>
              <w:t>本年注塑业务毛利率</w:t>
            </w:r>
          </w:p>
        </w:tc>
        <w:tc>
          <w:tcPr>
            <w:tcW w:w="1049" w:type="pct"/>
            <w:vAlign w:val="center"/>
          </w:tcPr>
          <w:p w14:paraId="063649F3"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33.34%</w:t>
            </w:r>
          </w:p>
        </w:tc>
        <w:tc>
          <w:tcPr>
            <w:tcW w:w="1049" w:type="pct"/>
            <w:vAlign w:val="center"/>
          </w:tcPr>
          <w:p w14:paraId="6BBFB3D6"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40.71%</w:t>
            </w:r>
          </w:p>
        </w:tc>
        <w:tc>
          <w:tcPr>
            <w:tcW w:w="1050" w:type="pct"/>
            <w:vAlign w:val="center"/>
          </w:tcPr>
          <w:p w14:paraId="3462FA4D"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w:t>
            </w:r>
          </w:p>
        </w:tc>
      </w:tr>
      <w:tr w:rsidR="00032E7B" w:rsidRPr="00032E7B" w14:paraId="08249E99" w14:textId="77777777" w:rsidTr="004A3F66">
        <w:trPr>
          <w:trHeight w:hRule="exact" w:val="454"/>
          <w:jc w:val="center"/>
        </w:trPr>
        <w:tc>
          <w:tcPr>
            <w:tcW w:w="1851" w:type="pct"/>
            <w:shd w:val="clear" w:color="auto" w:fill="auto"/>
            <w:vAlign w:val="center"/>
          </w:tcPr>
          <w:p w14:paraId="49225F57" w14:textId="77777777" w:rsidR="00032E7B" w:rsidRPr="00032E7B" w:rsidRDefault="00032E7B" w:rsidP="00032E7B">
            <w:pPr>
              <w:tabs>
                <w:tab w:val="right" w:pos="7740"/>
              </w:tabs>
              <w:snapToGrid w:val="0"/>
              <w:spacing w:line="240" w:lineRule="auto"/>
              <w:ind w:leftChars="63" w:left="151"/>
              <w:rPr>
                <w:rFonts w:eastAsia="楷体" w:cs="Times New Roman"/>
                <w:b/>
                <w:sz w:val="21"/>
                <w:szCs w:val="21"/>
              </w:rPr>
            </w:pPr>
            <w:r w:rsidRPr="00032E7B">
              <w:rPr>
                <w:rFonts w:eastAsia="楷体" w:cs="Times New Roman"/>
                <w:b/>
                <w:sz w:val="21"/>
                <w:szCs w:val="21"/>
              </w:rPr>
              <w:t>无新产品影响下的毛利率</w:t>
            </w:r>
          </w:p>
        </w:tc>
        <w:tc>
          <w:tcPr>
            <w:tcW w:w="1049" w:type="pct"/>
            <w:vAlign w:val="center"/>
          </w:tcPr>
          <w:p w14:paraId="46B0792D"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34.52%</w:t>
            </w:r>
          </w:p>
        </w:tc>
        <w:tc>
          <w:tcPr>
            <w:tcW w:w="1049" w:type="pct"/>
            <w:vAlign w:val="center"/>
          </w:tcPr>
          <w:p w14:paraId="7B2594C0"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43.12%</w:t>
            </w:r>
          </w:p>
        </w:tc>
        <w:tc>
          <w:tcPr>
            <w:tcW w:w="1050" w:type="pct"/>
            <w:vAlign w:val="center"/>
          </w:tcPr>
          <w:p w14:paraId="6BC88F0C"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w:t>
            </w:r>
          </w:p>
        </w:tc>
      </w:tr>
      <w:tr w:rsidR="00032E7B" w:rsidRPr="00032E7B" w14:paraId="1B59B9A3" w14:textId="77777777" w:rsidTr="004A3F66">
        <w:trPr>
          <w:trHeight w:hRule="exact" w:val="454"/>
          <w:jc w:val="center"/>
        </w:trPr>
        <w:tc>
          <w:tcPr>
            <w:tcW w:w="1851" w:type="pct"/>
            <w:shd w:val="clear" w:color="auto" w:fill="auto"/>
            <w:vAlign w:val="center"/>
          </w:tcPr>
          <w:p w14:paraId="7FE501F6" w14:textId="77777777" w:rsidR="00032E7B" w:rsidRPr="00032E7B" w:rsidRDefault="00032E7B" w:rsidP="00032E7B">
            <w:pPr>
              <w:tabs>
                <w:tab w:val="right" w:pos="7740"/>
              </w:tabs>
              <w:snapToGrid w:val="0"/>
              <w:spacing w:line="240" w:lineRule="auto"/>
              <w:ind w:leftChars="63" w:left="151"/>
              <w:rPr>
                <w:rFonts w:eastAsia="楷体" w:cs="Times New Roman"/>
                <w:b/>
                <w:sz w:val="21"/>
                <w:szCs w:val="21"/>
              </w:rPr>
            </w:pPr>
            <w:r w:rsidRPr="00032E7B">
              <w:rPr>
                <w:rFonts w:eastAsia="楷体" w:cs="Times New Roman"/>
                <w:b/>
                <w:sz w:val="21"/>
                <w:szCs w:val="21"/>
              </w:rPr>
              <w:t>新产品影响</w:t>
            </w:r>
          </w:p>
        </w:tc>
        <w:tc>
          <w:tcPr>
            <w:tcW w:w="1049" w:type="pct"/>
            <w:vAlign w:val="center"/>
          </w:tcPr>
          <w:p w14:paraId="0F8924EB"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-1.18%</w:t>
            </w:r>
          </w:p>
        </w:tc>
        <w:tc>
          <w:tcPr>
            <w:tcW w:w="1049" w:type="pct"/>
            <w:vAlign w:val="center"/>
          </w:tcPr>
          <w:p w14:paraId="1B5A0A3D"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-2.41%</w:t>
            </w:r>
          </w:p>
        </w:tc>
        <w:tc>
          <w:tcPr>
            <w:tcW w:w="1050" w:type="pct"/>
            <w:vAlign w:val="center"/>
          </w:tcPr>
          <w:p w14:paraId="684788D8"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w:t>
            </w:r>
          </w:p>
        </w:tc>
      </w:tr>
    </w:tbl>
    <w:bookmarkEnd w:id="20"/>
    <w:bookmarkEnd w:id="23"/>
    <w:p w14:paraId="2792FC6A" w14:textId="288A2268" w:rsidR="004738F4" w:rsidRPr="00057D83" w:rsidRDefault="00032E7B" w:rsidP="0061694F">
      <w:pPr>
        <w:spacing w:beforeLines="50" w:before="163" w:afterLines="50" w:after="163"/>
        <w:ind w:firstLineChars="200" w:firstLine="482"/>
        <w:rPr>
          <w:rFonts w:cs="Times New Roman"/>
        </w:rPr>
      </w:pPr>
      <w:r w:rsidRPr="00032E7B">
        <w:rPr>
          <w:rFonts w:eastAsia="楷体" w:cs="Times New Roman" w:hint="eastAsia"/>
          <w:b/>
        </w:rPr>
        <w:t>通过量化计算得出，价格</w:t>
      </w:r>
      <w:proofErr w:type="gramStart"/>
      <w:r w:rsidRPr="00032E7B">
        <w:rPr>
          <w:rFonts w:eastAsia="楷体" w:cs="Times New Roman" w:hint="eastAsia"/>
          <w:b/>
        </w:rPr>
        <w:t>年降对于</w:t>
      </w:r>
      <w:proofErr w:type="gramEnd"/>
      <w:r w:rsidRPr="00032E7B">
        <w:rPr>
          <w:rFonts w:eastAsia="楷体" w:cs="Times New Roman" w:hint="eastAsia"/>
          <w:b/>
        </w:rPr>
        <w:t>注塑业务毛利率的负面影响较大，而由于注塑业务新产品本身毛利率偏低，导致注塑业务考虑新产品销售影响后的毛利率有所降低。</w:t>
      </w:r>
      <w:r w:rsidR="004738F4">
        <w:rPr>
          <w:rFonts w:ascii="楷体" w:eastAsia="楷体" w:hAnsi="楷体" w:cs="Times New Roman" w:hint="eastAsia"/>
          <w:b/>
        </w:rPr>
        <w:t>”</w:t>
      </w:r>
    </w:p>
    <w:p w14:paraId="4CEA2CF6" w14:textId="77777777" w:rsidR="00AB49A1" w:rsidRPr="00057D83" w:rsidRDefault="00AB49A1" w:rsidP="00AB49A1">
      <w:pPr>
        <w:spacing w:beforeLines="50" w:before="163" w:afterLines="50" w:after="163"/>
        <w:ind w:firstLineChars="200" w:firstLine="480"/>
        <w:rPr>
          <w:rFonts w:cs="Times New Roman"/>
        </w:rPr>
      </w:pPr>
      <w:r w:rsidRPr="00057D83">
        <w:rPr>
          <w:rFonts w:cs="Times New Roman" w:hint="eastAsia"/>
        </w:rPr>
        <w:t>公司已在招股说明书</w:t>
      </w:r>
      <w:bookmarkStart w:id="24" w:name="_Hlk46952929"/>
      <w:r w:rsidRPr="00057D83">
        <w:rPr>
          <w:rFonts w:cs="Times New Roman" w:hint="eastAsia"/>
        </w:rPr>
        <w:t>“第八节</w:t>
      </w:r>
      <w:r w:rsidRPr="00057D83">
        <w:rPr>
          <w:rFonts w:cs="Times New Roman" w:hint="eastAsia"/>
        </w:rPr>
        <w:t xml:space="preserve"> </w:t>
      </w:r>
      <w:r w:rsidRPr="00057D83">
        <w:rPr>
          <w:rFonts w:cs="Times New Roman" w:hint="eastAsia"/>
        </w:rPr>
        <w:t>财务会计信息与管理层分析”之“</w:t>
      </w:r>
      <w:r w:rsidRPr="00625169">
        <w:rPr>
          <w:rFonts w:cs="Times New Roman" w:hint="eastAsia"/>
        </w:rPr>
        <w:t>十九、财务报告审计基准日至招股说明书签署日之间的经营状况</w:t>
      </w:r>
      <w:r w:rsidRPr="00057D83">
        <w:rPr>
          <w:rFonts w:cs="Times New Roman" w:hint="eastAsia"/>
        </w:rPr>
        <w:t>”之“</w:t>
      </w:r>
      <w:r>
        <w:rPr>
          <w:rFonts w:cs="Times New Roman" w:hint="eastAsia"/>
        </w:rPr>
        <w:t>（一）发行人的期后在手订单情况</w:t>
      </w:r>
      <w:r w:rsidRPr="00057D83">
        <w:rPr>
          <w:rFonts w:cs="Times New Roman" w:hint="eastAsia"/>
        </w:rPr>
        <w:t>”</w:t>
      </w:r>
      <w:bookmarkEnd w:id="24"/>
      <w:r w:rsidRPr="00057D83">
        <w:rPr>
          <w:rFonts w:cs="Times New Roman" w:hint="eastAsia"/>
        </w:rPr>
        <w:t>补充披露如下：</w:t>
      </w:r>
    </w:p>
    <w:p w14:paraId="4ECBAF46" w14:textId="77777777" w:rsidR="00732520" w:rsidRPr="00732520" w:rsidRDefault="00AB49A1" w:rsidP="00732520">
      <w:pPr>
        <w:spacing w:beforeLines="50" w:before="163" w:afterLines="50" w:after="163"/>
        <w:ind w:firstLineChars="200" w:firstLine="482"/>
        <w:rPr>
          <w:rFonts w:ascii="楷体" w:eastAsia="楷体" w:hAnsi="楷体" w:cs="Times New Roman"/>
          <w:b/>
        </w:rPr>
      </w:pPr>
      <w:r w:rsidRPr="005B3AE1">
        <w:rPr>
          <w:rFonts w:ascii="楷体" w:eastAsia="楷体" w:hAnsi="楷体" w:cs="Times New Roman" w:hint="eastAsia"/>
          <w:b/>
        </w:rPr>
        <w:t>“</w:t>
      </w:r>
      <w:r w:rsidR="00732520" w:rsidRPr="00732520">
        <w:rPr>
          <w:rFonts w:ascii="楷体" w:eastAsia="楷体" w:hAnsi="楷体" w:cs="Times New Roman" w:hint="eastAsia"/>
          <w:b/>
        </w:rPr>
        <w:t>（一）发行人的期后在手订单情况</w:t>
      </w:r>
    </w:p>
    <w:p w14:paraId="770FE0C0" w14:textId="77777777" w:rsidR="00AB49A1" w:rsidRDefault="00B61127" w:rsidP="00732520">
      <w:pPr>
        <w:spacing w:beforeLines="50" w:before="163" w:afterLines="50" w:after="163"/>
        <w:ind w:firstLineChars="200" w:firstLine="482"/>
        <w:rPr>
          <w:rFonts w:ascii="楷体" w:eastAsia="楷体" w:hAnsi="楷体" w:cs="Times New Roman"/>
          <w:b/>
        </w:rPr>
      </w:pPr>
      <w:bookmarkStart w:id="25" w:name="_Hlk46966396"/>
      <w:r>
        <w:rPr>
          <w:rFonts w:eastAsia="楷体" w:hint="eastAsia"/>
          <w:b/>
        </w:rPr>
        <w:t>在手订单</w:t>
      </w:r>
      <w:proofErr w:type="gramStart"/>
      <w:r>
        <w:rPr>
          <w:rFonts w:eastAsia="楷体" w:hint="eastAsia"/>
          <w:b/>
        </w:rPr>
        <w:t>系客户</w:t>
      </w:r>
      <w:proofErr w:type="gramEnd"/>
      <w:r>
        <w:rPr>
          <w:rFonts w:eastAsia="楷体" w:hint="eastAsia"/>
          <w:b/>
        </w:rPr>
        <w:t>根据其后续生产安排，通过发布未来需求量、客户系统投放、邮件沟通等方式，向公司提供的未来一段期间内的采购计划。截至</w:t>
      </w:r>
      <w:r>
        <w:rPr>
          <w:rFonts w:eastAsia="楷体"/>
          <w:b/>
        </w:rPr>
        <w:t>2020</w:t>
      </w:r>
      <w:r>
        <w:rPr>
          <w:rFonts w:eastAsia="楷体" w:hint="eastAsia"/>
          <w:b/>
        </w:rPr>
        <w:t>年</w:t>
      </w:r>
      <w:r>
        <w:rPr>
          <w:rFonts w:eastAsia="楷体"/>
          <w:b/>
        </w:rPr>
        <w:t>6</w:t>
      </w:r>
      <w:r>
        <w:rPr>
          <w:rFonts w:eastAsia="楷体" w:hint="eastAsia"/>
          <w:b/>
        </w:rPr>
        <w:t>月末，公司下半年预计将执行的在手订单金额为</w:t>
      </w:r>
      <w:r>
        <w:rPr>
          <w:rFonts w:eastAsia="楷体"/>
          <w:b/>
        </w:rPr>
        <w:t>43,471.23</w:t>
      </w:r>
      <w:r>
        <w:rPr>
          <w:rFonts w:eastAsia="楷体" w:hint="eastAsia"/>
          <w:b/>
        </w:rPr>
        <w:t>万元。在手订单合计金额较大的客户主要为伟巴斯特、</w:t>
      </w:r>
      <w:proofErr w:type="gramStart"/>
      <w:r>
        <w:rPr>
          <w:rFonts w:eastAsia="楷体" w:hint="eastAsia"/>
          <w:b/>
        </w:rPr>
        <w:t>凯</w:t>
      </w:r>
      <w:proofErr w:type="gramEnd"/>
      <w:r>
        <w:rPr>
          <w:rFonts w:eastAsia="楷体" w:hint="eastAsia"/>
          <w:b/>
        </w:rPr>
        <w:t>毅德、蒂森克虏伯等长期客户，确定性较高。发行人客户会根据市场反馈情况，及时调整订单数量，故公司在手订单金额实际完成情况可能与计划存在一定合理差异。</w:t>
      </w:r>
      <w:r>
        <w:rPr>
          <w:rFonts w:eastAsia="楷体"/>
          <w:b/>
        </w:rPr>
        <w:t>2020</w:t>
      </w:r>
      <w:r>
        <w:rPr>
          <w:rFonts w:eastAsia="楷体" w:hint="eastAsia"/>
          <w:b/>
        </w:rPr>
        <w:t>年</w:t>
      </w:r>
      <w:r>
        <w:rPr>
          <w:rFonts w:eastAsia="楷体"/>
          <w:b/>
        </w:rPr>
        <w:t>7</w:t>
      </w:r>
      <w:r>
        <w:rPr>
          <w:rFonts w:eastAsia="楷体" w:hint="eastAsia"/>
          <w:b/>
        </w:rPr>
        <w:t>月，根据发行人在手订单预计冲压产品需求件数为</w:t>
      </w:r>
      <w:r>
        <w:rPr>
          <w:rFonts w:eastAsia="楷体"/>
          <w:b/>
        </w:rPr>
        <w:t>11,858,763</w:t>
      </w:r>
      <w:r>
        <w:rPr>
          <w:rFonts w:eastAsia="楷体" w:hint="eastAsia"/>
          <w:b/>
        </w:rPr>
        <w:t>件，</w:t>
      </w:r>
      <w:r>
        <w:rPr>
          <w:rFonts w:eastAsia="楷体"/>
          <w:b/>
        </w:rPr>
        <w:t>2020</w:t>
      </w:r>
      <w:r>
        <w:rPr>
          <w:rFonts w:eastAsia="楷体" w:hint="eastAsia"/>
          <w:b/>
        </w:rPr>
        <w:t>年</w:t>
      </w:r>
      <w:r>
        <w:rPr>
          <w:rFonts w:eastAsia="楷体"/>
          <w:b/>
        </w:rPr>
        <w:t>8-9</w:t>
      </w:r>
      <w:r>
        <w:rPr>
          <w:rFonts w:eastAsia="楷体" w:hint="eastAsia"/>
          <w:b/>
        </w:rPr>
        <w:t>月预计将执行订单件数为</w:t>
      </w:r>
      <w:r>
        <w:rPr>
          <w:rFonts w:eastAsia="楷体"/>
          <w:b/>
        </w:rPr>
        <w:t>28,359,722</w:t>
      </w:r>
      <w:r>
        <w:rPr>
          <w:rFonts w:eastAsia="楷体" w:hint="eastAsia"/>
          <w:b/>
        </w:rPr>
        <w:t>件，</w:t>
      </w:r>
      <w:r>
        <w:rPr>
          <w:rFonts w:eastAsia="楷体"/>
          <w:b/>
        </w:rPr>
        <w:t>2020</w:t>
      </w:r>
      <w:r>
        <w:rPr>
          <w:rFonts w:eastAsia="楷体" w:hint="eastAsia"/>
          <w:b/>
        </w:rPr>
        <w:t>年</w:t>
      </w:r>
      <w:r>
        <w:rPr>
          <w:rFonts w:eastAsia="楷体"/>
          <w:b/>
        </w:rPr>
        <w:t>10-12</w:t>
      </w:r>
      <w:r>
        <w:rPr>
          <w:rFonts w:eastAsia="楷体" w:hint="eastAsia"/>
          <w:b/>
        </w:rPr>
        <w:t>月预计将执行订单件数为</w:t>
      </w:r>
      <w:r>
        <w:rPr>
          <w:rFonts w:eastAsia="楷体"/>
          <w:b/>
        </w:rPr>
        <w:t>39,624,263</w:t>
      </w:r>
      <w:r>
        <w:rPr>
          <w:rFonts w:eastAsia="楷体" w:hint="eastAsia"/>
          <w:b/>
        </w:rPr>
        <w:t>件。发行人实际销售数据与计划可能出现一定偏差，主要的原因为整车厂及一级供应商根据市场实际销售情况会对订单需求进行调整所致，属于行业的普遍情况。</w:t>
      </w:r>
      <w:bookmarkEnd w:id="25"/>
      <w:r w:rsidR="00AB49A1">
        <w:rPr>
          <w:rFonts w:ascii="楷体" w:eastAsia="楷体" w:hAnsi="楷体" w:cs="Times New Roman" w:hint="eastAsia"/>
          <w:b/>
        </w:rPr>
        <w:t>”</w:t>
      </w:r>
    </w:p>
    <w:p w14:paraId="372E1B2A" w14:textId="77777777" w:rsidR="00AB49A1" w:rsidRPr="00057D83" w:rsidRDefault="00AB49A1" w:rsidP="00AB49A1">
      <w:pPr>
        <w:spacing w:beforeLines="50" w:before="163" w:afterLines="50" w:after="163"/>
        <w:ind w:firstLineChars="200" w:firstLine="480"/>
        <w:rPr>
          <w:rFonts w:cs="Times New Roman"/>
        </w:rPr>
      </w:pPr>
      <w:r w:rsidRPr="00057D83">
        <w:rPr>
          <w:rFonts w:cs="Times New Roman" w:hint="eastAsia"/>
        </w:rPr>
        <w:lastRenderedPageBreak/>
        <w:t>公司已在招股说明书“第八节</w:t>
      </w:r>
      <w:r w:rsidRPr="00057D83">
        <w:rPr>
          <w:rFonts w:cs="Times New Roman" w:hint="eastAsia"/>
        </w:rPr>
        <w:t xml:space="preserve"> </w:t>
      </w:r>
      <w:r w:rsidRPr="00057D83">
        <w:rPr>
          <w:rFonts w:cs="Times New Roman" w:hint="eastAsia"/>
        </w:rPr>
        <w:t>财务会计信息与管理层分析”之“</w:t>
      </w:r>
      <w:r w:rsidRPr="00625169">
        <w:rPr>
          <w:rFonts w:cs="Times New Roman" w:hint="eastAsia"/>
        </w:rPr>
        <w:t>十九、财务报告审计基准日至招股说明书签署日之间的经营状况</w:t>
      </w:r>
      <w:r w:rsidRPr="00057D83">
        <w:rPr>
          <w:rFonts w:cs="Times New Roman" w:hint="eastAsia"/>
        </w:rPr>
        <w:t>”之“</w:t>
      </w:r>
      <w:r>
        <w:rPr>
          <w:rFonts w:cs="Times New Roman" w:hint="eastAsia"/>
        </w:rPr>
        <w:t>（二）发行人的新产品开发情况</w:t>
      </w:r>
      <w:r w:rsidRPr="00057D83">
        <w:rPr>
          <w:rFonts w:cs="Times New Roman" w:hint="eastAsia"/>
        </w:rPr>
        <w:t>”补充披露如下：</w:t>
      </w:r>
    </w:p>
    <w:p w14:paraId="7ED4E602" w14:textId="77777777" w:rsidR="0061694F" w:rsidRPr="00A44BA9" w:rsidRDefault="00AB49A1" w:rsidP="0061694F">
      <w:pPr>
        <w:spacing w:beforeLines="50" w:before="163" w:afterLines="50" w:after="163"/>
        <w:ind w:firstLineChars="200" w:firstLine="482"/>
        <w:rPr>
          <w:rFonts w:eastAsia="楷体" w:cs="Times New Roman"/>
          <w:b/>
        </w:rPr>
      </w:pPr>
      <w:r w:rsidRPr="005B3AE1">
        <w:rPr>
          <w:rFonts w:ascii="楷体" w:eastAsia="楷体" w:hAnsi="楷体" w:cs="Times New Roman" w:hint="eastAsia"/>
          <w:b/>
        </w:rPr>
        <w:t>“</w:t>
      </w:r>
      <w:bookmarkStart w:id="26" w:name="_Hlk46857938"/>
      <w:r w:rsidR="0061694F" w:rsidRPr="00A44BA9">
        <w:rPr>
          <w:rFonts w:eastAsia="楷体" w:cs="Times New Roman"/>
          <w:b/>
        </w:rPr>
        <w:t>（二）</w:t>
      </w:r>
      <w:bookmarkStart w:id="27" w:name="_Hlk47029992"/>
      <w:r w:rsidR="0061694F" w:rsidRPr="00A44BA9">
        <w:rPr>
          <w:rFonts w:eastAsia="楷体" w:cs="Times New Roman"/>
          <w:b/>
        </w:rPr>
        <w:t>发行人的新产品开发情况</w:t>
      </w:r>
      <w:bookmarkEnd w:id="27"/>
    </w:p>
    <w:p w14:paraId="15522B1C" w14:textId="77777777" w:rsidR="003D011E" w:rsidRPr="00071324" w:rsidRDefault="003D011E" w:rsidP="003D011E">
      <w:pPr>
        <w:spacing w:beforeLines="50" w:before="163" w:afterLines="50" w:after="163"/>
        <w:ind w:firstLineChars="200" w:firstLine="482"/>
        <w:rPr>
          <w:rFonts w:eastAsia="楷体"/>
          <w:b/>
        </w:rPr>
      </w:pPr>
      <w:bookmarkStart w:id="28" w:name="_Hlk47564918"/>
      <w:bookmarkStart w:id="29" w:name="_Hlk46966415"/>
      <w:bookmarkStart w:id="30" w:name="_Hlk47454530"/>
      <w:bookmarkEnd w:id="26"/>
      <w:r w:rsidRPr="00071324">
        <w:rPr>
          <w:rFonts w:eastAsia="楷体" w:hint="eastAsia"/>
          <w:b/>
        </w:rPr>
        <w:t>公司在客户新项目开发时，会在合作时约定未来的预计销量。新产品的销量可能视项目推进程度发生变化，具有一定的不确定性。</w:t>
      </w:r>
      <w:r w:rsidRPr="00DF303A">
        <w:rPr>
          <w:rFonts w:eastAsia="楷体" w:hint="eastAsia"/>
          <w:b/>
        </w:rPr>
        <w:t>报告期内，发行人的平均年在手订单实际完成比例为</w:t>
      </w:r>
      <w:r w:rsidRPr="00DF303A">
        <w:rPr>
          <w:rFonts w:eastAsia="楷体" w:hint="eastAsia"/>
          <w:b/>
        </w:rPr>
        <w:t>95.98%</w:t>
      </w:r>
      <w:r w:rsidRPr="00DF303A">
        <w:rPr>
          <w:rFonts w:eastAsia="楷体" w:hint="eastAsia"/>
          <w:b/>
        </w:rPr>
        <w:t>。</w:t>
      </w:r>
      <w:r w:rsidRPr="00DF303A">
        <w:rPr>
          <w:rFonts w:eastAsia="楷体" w:hint="eastAsia"/>
          <w:b/>
        </w:rPr>
        <w:t>2016</w:t>
      </w:r>
      <w:r w:rsidRPr="00DF303A">
        <w:rPr>
          <w:rFonts w:eastAsia="楷体" w:hint="eastAsia"/>
          <w:b/>
        </w:rPr>
        <w:t>年度至</w:t>
      </w:r>
      <w:r w:rsidRPr="00DF303A">
        <w:rPr>
          <w:rFonts w:eastAsia="楷体" w:hint="eastAsia"/>
          <w:b/>
        </w:rPr>
        <w:t>2019</w:t>
      </w:r>
      <w:r w:rsidRPr="00DF303A">
        <w:rPr>
          <w:rFonts w:eastAsia="楷体" w:hint="eastAsia"/>
          <w:b/>
        </w:rPr>
        <w:t>年度，发行人在手订单实际完成比例分别为</w:t>
      </w:r>
      <w:r w:rsidRPr="00DF303A">
        <w:rPr>
          <w:rFonts w:eastAsia="楷体" w:hint="eastAsia"/>
          <w:b/>
        </w:rPr>
        <w:t>94.77%</w:t>
      </w:r>
      <w:r w:rsidRPr="00DF303A">
        <w:rPr>
          <w:rFonts w:eastAsia="楷体" w:hint="eastAsia"/>
          <w:b/>
        </w:rPr>
        <w:t>、</w:t>
      </w:r>
      <w:r w:rsidRPr="00DF303A">
        <w:rPr>
          <w:rFonts w:eastAsia="楷体" w:hint="eastAsia"/>
          <w:b/>
        </w:rPr>
        <w:t>110.81%</w:t>
      </w:r>
      <w:r w:rsidRPr="00DF303A">
        <w:rPr>
          <w:rFonts w:eastAsia="楷体" w:hint="eastAsia"/>
          <w:b/>
        </w:rPr>
        <w:t>、</w:t>
      </w:r>
      <w:r w:rsidRPr="00DF303A">
        <w:rPr>
          <w:rFonts w:eastAsia="楷体" w:hint="eastAsia"/>
          <w:b/>
        </w:rPr>
        <w:t>91.33%</w:t>
      </w:r>
      <w:r w:rsidRPr="00DF303A">
        <w:rPr>
          <w:rFonts w:eastAsia="楷体" w:hint="eastAsia"/>
          <w:b/>
        </w:rPr>
        <w:t>和</w:t>
      </w:r>
      <w:r w:rsidRPr="00DF303A">
        <w:rPr>
          <w:rFonts w:eastAsia="楷体" w:hint="eastAsia"/>
          <w:b/>
        </w:rPr>
        <w:t>85.79%</w:t>
      </w:r>
      <w:r w:rsidRPr="00DF303A">
        <w:rPr>
          <w:rFonts w:eastAsia="楷体" w:hint="eastAsia"/>
          <w:b/>
        </w:rPr>
        <w:t>。</w:t>
      </w:r>
      <w:r w:rsidRPr="00D9191C">
        <w:rPr>
          <w:rFonts w:eastAsia="楷体" w:hint="eastAsia"/>
          <w:b/>
        </w:rPr>
        <w:t>出于谨慎性考虑，按照预计在手合同数量可实现比例为</w:t>
      </w:r>
      <w:r w:rsidRPr="00D9191C">
        <w:rPr>
          <w:rFonts w:eastAsia="楷体" w:hint="eastAsia"/>
          <w:b/>
        </w:rPr>
        <w:t>80.00%</w:t>
      </w:r>
      <w:r w:rsidRPr="00D9191C">
        <w:rPr>
          <w:rFonts w:eastAsia="楷体" w:hint="eastAsia"/>
          <w:b/>
        </w:rPr>
        <w:t>对发行人现有</w:t>
      </w:r>
      <w:r>
        <w:rPr>
          <w:rFonts w:eastAsia="楷体" w:hint="eastAsia"/>
          <w:b/>
        </w:rPr>
        <w:t>新产品</w:t>
      </w:r>
      <w:r w:rsidRPr="00D9191C">
        <w:rPr>
          <w:rFonts w:eastAsia="楷体" w:hint="eastAsia"/>
          <w:b/>
        </w:rPr>
        <w:t>在手合同</w:t>
      </w:r>
      <w:bookmarkStart w:id="31" w:name="_Hlk49176957"/>
      <w:r w:rsidRPr="00DF303A">
        <w:rPr>
          <w:rFonts w:eastAsia="楷体"/>
          <w:b/>
          <w:szCs w:val="24"/>
        </w:rPr>
        <w:t>2021</w:t>
      </w:r>
      <w:r w:rsidRPr="00DF303A">
        <w:rPr>
          <w:rFonts w:eastAsia="楷体" w:hint="eastAsia"/>
          <w:b/>
          <w:szCs w:val="24"/>
        </w:rPr>
        <w:t>年</w:t>
      </w:r>
      <w:bookmarkEnd w:id="31"/>
      <w:r w:rsidRPr="00D9191C">
        <w:rPr>
          <w:rFonts w:eastAsia="楷体" w:hint="eastAsia"/>
          <w:b/>
        </w:rPr>
        <w:t>销售量进行调整后，</w:t>
      </w:r>
      <w:bookmarkStart w:id="32" w:name="_Hlk49182881"/>
      <w:bookmarkStart w:id="33" w:name="_Hlk49342277"/>
      <w:r w:rsidRPr="000F0BEB">
        <w:rPr>
          <w:rFonts w:eastAsia="楷体" w:hint="eastAsia"/>
          <w:b/>
        </w:rPr>
        <w:t>2</w:t>
      </w:r>
      <w:r w:rsidRPr="000F0BEB">
        <w:rPr>
          <w:rFonts w:eastAsia="楷体"/>
          <w:b/>
        </w:rPr>
        <w:t>021</w:t>
      </w:r>
      <w:r w:rsidRPr="000F0BEB">
        <w:rPr>
          <w:rFonts w:eastAsia="楷体" w:hint="eastAsia"/>
          <w:b/>
        </w:rPr>
        <w:t>年上半年</w:t>
      </w:r>
      <w:bookmarkEnd w:id="32"/>
      <w:r w:rsidRPr="000F0BEB">
        <w:rPr>
          <w:rFonts w:eastAsia="楷体" w:hint="eastAsia"/>
          <w:b/>
        </w:rPr>
        <w:t>预估的</w:t>
      </w:r>
      <w:r>
        <w:rPr>
          <w:rFonts w:eastAsia="楷体" w:hint="eastAsia"/>
          <w:b/>
        </w:rPr>
        <w:t>新产品可实现</w:t>
      </w:r>
      <w:r w:rsidRPr="000F0BEB">
        <w:rPr>
          <w:rFonts w:eastAsia="楷体" w:hint="eastAsia"/>
          <w:b/>
        </w:rPr>
        <w:t>合同金额为</w:t>
      </w:r>
      <w:r w:rsidRPr="000F0BEB">
        <w:rPr>
          <w:rFonts w:eastAsia="楷体"/>
          <w:b/>
        </w:rPr>
        <w:t>22,609.44</w:t>
      </w:r>
      <w:r w:rsidRPr="000F0BEB">
        <w:rPr>
          <w:rFonts w:eastAsia="楷体" w:hint="eastAsia"/>
          <w:b/>
        </w:rPr>
        <w:t>万元</w:t>
      </w:r>
      <w:r>
        <w:rPr>
          <w:rFonts w:eastAsia="楷体" w:hint="eastAsia"/>
          <w:b/>
        </w:rPr>
        <w:t>，</w:t>
      </w:r>
      <w:r w:rsidRPr="000F0BEB">
        <w:rPr>
          <w:rFonts w:eastAsia="楷体" w:hint="eastAsia"/>
          <w:b/>
        </w:rPr>
        <w:t>2</w:t>
      </w:r>
      <w:r w:rsidRPr="000F0BEB">
        <w:rPr>
          <w:rFonts w:eastAsia="楷体"/>
          <w:b/>
        </w:rPr>
        <w:t>021</w:t>
      </w:r>
      <w:r w:rsidRPr="000F0BEB">
        <w:rPr>
          <w:rFonts w:eastAsia="楷体" w:hint="eastAsia"/>
          <w:b/>
        </w:rPr>
        <w:t>年</w:t>
      </w:r>
      <w:r>
        <w:rPr>
          <w:rFonts w:eastAsia="楷体" w:hint="eastAsia"/>
          <w:b/>
        </w:rPr>
        <w:t>下</w:t>
      </w:r>
      <w:r w:rsidRPr="000F0BEB">
        <w:rPr>
          <w:rFonts w:eastAsia="楷体" w:hint="eastAsia"/>
          <w:b/>
        </w:rPr>
        <w:t>半年预估的</w:t>
      </w:r>
      <w:r>
        <w:rPr>
          <w:rFonts w:eastAsia="楷体" w:hint="eastAsia"/>
          <w:b/>
        </w:rPr>
        <w:t>新产品可实现</w:t>
      </w:r>
      <w:r w:rsidRPr="000F0BEB">
        <w:rPr>
          <w:rFonts w:eastAsia="楷体" w:hint="eastAsia"/>
          <w:b/>
        </w:rPr>
        <w:t>合同金额为</w:t>
      </w:r>
      <w:r w:rsidRPr="00F0661F">
        <w:rPr>
          <w:rFonts w:eastAsia="楷体"/>
          <w:b/>
        </w:rPr>
        <w:t>47,967.66</w:t>
      </w:r>
      <w:r>
        <w:rPr>
          <w:rFonts w:eastAsia="楷体" w:hint="eastAsia"/>
          <w:b/>
        </w:rPr>
        <w:t>万元</w:t>
      </w:r>
      <w:r w:rsidRPr="00D9191C">
        <w:rPr>
          <w:rFonts w:eastAsia="楷体" w:hint="eastAsia"/>
          <w:b/>
        </w:rPr>
        <w:t>，其中，</w:t>
      </w:r>
      <w:proofErr w:type="gramStart"/>
      <w:r w:rsidRPr="00D9191C">
        <w:rPr>
          <w:rFonts w:eastAsia="楷体" w:hint="eastAsia"/>
          <w:b/>
        </w:rPr>
        <w:t>重庆博俊新</w:t>
      </w:r>
      <w:proofErr w:type="gramEnd"/>
      <w:r w:rsidRPr="00D9191C">
        <w:rPr>
          <w:rFonts w:eastAsia="楷体" w:hint="eastAsia"/>
          <w:b/>
        </w:rPr>
        <w:t>投入总成类零部件项目的预测产值较大。</w:t>
      </w:r>
      <w:bookmarkEnd w:id="33"/>
      <w:r>
        <w:rPr>
          <w:rFonts w:eastAsia="楷体" w:hint="eastAsia"/>
          <w:b/>
        </w:rPr>
        <w:t>2</w:t>
      </w:r>
      <w:r>
        <w:rPr>
          <w:rFonts w:eastAsia="楷体"/>
          <w:b/>
        </w:rPr>
        <w:t>021</w:t>
      </w:r>
      <w:r>
        <w:rPr>
          <w:rFonts w:eastAsia="楷体" w:hint="eastAsia"/>
          <w:b/>
        </w:rPr>
        <w:t>年下半年新产品收入较上半年有所提升的原因主要是发行人新产品客户集中实现量产所致。</w:t>
      </w:r>
    </w:p>
    <w:bookmarkEnd w:id="28"/>
    <w:bookmarkEnd w:id="29"/>
    <w:p w14:paraId="432FE635" w14:textId="0C4C8E18" w:rsidR="003B70BD" w:rsidRDefault="003D011E" w:rsidP="003D011E">
      <w:pPr>
        <w:spacing w:beforeLines="50" w:before="163" w:afterLines="50" w:after="163"/>
        <w:ind w:firstLineChars="200" w:firstLine="482"/>
        <w:rPr>
          <w:rFonts w:eastAsia="楷体" w:cs="Times New Roman"/>
          <w:b/>
        </w:rPr>
      </w:pPr>
      <w:r w:rsidRPr="000F0BEB">
        <w:rPr>
          <w:rFonts w:eastAsia="楷体" w:hint="eastAsia"/>
          <w:b/>
        </w:rPr>
        <w:t>上述新项目</w:t>
      </w:r>
      <w:r>
        <w:rPr>
          <w:rFonts w:eastAsia="楷体" w:hint="eastAsia"/>
          <w:b/>
        </w:rPr>
        <w:t>产品销售</w:t>
      </w:r>
      <w:r w:rsidRPr="000F0BEB">
        <w:rPr>
          <w:rFonts w:eastAsia="楷体" w:hint="eastAsia"/>
          <w:b/>
        </w:rPr>
        <w:t>订单</w:t>
      </w:r>
      <w:r>
        <w:rPr>
          <w:rFonts w:eastAsia="楷体" w:hint="eastAsia"/>
          <w:b/>
        </w:rPr>
        <w:t>中</w:t>
      </w:r>
      <w:r w:rsidRPr="000F0BEB">
        <w:rPr>
          <w:rFonts w:eastAsia="楷体" w:hint="eastAsia"/>
          <w:b/>
        </w:rPr>
        <w:t>，</w:t>
      </w:r>
      <w:proofErr w:type="gramStart"/>
      <w:r w:rsidRPr="000F0BEB">
        <w:rPr>
          <w:rFonts w:eastAsia="楷体" w:hint="eastAsia"/>
          <w:b/>
        </w:rPr>
        <w:t>重庆博俊预计</w:t>
      </w:r>
      <w:proofErr w:type="gramEnd"/>
      <w:r w:rsidRPr="000F0BEB">
        <w:rPr>
          <w:rFonts w:eastAsia="楷体" w:hint="eastAsia"/>
          <w:b/>
        </w:rPr>
        <w:t>2</w:t>
      </w:r>
      <w:r w:rsidRPr="000F0BEB">
        <w:rPr>
          <w:rFonts w:eastAsia="楷体"/>
          <w:b/>
        </w:rPr>
        <w:t>021</w:t>
      </w:r>
      <w:r w:rsidRPr="000F0BEB">
        <w:rPr>
          <w:rFonts w:eastAsia="楷体" w:hint="eastAsia"/>
          <w:b/>
        </w:rPr>
        <w:t>年上半年</w:t>
      </w:r>
      <w:r>
        <w:rPr>
          <w:rFonts w:eastAsia="楷体" w:hint="eastAsia"/>
          <w:b/>
        </w:rPr>
        <w:t>可</w:t>
      </w:r>
      <w:r w:rsidRPr="000F0BEB">
        <w:rPr>
          <w:rFonts w:eastAsia="楷体" w:hint="eastAsia"/>
          <w:b/>
        </w:rPr>
        <w:t>实现收入</w:t>
      </w:r>
      <w:r w:rsidRPr="00F0661F">
        <w:rPr>
          <w:rFonts w:eastAsia="楷体"/>
          <w:b/>
        </w:rPr>
        <w:t>17,104.46</w:t>
      </w:r>
      <w:r w:rsidRPr="000F0BEB">
        <w:rPr>
          <w:rFonts w:eastAsia="楷体" w:hint="eastAsia"/>
          <w:b/>
        </w:rPr>
        <w:t>万元</w:t>
      </w:r>
      <w:r>
        <w:rPr>
          <w:rFonts w:eastAsia="楷体" w:hint="eastAsia"/>
          <w:b/>
        </w:rPr>
        <w:t>，</w:t>
      </w:r>
      <w:r w:rsidRPr="000F0BEB">
        <w:rPr>
          <w:rFonts w:eastAsia="楷体" w:hint="eastAsia"/>
          <w:b/>
        </w:rPr>
        <w:t>2</w:t>
      </w:r>
      <w:r w:rsidRPr="000F0BEB">
        <w:rPr>
          <w:rFonts w:eastAsia="楷体"/>
          <w:b/>
        </w:rPr>
        <w:t>021</w:t>
      </w:r>
      <w:r w:rsidRPr="000F0BEB">
        <w:rPr>
          <w:rFonts w:eastAsia="楷体" w:hint="eastAsia"/>
          <w:b/>
        </w:rPr>
        <w:t>年</w:t>
      </w:r>
      <w:r>
        <w:rPr>
          <w:rFonts w:eastAsia="楷体" w:hint="eastAsia"/>
          <w:b/>
        </w:rPr>
        <w:t>下</w:t>
      </w:r>
      <w:r w:rsidRPr="000F0BEB">
        <w:rPr>
          <w:rFonts w:eastAsia="楷体" w:hint="eastAsia"/>
          <w:b/>
        </w:rPr>
        <w:t>半年</w:t>
      </w:r>
      <w:r>
        <w:rPr>
          <w:rFonts w:eastAsia="楷体" w:hint="eastAsia"/>
          <w:b/>
        </w:rPr>
        <w:t>可</w:t>
      </w:r>
      <w:r w:rsidRPr="000F0BEB">
        <w:rPr>
          <w:rFonts w:eastAsia="楷体" w:hint="eastAsia"/>
          <w:b/>
        </w:rPr>
        <w:t>实现收入</w:t>
      </w:r>
      <w:r w:rsidRPr="00F0661F">
        <w:rPr>
          <w:rFonts w:eastAsia="楷体"/>
          <w:b/>
        </w:rPr>
        <w:t>34,147.42</w:t>
      </w:r>
      <w:r w:rsidRPr="00F0661F">
        <w:rPr>
          <w:rFonts w:eastAsia="楷体" w:hint="eastAsia"/>
          <w:b/>
        </w:rPr>
        <w:t>万元</w:t>
      </w:r>
      <w:r w:rsidRPr="000F0BEB">
        <w:rPr>
          <w:rFonts w:eastAsia="楷体" w:hint="eastAsia"/>
          <w:b/>
        </w:rPr>
        <w:t>，</w:t>
      </w:r>
      <w:proofErr w:type="gramStart"/>
      <w:r w:rsidRPr="000F0BEB">
        <w:rPr>
          <w:rFonts w:eastAsia="楷体" w:hint="eastAsia"/>
          <w:b/>
        </w:rPr>
        <w:t>占比较</w:t>
      </w:r>
      <w:proofErr w:type="gramEnd"/>
      <w:r w:rsidRPr="000F0BEB">
        <w:rPr>
          <w:rFonts w:eastAsia="楷体" w:hint="eastAsia"/>
          <w:b/>
        </w:rPr>
        <w:t>大。除</w:t>
      </w:r>
      <w:proofErr w:type="gramStart"/>
      <w:r w:rsidRPr="000F0BEB">
        <w:rPr>
          <w:rFonts w:eastAsia="楷体" w:hint="eastAsia"/>
          <w:b/>
        </w:rPr>
        <w:t>重庆博俊外</w:t>
      </w:r>
      <w:proofErr w:type="gramEnd"/>
      <w:r w:rsidRPr="000F0BEB">
        <w:rPr>
          <w:rFonts w:eastAsia="楷体" w:hint="eastAsia"/>
          <w:b/>
        </w:rPr>
        <w:t>，还包括</w:t>
      </w:r>
      <w:proofErr w:type="gramStart"/>
      <w:r w:rsidRPr="000F0BEB">
        <w:rPr>
          <w:rFonts w:eastAsia="楷体" w:hint="eastAsia"/>
          <w:b/>
        </w:rPr>
        <w:t>西安博俊和博俊</w:t>
      </w:r>
      <w:proofErr w:type="gramEnd"/>
      <w:r w:rsidRPr="000F0BEB">
        <w:rPr>
          <w:rFonts w:eastAsia="楷体" w:hint="eastAsia"/>
          <w:b/>
        </w:rPr>
        <w:t>科技母公司已签订的新产品开发合同所预计实现的收入，</w:t>
      </w:r>
      <w:proofErr w:type="gramStart"/>
      <w:r w:rsidRPr="000F0BEB">
        <w:rPr>
          <w:rFonts w:eastAsia="楷体" w:hint="eastAsia"/>
          <w:b/>
        </w:rPr>
        <w:t>西安博俊和博俊</w:t>
      </w:r>
      <w:proofErr w:type="gramEnd"/>
      <w:r w:rsidRPr="000F0BEB">
        <w:rPr>
          <w:rFonts w:eastAsia="楷体" w:hint="eastAsia"/>
          <w:b/>
        </w:rPr>
        <w:t>科技母公司根据合同预估的</w:t>
      </w:r>
      <w:r>
        <w:rPr>
          <w:rFonts w:eastAsia="楷体" w:hint="eastAsia"/>
          <w:b/>
        </w:rPr>
        <w:t>2</w:t>
      </w:r>
      <w:r>
        <w:rPr>
          <w:rFonts w:eastAsia="楷体"/>
          <w:b/>
        </w:rPr>
        <w:t>021</w:t>
      </w:r>
      <w:r>
        <w:rPr>
          <w:rFonts w:eastAsia="楷体" w:hint="eastAsia"/>
          <w:b/>
        </w:rPr>
        <w:t>年全年</w:t>
      </w:r>
      <w:r w:rsidRPr="000F0BEB">
        <w:rPr>
          <w:rFonts w:eastAsia="楷体" w:hint="eastAsia"/>
          <w:b/>
        </w:rPr>
        <w:t>收入金额分别为</w:t>
      </w:r>
      <w:r w:rsidRPr="000F0BEB">
        <w:rPr>
          <w:rFonts w:eastAsia="楷体"/>
          <w:b/>
        </w:rPr>
        <w:t>8,276.44</w:t>
      </w:r>
      <w:r w:rsidRPr="000F0BEB">
        <w:rPr>
          <w:rFonts w:eastAsia="楷体" w:hint="eastAsia"/>
          <w:b/>
        </w:rPr>
        <w:t>万元和</w:t>
      </w:r>
      <w:r w:rsidRPr="000F0BEB">
        <w:rPr>
          <w:rFonts w:eastAsia="楷体"/>
          <w:b/>
        </w:rPr>
        <w:t>11,048.78</w:t>
      </w:r>
      <w:r w:rsidRPr="000F0BEB">
        <w:rPr>
          <w:rFonts w:eastAsia="楷体" w:hint="eastAsia"/>
          <w:b/>
        </w:rPr>
        <w:t>万元</w:t>
      </w:r>
      <w:r w:rsidRPr="00D9191C">
        <w:rPr>
          <w:rFonts w:eastAsia="楷体" w:hint="eastAsia"/>
          <w:b/>
        </w:rPr>
        <w:t>。</w:t>
      </w:r>
      <w:proofErr w:type="gramStart"/>
      <w:r w:rsidRPr="00D9191C">
        <w:rPr>
          <w:rFonts w:eastAsia="楷体" w:hint="eastAsia"/>
          <w:b/>
        </w:rPr>
        <w:t>重庆博俊的</w:t>
      </w:r>
      <w:proofErr w:type="gramEnd"/>
      <w:r w:rsidRPr="00D9191C">
        <w:rPr>
          <w:rFonts w:eastAsia="楷体" w:hint="eastAsia"/>
          <w:b/>
        </w:rPr>
        <w:t>客户为包括东风小康汽车有限公司、长安福特汽车有限公司、江西亿维汽车制造有限公司、北京桔电出行科技有限公司、昆山达亚汽车零部件有限公司等国内知名汽车制造商。西安</w:t>
      </w:r>
      <w:proofErr w:type="gramStart"/>
      <w:r w:rsidRPr="00D9191C">
        <w:rPr>
          <w:rFonts w:eastAsia="楷体" w:hint="eastAsia"/>
          <w:b/>
        </w:rPr>
        <w:t>博俊已</w:t>
      </w:r>
      <w:proofErr w:type="gramEnd"/>
      <w:r w:rsidRPr="00D9191C">
        <w:rPr>
          <w:rFonts w:eastAsia="楷体" w:hint="eastAsia"/>
          <w:b/>
        </w:rPr>
        <w:t>签订新产品开发合同的客户主要为浙江吉利汽车零部件采购有限公司、延</w:t>
      </w:r>
      <w:proofErr w:type="gramStart"/>
      <w:r w:rsidRPr="00D9191C">
        <w:rPr>
          <w:rFonts w:eastAsia="楷体" w:hint="eastAsia"/>
          <w:b/>
        </w:rPr>
        <w:t>锋安道拓</w:t>
      </w:r>
      <w:proofErr w:type="gramEnd"/>
      <w:r w:rsidRPr="00D9191C">
        <w:rPr>
          <w:rFonts w:eastAsia="楷体" w:hint="eastAsia"/>
          <w:b/>
        </w:rPr>
        <w:t>座椅有限公司。</w:t>
      </w:r>
      <w:proofErr w:type="gramStart"/>
      <w:r w:rsidRPr="00D9191C">
        <w:rPr>
          <w:rFonts w:eastAsia="楷体" w:hint="eastAsia"/>
          <w:b/>
        </w:rPr>
        <w:t>博俊科技母</w:t>
      </w:r>
      <w:proofErr w:type="gramEnd"/>
      <w:r w:rsidRPr="00D9191C">
        <w:rPr>
          <w:rFonts w:eastAsia="楷体" w:hint="eastAsia"/>
          <w:b/>
        </w:rPr>
        <w:t>公司主要已签订开发合同的客户主要为蒂森克虏伯、伟巴斯特、</w:t>
      </w:r>
      <w:proofErr w:type="gramStart"/>
      <w:r w:rsidRPr="00D9191C">
        <w:rPr>
          <w:rFonts w:eastAsia="楷体" w:hint="eastAsia"/>
          <w:b/>
        </w:rPr>
        <w:t>凯毅德</w:t>
      </w:r>
      <w:proofErr w:type="gramEnd"/>
      <w:r w:rsidRPr="00D9191C">
        <w:rPr>
          <w:rFonts w:eastAsia="楷体" w:hint="eastAsia"/>
          <w:b/>
        </w:rPr>
        <w:t>和科德等老客户，业务范围涵盖冲压及注塑业务。上述客户</w:t>
      </w:r>
      <w:r>
        <w:rPr>
          <w:rFonts w:eastAsia="楷体" w:hint="eastAsia"/>
          <w:b/>
        </w:rPr>
        <w:t>订单</w:t>
      </w:r>
      <w:r w:rsidRPr="00D9191C">
        <w:rPr>
          <w:rFonts w:eastAsia="楷体" w:hint="eastAsia"/>
          <w:b/>
        </w:rPr>
        <w:t>预计于</w:t>
      </w:r>
      <w:r w:rsidRPr="00D9191C">
        <w:rPr>
          <w:rFonts w:eastAsia="楷体" w:hint="eastAsia"/>
          <w:b/>
        </w:rPr>
        <w:t>2021</w:t>
      </w:r>
      <w:r w:rsidRPr="00D9191C">
        <w:rPr>
          <w:rFonts w:eastAsia="楷体" w:hint="eastAsia"/>
          <w:b/>
        </w:rPr>
        <w:t>年陆续实现批量生产。具体名单及相关信息如下：</w:t>
      </w:r>
    </w:p>
    <w:p w14:paraId="1F9F61B6" w14:textId="77777777" w:rsidR="00144DC8" w:rsidRDefault="00144DC8">
      <w:pPr>
        <w:spacing w:line="240" w:lineRule="auto"/>
        <w:jc w:val="left"/>
        <w:rPr>
          <w:rFonts w:eastAsia="楷体" w:cs="Times New Roman"/>
          <w:b/>
        </w:rPr>
      </w:pPr>
      <w:r>
        <w:rPr>
          <w:rFonts w:eastAsia="楷体" w:cs="Times New Roman"/>
          <w:b/>
        </w:rPr>
        <w:br w:type="page"/>
      </w:r>
    </w:p>
    <w:p w14:paraId="40745085" w14:textId="77777777" w:rsidR="00144DC8" w:rsidRDefault="00144DC8" w:rsidP="003B70BD">
      <w:pPr>
        <w:spacing w:beforeLines="50" w:before="163" w:afterLines="50" w:after="163"/>
        <w:ind w:firstLineChars="200" w:firstLine="482"/>
        <w:rPr>
          <w:rFonts w:eastAsia="楷体" w:cs="Times New Roman"/>
          <w:b/>
        </w:rPr>
        <w:sectPr w:rsidR="00144DC8" w:rsidSect="00613405">
          <w:headerReference w:type="default" r:id="rId16"/>
          <w:pgSz w:w="11906" w:h="16838"/>
          <w:pgMar w:top="1440" w:right="1800" w:bottom="1440" w:left="1800" w:header="851" w:footer="992" w:gutter="0"/>
          <w:cols w:space="425"/>
          <w:docGrid w:type="lines" w:linePitch="326"/>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1066"/>
        <w:gridCol w:w="2770"/>
        <w:gridCol w:w="990"/>
        <w:gridCol w:w="1559"/>
        <w:gridCol w:w="1559"/>
        <w:gridCol w:w="1618"/>
        <w:gridCol w:w="3831"/>
      </w:tblGrid>
      <w:tr w:rsidR="004E0247" w:rsidRPr="004E0247" w14:paraId="6EFE09D2" w14:textId="77777777" w:rsidTr="004E0247">
        <w:trPr>
          <w:trHeight w:val="397"/>
        </w:trPr>
        <w:tc>
          <w:tcPr>
            <w:tcW w:w="199" w:type="pct"/>
            <w:shd w:val="clear" w:color="auto" w:fill="auto"/>
            <w:vAlign w:val="center"/>
            <w:hideMark/>
          </w:tcPr>
          <w:p w14:paraId="44068A93" w14:textId="77777777" w:rsidR="004E0247" w:rsidRPr="004E0247" w:rsidRDefault="004E0247" w:rsidP="004E0247">
            <w:pPr>
              <w:spacing w:line="240" w:lineRule="auto"/>
              <w:jc w:val="center"/>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lastRenderedPageBreak/>
              <w:t>序号</w:t>
            </w:r>
          </w:p>
        </w:tc>
        <w:tc>
          <w:tcPr>
            <w:tcW w:w="382" w:type="pct"/>
            <w:shd w:val="clear" w:color="auto" w:fill="auto"/>
            <w:vAlign w:val="center"/>
            <w:hideMark/>
          </w:tcPr>
          <w:p w14:paraId="49FEF7C8" w14:textId="77777777" w:rsidR="004E0247" w:rsidRPr="004E0247" w:rsidRDefault="004E0247" w:rsidP="004E0247">
            <w:pPr>
              <w:spacing w:line="240" w:lineRule="auto"/>
              <w:jc w:val="center"/>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合同主体</w:t>
            </w:r>
          </w:p>
        </w:tc>
        <w:tc>
          <w:tcPr>
            <w:tcW w:w="993" w:type="pct"/>
            <w:shd w:val="clear" w:color="auto" w:fill="auto"/>
            <w:vAlign w:val="center"/>
            <w:hideMark/>
          </w:tcPr>
          <w:p w14:paraId="55747DFC" w14:textId="77777777" w:rsidR="004E0247" w:rsidRPr="004E0247" w:rsidRDefault="004E0247" w:rsidP="004E0247">
            <w:pPr>
              <w:spacing w:line="240" w:lineRule="auto"/>
              <w:jc w:val="center"/>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客户名称</w:t>
            </w:r>
          </w:p>
        </w:tc>
        <w:tc>
          <w:tcPr>
            <w:tcW w:w="355" w:type="pct"/>
            <w:shd w:val="clear" w:color="auto" w:fill="auto"/>
            <w:vAlign w:val="center"/>
            <w:hideMark/>
          </w:tcPr>
          <w:p w14:paraId="120B6929" w14:textId="77777777" w:rsidR="004E0247" w:rsidRPr="004E0247" w:rsidRDefault="004E0247" w:rsidP="004E0247">
            <w:pPr>
              <w:spacing w:line="240" w:lineRule="auto"/>
              <w:jc w:val="center"/>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模具费</w:t>
            </w:r>
          </w:p>
          <w:p w14:paraId="71120D94" w14:textId="5ACE0D2E" w:rsidR="004E0247" w:rsidRPr="004E0247" w:rsidRDefault="004E0247" w:rsidP="004E0247">
            <w:pPr>
              <w:spacing w:line="240" w:lineRule="auto"/>
              <w:jc w:val="center"/>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（万元）</w:t>
            </w:r>
          </w:p>
        </w:tc>
        <w:tc>
          <w:tcPr>
            <w:tcW w:w="559" w:type="pct"/>
            <w:shd w:val="clear" w:color="auto" w:fill="auto"/>
            <w:vAlign w:val="center"/>
            <w:hideMark/>
          </w:tcPr>
          <w:p w14:paraId="5B0CA8C3" w14:textId="77777777" w:rsidR="004E0247" w:rsidRPr="004E0247" w:rsidRDefault="004E0247" w:rsidP="004E0247">
            <w:pPr>
              <w:spacing w:line="240" w:lineRule="auto"/>
              <w:jc w:val="center"/>
              <w:rPr>
                <w:rFonts w:eastAsia="等线" w:cs="Times New Roman"/>
                <w:b/>
                <w:bCs/>
                <w:color w:val="000000"/>
                <w:kern w:val="0"/>
                <w:sz w:val="18"/>
                <w:szCs w:val="18"/>
              </w:rPr>
            </w:pPr>
            <w:r w:rsidRPr="004E0247">
              <w:rPr>
                <w:rFonts w:eastAsia="等线" w:cs="Times New Roman"/>
                <w:b/>
                <w:bCs/>
                <w:color w:val="000000"/>
                <w:kern w:val="0"/>
                <w:sz w:val="18"/>
                <w:szCs w:val="18"/>
              </w:rPr>
              <w:t>2021</w:t>
            </w:r>
            <w:r w:rsidRPr="004E0247">
              <w:rPr>
                <w:rFonts w:ascii="楷体" w:eastAsia="楷体" w:hAnsi="楷体" w:cs="Times New Roman" w:hint="eastAsia"/>
                <w:b/>
                <w:bCs/>
                <w:color w:val="000000"/>
                <w:kern w:val="0"/>
                <w:sz w:val="18"/>
                <w:szCs w:val="18"/>
              </w:rPr>
              <w:t>年新产品销售金额合计</w:t>
            </w:r>
          </w:p>
          <w:p w14:paraId="5C9FC938" w14:textId="0FB3338F" w:rsidR="004E0247" w:rsidRPr="004E0247" w:rsidRDefault="004E0247" w:rsidP="004E0247">
            <w:pPr>
              <w:spacing w:line="240" w:lineRule="auto"/>
              <w:jc w:val="center"/>
              <w:rPr>
                <w:rFonts w:eastAsia="等线" w:cs="Times New Roman"/>
                <w:b/>
                <w:bCs/>
                <w:color w:val="000000"/>
                <w:kern w:val="0"/>
                <w:sz w:val="18"/>
                <w:szCs w:val="18"/>
              </w:rPr>
            </w:pPr>
            <w:r w:rsidRPr="004E0247">
              <w:rPr>
                <w:rFonts w:ascii="楷体" w:eastAsia="楷体" w:hAnsi="楷体" w:cs="宋体" w:hint="eastAsia"/>
                <w:b/>
                <w:bCs/>
                <w:color w:val="000000"/>
                <w:kern w:val="0"/>
                <w:sz w:val="18"/>
                <w:szCs w:val="18"/>
              </w:rPr>
              <w:t>（万元）</w:t>
            </w:r>
          </w:p>
        </w:tc>
        <w:tc>
          <w:tcPr>
            <w:tcW w:w="559" w:type="pct"/>
            <w:shd w:val="clear" w:color="auto" w:fill="auto"/>
            <w:vAlign w:val="center"/>
            <w:hideMark/>
          </w:tcPr>
          <w:p w14:paraId="4E54B820" w14:textId="77777777" w:rsidR="004E0247" w:rsidRPr="004E0247" w:rsidRDefault="004E0247" w:rsidP="004E0247">
            <w:pPr>
              <w:spacing w:line="240" w:lineRule="auto"/>
              <w:jc w:val="center"/>
              <w:rPr>
                <w:rFonts w:eastAsia="等线" w:cs="Times New Roman"/>
                <w:b/>
                <w:bCs/>
                <w:color w:val="000000"/>
                <w:kern w:val="0"/>
                <w:sz w:val="18"/>
                <w:szCs w:val="18"/>
              </w:rPr>
            </w:pPr>
            <w:r w:rsidRPr="004E0247">
              <w:rPr>
                <w:rFonts w:eastAsia="等线" w:cs="Times New Roman"/>
                <w:b/>
                <w:bCs/>
                <w:color w:val="000000"/>
                <w:kern w:val="0"/>
                <w:sz w:val="18"/>
                <w:szCs w:val="18"/>
              </w:rPr>
              <w:t>2021</w:t>
            </w:r>
            <w:r w:rsidRPr="004E0247">
              <w:rPr>
                <w:rFonts w:ascii="楷体" w:eastAsia="楷体" w:hAnsi="楷体" w:cs="Times New Roman" w:hint="eastAsia"/>
                <w:b/>
                <w:bCs/>
                <w:color w:val="000000"/>
                <w:kern w:val="0"/>
                <w:sz w:val="18"/>
                <w:szCs w:val="18"/>
              </w:rPr>
              <w:t>年上半年新产品销售金额</w:t>
            </w:r>
          </w:p>
          <w:p w14:paraId="78F75D41" w14:textId="2328772C" w:rsidR="004E0247" w:rsidRPr="004E0247" w:rsidRDefault="004E0247" w:rsidP="004E0247">
            <w:pPr>
              <w:spacing w:line="240" w:lineRule="auto"/>
              <w:jc w:val="center"/>
              <w:rPr>
                <w:rFonts w:eastAsia="等线" w:cs="Times New Roman"/>
                <w:b/>
                <w:bCs/>
                <w:color w:val="000000"/>
                <w:kern w:val="0"/>
                <w:sz w:val="18"/>
                <w:szCs w:val="18"/>
              </w:rPr>
            </w:pPr>
            <w:r w:rsidRPr="004E0247">
              <w:rPr>
                <w:rFonts w:ascii="楷体" w:eastAsia="楷体" w:hAnsi="楷体" w:cs="宋体" w:hint="eastAsia"/>
                <w:b/>
                <w:bCs/>
                <w:color w:val="000000"/>
                <w:kern w:val="0"/>
                <w:sz w:val="18"/>
                <w:szCs w:val="18"/>
              </w:rPr>
              <w:t>（万元）</w:t>
            </w:r>
          </w:p>
        </w:tc>
        <w:tc>
          <w:tcPr>
            <w:tcW w:w="580" w:type="pct"/>
            <w:shd w:val="clear" w:color="auto" w:fill="auto"/>
            <w:vAlign w:val="center"/>
            <w:hideMark/>
          </w:tcPr>
          <w:p w14:paraId="2F976FAB" w14:textId="77777777" w:rsidR="004E0247" w:rsidRPr="004E0247" w:rsidRDefault="004E0247" w:rsidP="004E0247">
            <w:pPr>
              <w:spacing w:line="240" w:lineRule="auto"/>
              <w:jc w:val="center"/>
              <w:rPr>
                <w:rFonts w:eastAsia="等线" w:cs="Times New Roman"/>
                <w:b/>
                <w:bCs/>
                <w:color w:val="000000"/>
                <w:kern w:val="0"/>
                <w:sz w:val="18"/>
                <w:szCs w:val="18"/>
              </w:rPr>
            </w:pPr>
            <w:r w:rsidRPr="004E0247">
              <w:rPr>
                <w:rFonts w:eastAsia="等线" w:cs="Times New Roman"/>
                <w:b/>
                <w:bCs/>
                <w:color w:val="000000"/>
                <w:kern w:val="0"/>
                <w:sz w:val="18"/>
                <w:szCs w:val="18"/>
              </w:rPr>
              <w:t>2021</w:t>
            </w:r>
            <w:r w:rsidRPr="004E0247">
              <w:rPr>
                <w:rFonts w:ascii="楷体" w:eastAsia="楷体" w:hAnsi="楷体" w:cs="Times New Roman" w:hint="eastAsia"/>
                <w:b/>
                <w:bCs/>
                <w:color w:val="000000"/>
                <w:kern w:val="0"/>
                <w:sz w:val="18"/>
                <w:szCs w:val="18"/>
              </w:rPr>
              <w:t>年下半年新产品销售金额</w:t>
            </w:r>
          </w:p>
          <w:p w14:paraId="44C186BE" w14:textId="5FA3CD55" w:rsidR="004E0247" w:rsidRPr="004E0247" w:rsidRDefault="004E0247" w:rsidP="004E0247">
            <w:pPr>
              <w:spacing w:line="240" w:lineRule="auto"/>
              <w:jc w:val="center"/>
              <w:rPr>
                <w:rFonts w:eastAsia="等线" w:cs="Times New Roman"/>
                <w:b/>
                <w:bCs/>
                <w:color w:val="000000"/>
                <w:kern w:val="0"/>
                <w:sz w:val="18"/>
                <w:szCs w:val="18"/>
              </w:rPr>
            </w:pPr>
            <w:r w:rsidRPr="004E0247">
              <w:rPr>
                <w:rFonts w:ascii="楷体" w:eastAsia="楷体" w:hAnsi="楷体" w:cs="宋体" w:hint="eastAsia"/>
                <w:b/>
                <w:bCs/>
                <w:color w:val="000000"/>
                <w:kern w:val="0"/>
                <w:sz w:val="18"/>
                <w:szCs w:val="18"/>
              </w:rPr>
              <w:t>（万元）</w:t>
            </w:r>
          </w:p>
        </w:tc>
        <w:tc>
          <w:tcPr>
            <w:tcW w:w="1373" w:type="pct"/>
            <w:shd w:val="clear" w:color="auto" w:fill="auto"/>
            <w:vAlign w:val="center"/>
            <w:hideMark/>
          </w:tcPr>
          <w:p w14:paraId="4F5AF1E0" w14:textId="77777777" w:rsidR="004E0247" w:rsidRPr="004E0247" w:rsidRDefault="004E0247" w:rsidP="004E0247">
            <w:pPr>
              <w:spacing w:line="240" w:lineRule="auto"/>
              <w:jc w:val="center"/>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项目进度</w:t>
            </w:r>
          </w:p>
        </w:tc>
      </w:tr>
      <w:tr w:rsidR="004E0247" w:rsidRPr="004E0247" w14:paraId="558ED3B8" w14:textId="77777777" w:rsidTr="004E0247">
        <w:trPr>
          <w:trHeight w:val="397"/>
        </w:trPr>
        <w:tc>
          <w:tcPr>
            <w:tcW w:w="199" w:type="pct"/>
            <w:shd w:val="clear" w:color="auto" w:fill="auto"/>
            <w:noWrap/>
            <w:vAlign w:val="center"/>
            <w:hideMark/>
          </w:tcPr>
          <w:p w14:paraId="3B94C882" w14:textId="77777777" w:rsidR="004E0247" w:rsidRPr="004E0247" w:rsidRDefault="004E0247" w:rsidP="004E0247">
            <w:pPr>
              <w:spacing w:line="240" w:lineRule="auto"/>
              <w:jc w:val="center"/>
              <w:rPr>
                <w:rFonts w:eastAsia="等线" w:cs="Times New Roman"/>
                <w:b/>
                <w:bCs/>
                <w:color w:val="000000"/>
                <w:kern w:val="0"/>
                <w:sz w:val="18"/>
                <w:szCs w:val="18"/>
              </w:rPr>
            </w:pPr>
            <w:r w:rsidRPr="004E0247">
              <w:rPr>
                <w:rFonts w:eastAsia="等线" w:cs="Times New Roman"/>
                <w:b/>
                <w:bCs/>
                <w:color w:val="000000"/>
                <w:kern w:val="0"/>
                <w:sz w:val="18"/>
                <w:szCs w:val="18"/>
              </w:rPr>
              <w:t>1</w:t>
            </w:r>
          </w:p>
        </w:tc>
        <w:tc>
          <w:tcPr>
            <w:tcW w:w="382" w:type="pct"/>
            <w:vMerge w:val="restart"/>
            <w:shd w:val="clear" w:color="auto" w:fill="auto"/>
            <w:noWrap/>
            <w:vAlign w:val="center"/>
            <w:hideMark/>
          </w:tcPr>
          <w:p w14:paraId="55DCF45F" w14:textId="77777777" w:rsidR="004E0247" w:rsidRPr="004E0247" w:rsidRDefault="004E0247" w:rsidP="004E0247">
            <w:pPr>
              <w:spacing w:line="240" w:lineRule="auto"/>
              <w:jc w:val="center"/>
              <w:rPr>
                <w:rFonts w:ascii="楷体" w:eastAsia="楷体" w:hAnsi="楷体" w:cs="宋体"/>
                <w:b/>
                <w:bCs/>
                <w:color w:val="000000"/>
                <w:kern w:val="0"/>
                <w:sz w:val="18"/>
                <w:szCs w:val="18"/>
              </w:rPr>
            </w:pPr>
            <w:proofErr w:type="gramStart"/>
            <w:r w:rsidRPr="004E0247">
              <w:rPr>
                <w:rFonts w:ascii="楷体" w:eastAsia="楷体" w:hAnsi="楷体" w:cs="宋体" w:hint="eastAsia"/>
                <w:b/>
                <w:bCs/>
                <w:color w:val="000000"/>
                <w:kern w:val="0"/>
                <w:sz w:val="18"/>
                <w:szCs w:val="18"/>
              </w:rPr>
              <w:t>重庆博俊</w:t>
            </w:r>
            <w:proofErr w:type="gramEnd"/>
          </w:p>
        </w:tc>
        <w:tc>
          <w:tcPr>
            <w:tcW w:w="993" w:type="pct"/>
            <w:shd w:val="clear" w:color="auto" w:fill="auto"/>
            <w:vAlign w:val="center"/>
            <w:hideMark/>
          </w:tcPr>
          <w:p w14:paraId="1897D5DA" w14:textId="77777777" w:rsidR="004E0247" w:rsidRPr="004E0247" w:rsidRDefault="004E0247" w:rsidP="004E0247">
            <w:pPr>
              <w:spacing w:line="240" w:lineRule="auto"/>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重庆金康新能源汽车设计院有限公司（共包含</w:t>
            </w:r>
            <w:r w:rsidRPr="004E0247">
              <w:rPr>
                <w:rFonts w:eastAsia="楷体" w:cs="Times New Roman"/>
                <w:b/>
                <w:bCs/>
                <w:color w:val="000000"/>
                <w:kern w:val="0"/>
                <w:sz w:val="18"/>
                <w:szCs w:val="18"/>
              </w:rPr>
              <w:t>2</w:t>
            </w:r>
            <w:r w:rsidRPr="004E0247">
              <w:rPr>
                <w:rFonts w:ascii="楷体" w:eastAsia="楷体" w:hAnsi="楷体" w:cs="宋体" w:hint="eastAsia"/>
                <w:b/>
                <w:bCs/>
                <w:color w:val="000000"/>
                <w:kern w:val="0"/>
                <w:sz w:val="18"/>
                <w:szCs w:val="18"/>
              </w:rPr>
              <w:t>个项目）</w:t>
            </w:r>
          </w:p>
        </w:tc>
        <w:tc>
          <w:tcPr>
            <w:tcW w:w="355" w:type="pct"/>
            <w:shd w:val="clear" w:color="auto" w:fill="auto"/>
            <w:noWrap/>
            <w:vAlign w:val="center"/>
            <w:hideMark/>
          </w:tcPr>
          <w:p w14:paraId="13F3D0E8"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4,129.51</w:t>
            </w:r>
          </w:p>
        </w:tc>
        <w:tc>
          <w:tcPr>
            <w:tcW w:w="559" w:type="pct"/>
            <w:shd w:val="clear" w:color="auto" w:fill="auto"/>
            <w:noWrap/>
            <w:vAlign w:val="center"/>
            <w:hideMark/>
          </w:tcPr>
          <w:p w14:paraId="0BA21D6A"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22,548.80</w:t>
            </w:r>
          </w:p>
        </w:tc>
        <w:tc>
          <w:tcPr>
            <w:tcW w:w="559" w:type="pct"/>
            <w:shd w:val="clear" w:color="auto" w:fill="auto"/>
            <w:noWrap/>
            <w:vAlign w:val="center"/>
            <w:hideMark/>
          </w:tcPr>
          <w:p w14:paraId="654F29C5"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10,249.46</w:t>
            </w:r>
          </w:p>
        </w:tc>
        <w:tc>
          <w:tcPr>
            <w:tcW w:w="580" w:type="pct"/>
            <w:shd w:val="clear" w:color="auto" w:fill="auto"/>
            <w:noWrap/>
            <w:vAlign w:val="center"/>
            <w:hideMark/>
          </w:tcPr>
          <w:p w14:paraId="29026899"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12,299.34</w:t>
            </w:r>
          </w:p>
        </w:tc>
        <w:tc>
          <w:tcPr>
            <w:tcW w:w="1373" w:type="pct"/>
            <w:shd w:val="clear" w:color="auto" w:fill="auto"/>
            <w:noWrap/>
            <w:vAlign w:val="center"/>
            <w:hideMark/>
          </w:tcPr>
          <w:p w14:paraId="5C737CFD" w14:textId="77777777" w:rsidR="004E0247" w:rsidRPr="004E0247" w:rsidRDefault="004E0247" w:rsidP="004E0247">
            <w:pPr>
              <w:spacing w:line="240" w:lineRule="auto"/>
              <w:jc w:val="center"/>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已小批量生产</w:t>
            </w:r>
          </w:p>
        </w:tc>
      </w:tr>
      <w:tr w:rsidR="004E0247" w:rsidRPr="004E0247" w14:paraId="29F7FA7F" w14:textId="77777777" w:rsidTr="004E0247">
        <w:trPr>
          <w:trHeight w:val="397"/>
        </w:trPr>
        <w:tc>
          <w:tcPr>
            <w:tcW w:w="199" w:type="pct"/>
            <w:shd w:val="clear" w:color="auto" w:fill="auto"/>
            <w:noWrap/>
            <w:vAlign w:val="center"/>
            <w:hideMark/>
          </w:tcPr>
          <w:p w14:paraId="635D2391" w14:textId="77777777" w:rsidR="004E0247" w:rsidRPr="004E0247" w:rsidRDefault="004E0247" w:rsidP="004E0247">
            <w:pPr>
              <w:spacing w:line="240" w:lineRule="auto"/>
              <w:jc w:val="center"/>
              <w:rPr>
                <w:rFonts w:eastAsia="等线" w:cs="Times New Roman"/>
                <w:b/>
                <w:bCs/>
                <w:color w:val="000000"/>
                <w:kern w:val="0"/>
                <w:sz w:val="18"/>
                <w:szCs w:val="18"/>
              </w:rPr>
            </w:pPr>
            <w:r w:rsidRPr="004E0247">
              <w:rPr>
                <w:rFonts w:eastAsia="等线" w:cs="Times New Roman"/>
                <w:b/>
                <w:bCs/>
                <w:color w:val="000000"/>
                <w:kern w:val="0"/>
                <w:sz w:val="18"/>
                <w:szCs w:val="18"/>
              </w:rPr>
              <w:t>2</w:t>
            </w:r>
          </w:p>
        </w:tc>
        <w:tc>
          <w:tcPr>
            <w:tcW w:w="382" w:type="pct"/>
            <w:vMerge/>
            <w:vAlign w:val="center"/>
            <w:hideMark/>
          </w:tcPr>
          <w:p w14:paraId="072A56D5" w14:textId="77777777" w:rsidR="004E0247" w:rsidRPr="004E0247" w:rsidRDefault="004E0247" w:rsidP="004E0247">
            <w:pPr>
              <w:spacing w:line="240" w:lineRule="auto"/>
              <w:jc w:val="left"/>
              <w:rPr>
                <w:rFonts w:ascii="楷体" w:eastAsia="楷体" w:hAnsi="楷体" w:cs="宋体"/>
                <w:b/>
                <w:bCs/>
                <w:color w:val="000000"/>
                <w:kern w:val="0"/>
                <w:sz w:val="18"/>
                <w:szCs w:val="18"/>
              </w:rPr>
            </w:pPr>
          </w:p>
        </w:tc>
        <w:tc>
          <w:tcPr>
            <w:tcW w:w="993" w:type="pct"/>
            <w:shd w:val="clear" w:color="auto" w:fill="auto"/>
            <w:vAlign w:val="center"/>
            <w:hideMark/>
          </w:tcPr>
          <w:p w14:paraId="7E51E518" w14:textId="77777777" w:rsidR="004E0247" w:rsidRPr="004E0247" w:rsidRDefault="004E0247" w:rsidP="004E0247">
            <w:pPr>
              <w:spacing w:line="240" w:lineRule="auto"/>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北京桔电出行科技有限公司</w:t>
            </w:r>
          </w:p>
        </w:tc>
        <w:tc>
          <w:tcPr>
            <w:tcW w:w="355" w:type="pct"/>
            <w:shd w:val="clear" w:color="auto" w:fill="auto"/>
            <w:noWrap/>
            <w:vAlign w:val="center"/>
            <w:hideMark/>
          </w:tcPr>
          <w:p w14:paraId="26CEC102"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5,778.03</w:t>
            </w:r>
          </w:p>
        </w:tc>
        <w:tc>
          <w:tcPr>
            <w:tcW w:w="559" w:type="pct"/>
            <w:shd w:val="clear" w:color="auto" w:fill="auto"/>
            <w:noWrap/>
            <w:vAlign w:val="center"/>
            <w:hideMark/>
          </w:tcPr>
          <w:p w14:paraId="64CF23CB"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6,072.93</w:t>
            </w:r>
          </w:p>
        </w:tc>
        <w:tc>
          <w:tcPr>
            <w:tcW w:w="559" w:type="pct"/>
            <w:shd w:val="clear" w:color="auto" w:fill="auto"/>
            <w:noWrap/>
            <w:vAlign w:val="center"/>
            <w:hideMark/>
          </w:tcPr>
          <w:p w14:paraId="799D1A2E"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w:t>
            </w:r>
          </w:p>
        </w:tc>
        <w:tc>
          <w:tcPr>
            <w:tcW w:w="580" w:type="pct"/>
            <w:shd w:val="clear" w:color="auto" w:fill="auto"/>
            <w:noWrap/>
            <w:vAlign w:val="center"/>
            <w:hideMark/>
          </w:tcPr>
          <w:p w14:paraId="1B024515"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6,072.93</w:t>
            </w:r>
          </w:p>
        </w:tc>
        <w:tc>
          <w:tcPr>
            <w:tcW w:w="1373" w:type="pct"/>
            <w:shd w:val="clear" w:color="auto" w:fill="auto"/>
            <w:noWrap/>
            <w:vAlign w:val="center"/>
            <w:hideMark/>
          </w:tcPr>
          <w:p w14:paraId="4120FF89" w14:textId="77777777" w:rsidR="004E0247" w:rsidRPr="004E0247" w:rsidRDefault="004E0247" w:rsidP="004E0247">
            <w:pPr>
              <w:spacing w:line="240" w:lineRule="auto"/>
              <w:jc w:val="center"/>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全工装样件已完成</w:t>
            </w:r>
          </w:p>
        </w:tc>
      </w:tr>
      <w:tr w:rsidR="004E0247" w:rsidRPr="004E0247" w14:paraId="464D3473" w14:textId="77777777" w:rsidTr="004E0247">
        <w:trPr>
          <w:trHeight w:val="397"/>
        </w:trPr>
        <w:tc>
          <w:tcPr>
            <w:tcW w:w="199" w:type="pct"/>
            <w:shd w:val="clear" w:color="auto" w:fill="auto"/>
            <w:noWrap/>
            <w:vAlign w:val="center"/>
            <w:hideMark/>
          </w:tcPr>
          <w:p w14:paraId="295197CE" w14:textId="77777777" w:rsidR="004E0247" w:rsidRPr="004E0247" w:rsidRDefault="004E0247" w:rsidP="004E0247">
            <w:pPr>
              <w:spacing w:line="240" w:lineRule="auto"/>
              <w:jc w:val="center"/>
              <w:rPr>
                <w:rFonts w:eastAsia="等线" w:cs="Times New Roman"/>
                <w:b/>
                <w:bCs/>
                <w:color w:val="000000"/>
                <w:kern w:val="0"/>
                <w:sz w:val="18"/>
                <w:szCs w:val="18"/>
              </w:rPr>
            </w:pPr>
            <w:r w:rsidRPr="004E0247">
              <w:rPr>
                <w:rFonts w:eastAsia="等线" w:cs="Times New Roman"/>
                <w:b/>
                <w:bCs/>
                <w:color w:val="000000"/>
                <w:kern w:val="0"/>
                <w:sz w:val="18"/>
                <w:szCs w:val="18"/>
              </w:rPr>
              <w:t>3</w:t>
            </w:r>
          </w:p>
        </w:tc>
        <w:tc>
          <w:tcPr>
            <w:tcW w:w="382" w:type="pct"/>
            <w:vMerge/>
            <w:vAlign w:val="center"/>
            <w:hideMark/>
          </w:tcPr>
          <w:p w14:paraId="3A39801F" w14:textId="77777777" w:rsidR="004E0247" w:rsidRPr="004E0247" w:rsidRDefault="004E0247" w:rsidP="004E0247">
            <w:pPr>
              <w:spacing w:line="240" w:lineRule="auto"/>
              <w:jc w:val="left"/>
              <w:rPr>
                <w:rFonts w:ascii="楷体" w:eastAsia="楷体" w:hAnsi="楷体" w:cs="宋体"/>
                <w:b/>
                <w:bCs/>
                <w:color w:val="000000"/>
                <w:kern w:val="0"/>
                <w:sz w:val="18"/>
                <w:szCs w:val="18"/>
              </w:rPr>
            </w:pPr>
          </w:p>
        </w:tc>
        <w:tc>
          <w:tcPr>
            <w:tcW w:w="993" w:type="pct"/>
            <w:shd w:val="clear" w:color="auto" w:fill="auto"/>
            <w:vAlign w:val="center"/>
            <w:hideMark/>
          </w:tcPr>
          <w:p w14:paraId="4AF4E746" w14:textId="77777777" w:rsidR="004E0247" w:rsidRPr="004E0247" w:rsidRDefault="004E0247" w:rsidP="004E0247">
            <w:pPr>
              <w:spacing w:line="240" w:lineRule="auto"/>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东风小康汽车有限公司</w:t>
            </w:r>
            <w:r w:rsidRPr="004E0247">
              <w:rPr>
                <w:rFonts w:eastAsia="楷体" w:cs="Times New Roman"/>
                <w:b/>
                <w:bCs/>
                <w:color w:val="000000"/>
                <w:kern w:val="0"/>
                <w:sz w:val="18"/>
                <w:szCs w:val="18"/>
              </w:rPr>
              <w:t>(</w:t>
            </w:r>
            <w:r w:rsidRPr="004E0247">
              <w:rPr>
                <w:rFonts w:ascii="楷体" w:eastAsia="楷体" w:hAnsi="楷体" w:cs="宋体" w:hint="eastAsia"/>
                <w:b/>
                <w:bCs/>
                <w:color w:val="000000"/>
                <w:kern w:val="0"/>
                <w:sz w:val="18"/>
                <w:szCs w:val="18"/>
              </w:rPr>
              <w:t>共包含</w:t>
            </w:r>
            <w:r w:rsidRPr="004E0247">
              <w:rPr>
                <w:rFonts w:eastAsia="楷体" w:cs="Times New Roman"/>
                <w:b/>
                <w:bCs/>
                <w:color w:val="000000"/>
                <w:kern w:val="0"/>
                <w:sz w:val="18"/>
                <w:szCs w:val="18"/>
              </w:rPr>
              <w:t>4</w:t>
            </w:r>
            <w:r w:rsidRPr="004E0247">
              <w:rPr>
                <w:rFonts w:ascii="楷体" w:eastAsia="楷体" w:hAnsi="楷体" w:cs="宋体" w:hint="eastAsia"/>
                <w:b/>
                <w:bCs/>
                <w:color w:val="000000"/>
                <w:kern w:val="0"/>
                <w:sz w:val="18"/>
                <w:szCs w:val="18"/>
              </w:rPr>
              <w:t>个项目）</w:t>
            </w:r>
          </w:p>
        </w:tc>
        <w:tc>
          <w:tcPr>
            <w:tcW w:w="355" w:type="pct"/>
            <w:shd w:val="clear" w:color="auto" w:fill="auto"/>
            <w:noWrap/>
            <w:vAlign w:val="center"/>
            <w:hideMark/>
          </w:tcPr>
          <w:p w14:paraId="3059433E"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5,749.86</w:t>
            </w:r>
          </w:p>
        </w:tc>
        <w:tc>
          <w:tcPr>
            <w:tcW w:w="559" w:type="pct"/>
            <w:shd w:val="clear" w:color="auto" w:fill="auto"/>
            <w:noWrap/>
            <w:vAlign w:val="center"/>
            <w:hideMark/>
          </w:tcPr>
          <w:p w14:paraId="6B75810E"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10,451.50</w:t>
            </w:r>
          </w:p>
        </w:tc>
        <w:tc>
          <w:tcPr>
            <w:tcW w:w="559" w:type="pct"/>
            <w:shd w:val="clear" w:color="auto" w:fill="auto"/>
            <w:noWrap/>
            <w:vAlign w:val="center"/>
            <w:hideMark/>
          </w:tcPr>
          <w:p w14:paraId="15E4E6A2"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4,180.60</w:t>
            </w:r>
          </w:p>
        </w:tc>
        <w:tc>
          <w:tcPr>
            <w:tcW w:w="580" w:type="pct"/>
            <w:shd w:val="clear" w:color="auto" w:fill="auto"/>
            <w:noWrap/>
            <w:vAlign w:val="center"/>
            <w:hideMark/>
          </w:tcPr>
          <w:p w14:paraId="097081BD"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6,270.90</w:t>
            </w:r>
          </w:p>
        </w:tc>
        <w:tc>
          <w:tcPr>
            <w:tcW w:w="1373" w:type="pct"/>
            <w:shd w:val="clear" w:color="auto" w:fill="auto"/>
            <w:noWrap/>
            <w:vAlign w:val="center"/>
            <w:hideMark/>
          </w:tcPr>
          <w:p w14:paraId="3C2DDB92" w14:textId="77777777" w:rsidR="004E0247" w:rsidRPr="004E0247" w:rsidRDefault="004E0247" w:rsidP="004E0247">
            <w:pPr>
              <w:spacing w:line="240" w:lineRule="auto"/>
              <w:jc w:val="center"/>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模具已开发，工装样件已交付</w:t>
            </w:r>
          </w:p>
        </w:tc>
      </w:tr>
      <w:tr w:rsidR="004E0247" w:rsidRPr="004E0247" w14:paraId="0495A694" w14:textId="77777777" w:rsidTr="004E0247">
        <w:trPr>
          <w:trHeight w:val="397"/>
        </w:trPr>
        <w:tc>
          <w:tcPr>
            <w:tcW w:w="199" w:type="pct"/>
            <w:shd w:val="clear" w:color="auto" w:fill="auto"/>
            <w:noWrap/>
            <w:vAlign w:val="center"/>
            <w:hideMark/>
          </w:tcPr>
          <w:p w14:paraId="1AE1F366" w14:textId="77777777" w:rsidR="004E0247" w:rsidRPr="004E0247" w:rsidRDefault="004E0247" w:rsidP="004E0247">
            <w:pPr>
              <w:spacing w:line="240" w:lineRule="auto"/>
              <w:jc w:val="center"/>
              <w:rPr>
                <w:rFonts w:eastAsia="等线" w:cs="Times New Roman"/>
                <w:b/>
                <w:bCs/>
                <w:color w:val="000000"/>
                <w:kern w:val="0"/>
                <w:sz w:val="18"/>
                <w:szCs w:val="18"/>
              </w:rPr>
            </w:pPr>
            <w:r w:rsidRPr="004E0247">
              <w:rPr>
                <w:rFonts w:eastAsia="等线" w:cs="Times New Roman"/>
                <w:b/>
                <w:bCs/>
                <w:color w:val="000000"/>
                <w:kern w:val="0"/>
                <w:sz w:val="18"/>
                <w:szCs w:val="18"/>
              </w:rPr>
              <w:t>4</w:t>
            </w:r>
          </w:p>
        </w:tc>
        <w:tc>
          <w:tcPr>
            <w:tcW w:w="382" w:type="pct"/>
            <w:vMerge/>
            <w:vAlign w:val="center"/>
            <w:hideMark/>
          </w:tcPr>
          <w:p w14:paraId="69435ECD" w14:textId="77777777" w:rsidR="004E0247" w:rsidRPr="004E0247" w:rsidRDefault="004E0247" w:rsidP="004E0247">
            <w:pPr>
              <w:spacing w:line="240" w:lineRule="auto"/>
              <w:jc w:val="left"/>
              <w:rPr>
                <w:rFonts w:ascii="楷体" w:eastAsia="楷体" w:hAnsi="楷体" w:cs="宋体"/>
                <w:b/>
                <w:bCs/>
                <w:color w:val="000000"/>
                <w:kern w:val="0"/>
                <w:sz w:val="18"/>
                <w:szCs w:val="18"/>
              </w:rPr>
            </w:pPr>
          </w:p>
        </w:tc>
        <w:tc>
          <w:tcPr>
            <w:tcW w:w="993" w:type="pct"/>
            <w:shd w:val="clear" w:color="auto" w:fill="auto"/>
            <w:vAlign w:val="center"/>
            <w:hideMark/>
          </w:tcPr>
          <w:p w14:paraId="5898DB01" w14:textId="77777777" w:rsidR="004E0247" w:rsidRPr="004E0247" w:rsidRDefault="004E0247" w:rsidP="004E0247">
            <w:pPr>
              <w:spacing w:line="240" w:lineRule="auto"/>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长安福特汽车有限公司</w:t>
            </w:r>
            <w:r w:rsidRPr="004E0247">
              <w:rPr>
                <w:rFonts w:eastAsia="楷体" w:cs="Times New Roman"/>
                <w:b/>
                <w:bCs/>
                <w:color w:val="000000"/>
                <w:kern w:val="0"/>
                <w:sz w:val="18"/>
                <w:szCs w:val="18"/>
              </w:rPr>
              <w:t>(</w:t>
            </w:r>
            <w:r w:rsidRPr="004E0247">
              <w:rPr>
                <w:rFonts w:ascii="楷体" w:eastAsia="楷体" w:hAnsi="楷体" w:cs="宋体" w:hint="eastAsia"/>
                <w:b/>
                <w:bCs/>
                <w:color w:val="000000"/>
                <w:kern w:val="0"/>
                <w:sz w:val="18"/>
                <w:szCs w:val="18"/>
              </w:rPr>
              <w:t>共包含</w:t>
            </w:r>
            <w:r w:rsidRPr="004E0247">
              <w:rPr>
                <w:rFonts w:eastAsia="楷体" w:cs="Times New Roman"/>
                <w:b/>
                <w:bCs/>
                <w:color w:val="000000"/>
                <w:kern w:val="0"/>
                <w:sz w:val="18"/>
                <w:szCs w:val="18"/>
              </w:rPr>
              <w:t>4</w:t>
            </w:r>
            <w:r w:rsidRPr="004E0247">
              <w:rPr>
                <w:rFonts w:ascii="楷体" w:eastAsia="楷体" w:hAnsi="楷体" w:cs="宋体" w:hint="eastAsia"/>
                <w:b/>
                <w:bCs/>
                <w:color w:val="000000"/>
                <w:kern w:val="0"/>
                <w:sz w:val="18"/>
                <w:szCs w:val="18"/>
              </w:rPr>
              <w:t>个项目）</w:t>
            </w:r>
          </w:p>
        </w:tc>
        <w:tc>
          <w:tcPr>
            <w:tcW w:w="355" w:type="pct"/>
            <w:shd w:val="clear" w:color="auto" w:fill="auto"/>
            <w:noWrap/>
            <w:vAlign w:val="center"/>
            <w:hideMark/>
          </w:tcPr>
          <w:p w14:paraId="7B168ADA"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3,565.79</w:t>
            </w:r>
          </w:p>
        </w:tc>
        <w:tc>
          <w:tcPr>
            <w:tcW w:w="559" w:type="pct"/>
            <w:shd w:val="clear" w:color="auto" w:fill="auto"/>
            <w:noWrap/>
            <w:vAlign w:val="center"/>
            <w:hideMark/>
          </w:tcPr>
          <w:p w14:paraId="2AD9D711"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6,188.63</w:t>
            </w:r>
          </w:p>
        </w:tc>
        <w:tc>
          <w:tcPr>
            <w:tcW w:w="559" w:type="pct"/>
            <w:shd w:val="clear" w:color="auto" w:fill="auto"/>
            <w:noWrap/>
            <w:vAlign w:val="center"/>
            <w:hideMark/>
          </w:tcPr>
          <w:p w14:paraId="021C630C"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2,523.41</w:t>
            </w:r>
          </w:p>
        </w:tc>
        <w:tc>
          <w:tcPr>
            <w:tcW w:w="580" w:type="pct"/>
            <w:shd w:val="clear" w:color="auto" w:fill="auto"/>
            <w:noWrap/>
            <w:vAlign w:val="center"/>
            <w:hideMark/>
          </w:tcPr>
          <w:p w14:paraId="16107BDC"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3,665.22</w:t>
            </w:r>
          </w:p>
        </w:tc>
        <w:tc>
          <w:tcPr>
            <w:tcW w:w="1373" w:type="pct"/>
            <w:shd w:val="clear" w:color="auto" w:fill="auto"/>
            <w:noWrap/>
            <w:vAlign w:val="center"/>
            <w:hideMark/>
          </w:tcPr>
          <w:p w14:paraId="116C58C1" w14:textId="77777777" w:rsidR="004E0247" w:rsidRPr="004E0247" w:rsidRDefault="004E0247" w:rsidP="004E0247">
            <w:pPr>
              <w:spacing w:line="240" w:lineRule="auto"/>
              <w:jc w:val="center"/>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半工装样件、全工装样件、设计验证样件取样</w:t>
            </w:r>
          </w:p>
        </w:tc>
      </w:tr>
      <w:tr w:rsidR="004E0247" w:rsidRPr="004E0247" w14:paraId="0FB480A5" w14:textId="77777777" w:rsidTr="004E0247">
        <w:trPr>
          <w:trHeight w:val="397"/>
        </w:trPr>
        <w:tc>
          <w:tcPr>
            <w:tcW w:w="199" w:type="pct"/>
            <w:shd w:val="clear" w:color="auto" w:fill="auto"/>
            <w:noWrap/>
            <w:vAlign w:val="center"/>
            <w:hideMark/>
          </w:tcPr>
          <w:p w14:paraId="7C2433A9" w14:textId="77777777" w:rsidR="004E0247" w:rsidRPr="004E0247" w:rsidRDefault="004E0247" w:rsidP="004E0247">
            <w:pPr>
              <w:spacing w:line="240" w:lineRule="auto"/>
              <w:jc w:val="center"/>
              <w:rPr>
                <w:rFonts w:eastAsia="等线" w:cs="Times New Roman"/>
                <w:b/>
                <w:bCs/>
                <w:color w:val="000000"/>
                <w:kern w:val="0"/>
                <w:sz w:val="18"/>
                <w:szCs w:val="18"/>
              </w:rPr>
            </w:pPr>
            <w:r w:rsidRPr="004E0247">
              <w:rPr>
                <w:rFonts w:eastAsia="等线" w:cs="Times New Roman"/>
                <w:b/>
                <w:bCs/>
                <w:color w:val="000000"/>
                <w:kern w:val="0"/>
                <w:sz w:val="18"/>
                <w:szCs w:val="18"/>
              </w:rPr>
              <w:t>5</w:t>
            </w:r>
          </w:p>
        </w:tc>
        <w:tc>
          <w:tcPr>
            <w:tcW w:w="382" w:type="pct"/>
            <w:vMerge/>
            <w:vAlign w:val="center"/>
            <w:hideMark/>
          </w:tcPr>
          <w:p w14:paraId="13DEC791" w14:textId="77777777" w:rsidR="004E0247" w:rsidRPr="004E0247" w:rsidRDefault="004E0247" w:rsidP="004E0247">
            <w:pPr>
              <w:spacing w:line="240" w:lineRule="auto"/>
              <w:jc w:val="left"/>
              <w:rPr>
                <w:rFonts w:ascii="楷体" w:eastAsia="楷体" w:hAnsi="楷体" w:cs="宋体"/>
                <w:b/>
                <w:bCs/>
                <w:color w:val="000000"/>
                <w:kern w:val="0"/>
                <w:sz w:val="18"/>
                <w:szCs w:val="18"/>
              </w:rPr>
            </w:pPr>
          </w:p>
        </w:tc>
        <w:tc>
          <w:tcPr>
            <w:tcW w:w="993" w:type="pct"/>
            <w:shd w:val="clear" w:color="auto" w:fill="auto"/>
            <w:vAlign w:val="center"/>
            <w:hideMark/>
          </w:tcPr>
          <w:p w14:paraId="649AD22D" w14:textId="77777777" w:rsidR="004E0247" w:rsidRPr="004E0247" w:rsidRDefault="004E0247" w:rsidP="004E0247">
            <w:pPr>
              <w:spacing w:line="240" w:lineRule="auto"/>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昆山达亚汽车零部件有限公司</w:t>
            </w:r>
          </w:p>
        </w:tc>
        <w:tc>
          <w:tcPr>
            <w:tcW w:w="355" w:type="pct"/>
            <w:shd w:val="clear" w:color="auto" w:fill="auto"/>
            <w:noWrap/>
            <w:vAlign w:val="center"/>
            <w:hideMark/>
          </w:tcPr>
          <w:p w14:paraId="227DF3A6"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w:t>
            </w:r>
          </w:p>
        </w:tc>
        <w:tc>
          <w:tcPr>
            <w:tcW w:w="559" w:type="pct"/>
            <w:shd w:val="clear" w:color="auto" w:fill="auto"/>
            <w:noWrap/>
            <w:vAlign w:val="center"/>
            <w:hideMark/>
          </w:tcPr>
          <w:p w14:paraId="54F8DEFA"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5,612.54</w:t>
            </w:r>
          </w:p>
        </w:tc>
        <w:tc>
          <w:tcPr>
            <w:tcW w:w="559" w:type="pct"/>
            <w:shd w:val="clear" w:color="auto" w:fill="auto"/>
            <w:noWrap/>
            <w:vAlign w:val="center"/>
            <w:hideMark/>
          </w:tcPr>
          <w:p w14:paraId="6A8EF515"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w:t>
            </w:r>
          </w:p>
        </w:tc>
        <w:tc>
          <w:tcPr>
            <w:tcW w:w="580" w:type="pct"/>
            <w:shd w:val="clear" w:color="auto" w:fill="auto"/>
            <w:noWrap/>
            <w:vAlign w:val="center"/>
            <w:hideMark/>
          </w:tcPr>
          <w:p w14:paraId="095D25C9"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5,612.54</w:t>
            </w:r>
          </w:p>
        </w:tc>
        <w:tc>
          <w:tcPr>
            <w:tcW w:w="1373" w:type="pct"/>
            <w:shd w:val="clear" w:color="auto" w:fill="auto"/>
            <w:noWrap/>
            <w:vAlign w:val="center"/>
            <w:hideMark/>
          </w:tcPr>
          <w:p w14:paraId="557F4CDC" w14:textId="77777777" w:rsidR="004E0247" w:rsidRPr="004E0247" w:rsidRDefault="004E0247" w:rsidP="004E0247">
            <w:pPr>
              <w:spacing w:line="240" w:lineRule="auto"/>
              <w:jc w:val="center"/>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全工装样件已完成</w:t>
            </w:r>
          </w:p>
        </w:tc>
      </w:tr>
      <w:tr w:rsidR="004E0247" w:rsidRPr="004E0247" w14:paraId="454F2444" w14:textId="77777777" w:rsidTr="004E0247">
        <w:trPr>
          <w:trHeight w:val="397"/>
        </w:trPr>
        <w:tc>
          <w:tcPr>
            <w:tcW w:w="199" w:type="pct"/>
            <w:shd w:val="clear" w:color="auto" w:fill="auto"/>
            <w:noWrap/>
            <w:vAlign w:val="center"/>
            <w:hideMark/>
          </w:tcPr>
          <w:p w14:paraId="1AB802ED" w14:textId="77777777" w:rsidR="004E0247" w:rsidRPr="004E0247" w:rsidRDefault="004E0247" w:rsidP="004E0247">
            <w:pPr>
              <w:spacing w:line="240" w:lineRule="auto"/>
              <w:jc w:val="center"/>
              <w:rPr>
                <w:rFonts w:eastAsia="等线" w:cs="Times New Roman"/>
                <w:b/>
                <w:bCs/>
                <w:color w:val="000000"/>
                <w:kern w:val="0"/>
                <w:sz w:val="18"/>
                <w:szCs w:val="18"/>
              </w:rPr>
            </w:pPr>
            <w:r w:rsidRPr="004E0247">
              <w:rPr>
                <w:rFonts w:eastAsia="等线" w:cs="Times New Roman"/>
                <w:b/>
                <w:bCs/>
                <w:color w:val="000000"/>
                <w:kern w:val="0"/>
                <w:sz w:val="18"/>
                <w:szCs w:val="18"/>
              </w:rPr>
              <w:t>6</w:t>
            </w:r>
          </w:p>
        </w:tc>
        <w:tc>
          <w:tcPr>
            <w:tcW w:w="382" w:type="pct"/>
            <w:vMerge/>
            <w:vAlign w:val="center"/>
            <w:hideMark/>
          </w:tcPr>
          <w:p w14:paraId="2054EE6E" w14:textId="77777777" w:rsidR="004E0247" w:rsidRPr="004E0247" w:rsidRDefault="004E0247" w:rsidP="004E0247">
            <w:pPr>
              <w:spacing w:line="240" w:lineRule="auto"/>
              <w:jc w:val="left"/>
              <w:rPr>
                <w:rFonts w:ascii="楷体" w:eastAsia="楷体" w:hAnsi="楷体" w:cs="宋体"/>
                <w:b/>
                <w:bCs/>
                <w:color w:val="000000"/>
                <w:kern w:val="0"/>
                <w:sz w:val="18"/>
                <w:szCs w:val="18"/>
              </w:rPr>
            </w:pPr>
          </w:p>
        </w:tc>
        <w:tc>
          <w:tcPr>
            <w:tcW w:w="993" w:type="pct"/>
            <w:shd w:val="clear" w:color="auto" w:fill="auto"/>
            <w:vAlign w:val="center"/>
            <w:hideMark/>
          </w:tcPr>
          <w:p w14:paraId="754BAB81" w14:textId="77777777" w:rsidR="004E0247" w:rsidRPr="004E0247" w:rsidRDefault="004E0247" w:rsidP="004E0247">
            <w:pPr>
              <w:spacing w:line="240" w:lineRule="auto"/>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江西亿维汽车制造有限公司</w:t>
            </w:r>
          </w:p>
        </w:tc>
        <w:tc>
          <w:tcPr>
            <w:tcW w:w="355" w:type="pct"/>
            <w:shd w:val="clear" w:color="auto" w:fill="auto"/>
            <w:noWrap/>
            <w:vAlign w:val="center"/>
            <w:hideMark/>
          </w:tcPr>
          <w:p w14:paraId="72FF60E2" w14:textId="05B44DFB"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442</w:t>
            </w:r>
            <w:r w:rsidR="00B220E5">
              <w:rPr>
                <w:rFonts w:eastAsia="等线" w:cs="Times New Roman"/>
                <w:b/>
                <w:bCs/>
                <w:color w:val="000000"/>
                <w:kern w:val="0"/>
                <w:sz w:val="18"/>
                <w:szCs w:val="18"/>
              </w:rPr>
              <w:t>.00</w:t>
            </w:r>
          </w:p>
        </w:tc>
        <w:tc>
          <w:tcPr>
            <w:tcW w:w="559" w:type="pct"/>
            <w:shd w:val="clear" w:color="auto" w:fill="auto"/>
            <w:noWrap/>
            <w:vAlign w:val="center"/>
            <w:hideMark/>
          </w:tcPr>
          <w:p w14:paraId="4A34A308"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377.48</w:t>
            </w:r>
          </w:p>
        </w:tc>
        <w:tc>
          <w:tcPr>
            <w:tcW w:w="559" w:type="pct"/>
            <w:shd w:val="clear" w:color="auto" w:fill="auto"/>
            <w:noWrap/>
            <w:vAlign w:val="center"/>
            <w:hideMark/>
          </w:tcPr>
          <w:p w14:paraId="605F3728"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150.99</w:t>
            </w:r>
          </w:p>
        </w:tc>
        <w:tc>
          <w:tcPr>
            <w:tcW w:w="580" w:type="pct"/>
            <w:shd w:val="clear" w:color="auto" w:fill="auto"/>
            <w:noWrap/>
            <w:vAlign w:val="center"/>
            <w:hideMark/>
          </w:tcPr>
          <w:p w14:paraId="3FD3DDC9"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226.49</w:t>
            </w:r>
          </w:p>
        </w:tc>
        <w:tc>
          <w:tcPr>
            <w:tcW w:w="1373" w:type="pct"/>
            <w:shd w:val="clear" w:color="auto" w:fill="auto"/>
            <w:noWrap/>
            <w:vAlign w:val="center"/>
            <w:hideMark/>
          </w:tcPr>
          <w:p w14:paraId="3DF04335" w14:textId="77777777" w:rsidR="004E0247" w:rsidRPr="004E0247" w:rsidRDefault="004E0247" w:rsidP="004E0247">
            <w:pPr>
              <w:spacing w:line="240" w:lineRule="auto"/>
              <w:jc w:val="center"/>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图纸完成，</w:t>
            </w:r>
            <w:proofErr w:type="gramStart"/>
            <w:r w:rsidRPr="004E0247">
              <w:rPr>
                <w:rFonts w:ascii="楷体" w:eastAsia="楷体" w:hAnsi="楷体" w:cs="宋体" w:hint="eastAsia"/>
                <w:b/>
                <w:bCs/>
                <w:color w:val="000000"/>
                <w:kern w:val="0"/>
                <w:sz w:val="18"/>
                <w:szCs w:val="18"/>
              </w:rPr>
              <w:t>投铸待通知</w:t>
            </w:r>
            <w:proofErr w:type="gramEnd"/>
          </w:p>
        </w:tc>
      </w:tr>
      <w:tr w:rsidR="004E0247" w:rsidRPr="004E0247" w14:paraId="72EE642E" w14:textId="77777777" w:rsidTr="004E0247">
        <w:trPr>
          <w:trHeight w:val="397"/>
        </w:trPr>
        <w:tc>
          <w:tcPr>
            <w:tcW w:w="199" w:type="pct"/>
            <w:shd w:val="clear" w:color="auto" w:fill="auto"/>
            <w:noWrap/>
            <w:vAlign w:val="center"/>
            <w:hideMark/>
          </w:tcPr>
          <w:p w14:paraId="082F20A5" w14:textId="77777777" w:rsidR="004E0247" w:rsidRPr="004E0247" w:rsidRDefault="004E0247" w:rsidP="004E0247">
            <w:pPr>
              <w:spacing w:line="240" w:lineRule="auto"/>
              <w:jc w:val="center"/>
              <w:rPr>
                <w:rFonts w:eastAsia="等线" w:cs="Times New Roman"/>
                <w:b/>
                <w:bCs/>
                <w:color w:val="000000"/>
                <w:kern w:val="0"/>
                <w:sz w:val="18"/>
                <w:szCs w:val="18"/>
              </w:rPr>
            </w:pPr>
            <w:r w:rsidRPr="004E0247">
              <w:rPr>
                <w:rFonts w:eastAsia="等线" w:cs="Times New Roman"/>
                <w:b/>
                <w:bCs/>
                <w:color w:val="000000"/>
                <w:kern w:val="0"/>
                <w:sz w:val="18"/>
                <w:szCs w:val="18"/>
              </w:rPr>
              <w:t>-</w:t>
            </w:r>
          </w:p>
        </w:tc>
        <w:tc>
          <w:tcPr>
            <w:tcW w:w="382" w:type="pct"/>
            <w:vMerge/>
            <w:vAlign w:val="center"/>
            <w:hideMark/>
          </w:tcPr>
          <w:p w14:paraId="1304088D" w14:textId="77777777" w:rsidR="004E0247" w:rsidRPr="004E0247" w:rsidRDefault="004E0247" w:rsidP="004E0247">
            <w:pPr>
              <w:spacing w:line="240" w:lineRule="auto"/>
              <w:jc w:val="left"/>
              <w:rPr>
                <w:rFonts w:ascii="楷体" w:eastAsia="楷体" w:hAnsi="楷体" w:cs="宋体"/>
                <w:b/>
                <w:bCs/>
                <w:color w:val="000000"/>
                <w:kern w:val="0"/>
                <w:sz w:val="18"/>
                <w:szCs w:val="18"/>
              </w:rPr>
            </w:pPr>
          </w:p>
        </w:tc>
        <w:tc>
          <w:tcPr>
            <w:tcW w:w="993" w:type="pct"/>
            <w:shd w:val="clear" w:color="auto" w:fill="auto"/>
            <w:vAlign w:val="center"/>
            <w:hideMark/>
          </w:tcPr>
          <w:p w14:paraId="1CC8BBF4" w14:textId="77777777" w:rsidR="004E0247" w:rsidRPr="004E0247" w:rsidRDefault="004E0247" w:rsidP="004E0247">
            <w:pPr>
              <w:spacing w:line="240" w:lineRule="auto"/>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合计</w:t>
            </w:r>
          </w:p>
        </w:tc>
        <w:tc>
          <w:tcPr>
            <w:tcW w:w="355" w:type="pct"/>
            <w:shd w:val="clear" w:color="auto" w:fill="auto"/>
            <w:noWrap/>
            <w:vAlign w:val="center"/>
            <w:hideMark/>
          </w:tcPr>
          <w:p w14:paraId="5BDF31FE"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19,665.19</w:t>
            </w:r>
          </w:p>
        </w:tc>
        <w:tc>
          <w:tcPr>
            <w:tcW w:w="559" w:type="pct"/>
            <w:shd w:val="clear" w:color="auto" w:fill="auto"/>
            <w:noWrap/>
            <w:vAlign w:val="center"/>
            <w:hideMark/>
          </w:tcPr>
          <w:p w14:paraId="1C8DB983"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51,251.88</w:t>
            </w:r>
          </w:p>
        </w:tc>
        <w:tc>
          <w:tcPr>
            <w:tcW w:w="559" w:type="pct"/>
            <w:shd w:val="clear" w:color="auto" w:fill="auto"/>
            <w:noWrap/>
            <w:vAlign w:val="center"/>
            <w:hideMark/>
          </w:tcPr>
          <w:p w14:paraId="0412A113"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17,104.46</w:t>
            </w:r>
          </w:p>
        </w:tc>
        <w:tc>
          <w:tcPr>
            <w:tcW w:w="580" w:type="pct"/>
            <w:shd w:val="clear" w:color="auto" w:fill="auto"/>
            <w:noWrap/>
            <w:vAlign w:val="center"/>
            <w:hideMark/>
          </w:tcPr>
          <w:p w14:paraId="59B9F825"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34,147.42</w:t>
            </w:r>
          </w:p>
        </w:tc>
        <w:tc>
          <w:tcPr>
            <w:tcW w:w="1373" w:type="pct"/>
            <w:shd w:val="clear" w:color="auto" w:fill="auto"/>
            <w:noWrap/>
            <w:vAlign w:val="center"/>
            <w:hideMark/>
          </w:tcPr>
          <w:p w14:paraId="4E717DA8" w14:textId="518AB916" w:rsidR="004E0247" w:rsidRPr="004E0247" w:rsidRDefault="004E0247" w:rsidP="004E0247">
            <w:pPr>
              <w:spacing w:line="240" w:lineRule="auto"/>
              <w:rPr>
                <w:rFonts w:ascii="楷体" w:eastAsia="楷体" w:hAnsi="楷体" w:cs="宋体"/>
                <w:b/>
                <w:bCs/>
                <w:color w:val="000000"/>
                <w:kern w:val="0"/>
                <w:sz w:val="20"/>
                <w:szCs w:val="20"/>
              </w:rPr>
            </w:pPr>
          </w:p>
        </w:tc>
      </w:tr>
      <w:tr w:rsidR="004E0247" w:rsidRPr="004E0247" w14:paraId="4F4B0C69" w14:textId="77777777" w:rsidTr="004E0247">
        <w:trPr>
          <w:trHeight w:val="397"/>
        </w:trPr>
        <w:tc>
          <w:tcPr>
            <w:tcW w:w="199" w:type="pct"/>
            <w:shd w:val="clear" w:color="auto" w:fill="auto"/>
            <w:noWrap/>
            <w:vAlign w:val="center"/>
            <w:hideMark/>
          </w:tcPr>
          <w:p w14:paraId="3E8623DC" w14:textId="77777777" w:rsidR="004E0247" w:rsidRPr="004E0247" w:rsidRDefault="004E0247" w:rsidP="004E0247">
            <w:pPr>
              <w:spacing w:line="240" w:lineRule="auto"/>
              <w:jc w:val="center"/>
              <w:rPr>
                <w:rFonts w:eastAsia="等线" w:cs="Times New Roman"/>
                <w:b/>
                <w:bCs/>
                <w:color w:val="000000"/>
                <w:kern w:val="0"/>
                <w:sz w:val="18"/>
                <w:szCs w:val="18"/>
              </w:rPr>
            </w:pPr>
            <w:r w:rsidRPr="004E0247">
              <w:rPr>
                <w:rFonts w:eastAsia="等线" w:cs="Times New Roman"/>
                <w:b/>
                <w:bCs/>
                <w:color w:val="000000"/>
                <w:kern w:val="0"/>
                <w:sz w:val="18"/>
                <w:szCs w:val="18"/>
              </w:rPr>
              <w:t>1</w:t>
            </w:r>
          </w:p>
        </w:tc>
        <w:tc>
          <w:tcPr>
            <w:tcW w:w="382" w:type="pct"/>
            <w:vMerge w:val="restart"/>
            <w:shd w:val="clear" w:color="auto" w:fill="auto"/>
            <w:noWrap/>
            <w:vAlign w:val="center"/>
            <w:hideMark/>
          </w:tcPr>
          <w:p w14:paraId="3B1A7F2C" w14:textId="77777777" w:rsidR="004E0247" w:rsidRPr="004E0247" w:rsidRDefault="004E0247" w:rsidP="004E0247">
            <w:pPr>
              <w:spacing w:line="240" w:lineRule="auto"/>
              <w:jc w:val="center"/>
              <w:rPr>
                <w:rFonts w:ascii="楷体" w:eastAsia="楷体" w:hAnsi="楷体" w:cs="宋体"/>
                <w:b/>
                <w:bCs/>
                <w:color w:val="000000"/>
                <w:kern w:val="0"/>
                <w:sz w:val="18"/>
                <w:szCs w:val="18"/>
              </w:rPr>
            </w:pPr>
            <w:proofErr w:type="gramStart"/>
            <w:r w:rsidRPr="004E0247">
              <w:rPr>
                <w:rFonts w:ascii="楷体" w:eastAsia="楷体" w:hAnsi="楷体" w:cs="宋体" w:hint="eastAsia"/>
                <w:b/>
                <w:bCs/>
                <w:color w:val="000000"/>
                <w:kern w:val="0"/>
                <w:sz w:val="18"/>
                <w:szCs w:val="18"/>
              </w:rPr>
              <w:t>西安博俊</w:t>
            </w:r>
            <w:proofErr w:type="gramEnd"/>
          </w:p>
        </w:tc>
        <w:tc>
          <w:tcPr>
            <w:tcW w:w="993" w:type="pct"/>
            <w:shd w:val="clear" w:color="auto" w:fill="auto"/>
            <w:vAlign w:val="center"/>
            <w:hideMark/>
          </w:tcPr>
          <w:p w14:paraId="028D8312" w14:textId="77777777" w:rsidR="004E0247" w:rsidRPr="004E0247" w:rsidRDefault="004E0247" w:rsidP="004E0247">
            <w:pPr>
              <w:spacing w:line="240" w:lineRule="auto"/>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浙江吉利汽车零部件采购有限公司</w:t>
            </w:r>
          </w:p>
        </w:tc>
        <w:tc>
          <w:tcPr>
            <w:tcW w:w="355" w:type="pct"/>
            <w:shd w:val="clear" w:color="auto" w:fill="auto"/>
            <w:noWrap/>
            <w:vAlign w:val="center"/>
            <w:hideMark/>
          </w:tcPr>
          <w:p w14:paraId="09E9F2FA"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3,894.43</w:t>
            </w:r>
          </w:p>
        </w:tc>
        <w:tc>
          <w:tcPr>
            <w:tcW w:w="559" w:type="pct"/>
            <w:shd w:val="clear" w:color="auto" w:fill="auto"/>
            <w:noWrap/>
            <w:vAlign w:val="center"/>
            <w:hideMark/>
          </w:tcPr>
          <w:p w14:paraId="6F1B2574"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8,071.27</w:t>
            </w:r>
          </w:p>
        </w:tc>
        <w:tc>
          <w:tcPr>
            <w:tcW w:w="559" w:type="pct"/>
            <w:shd w:val="clear" w:color="auto" w:fill="auto"/>
            <w:noWrap/>
            <w:vAlign w:val="center"/>
            <w:hideMark/>
          </w:tcPr>
          <w:p w14:paraId="7F78D2A8"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2,690.42</w:t>
            </w:r>
          </w:p>
        </w:tc>
        <w:tc>
          <w:tcPr>
            <w:tcW w:w="580" w:type="pct"/>
            <w:shd w:val="clear" w:color="auto" w:fill="auto"/>
            <w:noWrap/>
            <w:vAlign w:val="center"/>
            <w:hideMark/>
          </w:tcPr>
          <w:p w14:paraId="59366DF1"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5,380.85</w:t>
            </w:r>
          </w:p>
        </w:tc>
        <w:tc>
          <w:tcPr>
            <w:tcW w:w="1373" w:type="pct"/>
            <w:shd w:val="clear" w:color="auto" w:fill="auto"/>
            <w:noWrap/>
            <w:vAlign w:val="center"/>
            <w:hideMark/>
          </w:tcPr>
          <w:p w14:paraId="18249A95" w14:textId="77777777" w:rsidR="004E0247" w:rsidRPr="004E0247" w:rsidRDefault="004E0247" w:rsidP="004E0247">
            <w:pPr>
              <w:spacing w:line="240" w:lineRule="auto"/>
              <w:jc w:val="center"/>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第二次模具验证已完成</w:t>
            </w:r>
          </w:p>
        </w:tc>
      </w:tr>
      <w:tr w:rsidR="004E0247" w:rsidRPr="004E0247" w14:paraId="0358B8B1" w14:textId="77777777" w:rsidTr="004E0247">
        <w:trPr>
          <w:trHeight w:val="397"/>
        </w:trPr>
        <w:tc>
          <w:tcPr>
            <w:tcW w:w="199" w:type="pct"/>
            <w:shd w:val="clear" w:color="auto" w:fill="auto"/>
            <w:noWrap/>
            <w:vAlign w:val="center"/>
            <w:hideMark/>
          </w:tcPr>
          <w:p w14:paraId="0D280086" w14:textId="77777777" w:rsidR="004E0247" w:rsidRPr="004E0247" w:rsidRDefault="004E0247" w:rsidP="004E0247">
            <w:pPr>
              <w:spacing w:line="240" w:lineRule="auto"/>
              <w:jc w:val="center"/>
              <w:rPr>
                <w:rFonts w:eastAsia="等线" w:cs="Times New Roman"/>
                <w:b/>
                <w:bCs/>
                <w:color w:val="000000"/>
                <w:kern w:val="0"/>
                <w:sz w:val="18"/>
                <w:szCs w:val="18"/>
              </w:rPr>
            </w:pPr>
            <w:r w:rsidRPr="004E0247">
              <w:rPr>
                <w:rFonts w:eastAsia="等线" w:cs="Times New Roman"/>
                <w:b/>
                <w:bCs/>
                <w:color w:val="000000"/>
                <w:kern w:val="0"/>
                <w:sz w:val="18"/>
                <w:szCs w:val="18"/>
              </w:rPr>
              <w:t>2</w:t>
            </w:r>
          </w:p>
        </w:tc>
        <w:tc>
          <w:tcPr>
            <w:tcW w:w="382" w:type="pct"/>
            <w:vMerge/>
            <w:vAlign w:val="center"/>
            <w:hideMark/>
          </w:tcPr>
          <w:p w14:paraId="52A8C921" w14:textId="77777777" w:rsidR="004E0247" w:rsidRPr="004E0247" w:rsidRDefault="004E0247" w:rsidP="004E0247">
            <w:pPr>
              <w:spacing w:line="240" w:lineRule="auto"/>
              <w:jc w:val="left"/>
              <w:rPr>
                <w:rFonts w:ascii="楷体" w:eastAsia="楷体" w:hAnsi="楷体" w:cs="宋体"/>
                <w:b/>
                <w:bCs/>
                <w:color w:val="000000"/>
                <w:kern w:val="0"/>
                <w:sz w:val="18"/>
                <w:szCs w:val="18"/>
              </w:rPr>
            </w:pPr>
          </w:p>
        </w:tc>
        <w:tc>
          <w:tcPr>
            <w:tcW w:w="993" w:type="pct"/>
            <w:shd w:val="clear" w:color="auto" w:fill="auto"/>
            <w:vAlign w:val="center"/>
            <w:hideMark/>
          </w:tcPr>
          <w:p w14:paraId="3038D686" w14:textId="77777777" w:rsidR="004E0247" w:rsidRPr="004E0247" w:rsidRDefault="004E0247" w:rsidP="004E0247">
            <w:pPr>
              <w:spacing w:line="240" w:lineRule="auto"/>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延</w:t>
            </w:r>
            <w:proofErr w:type="gramStart"/>
            <w:r w:rsidRPr="004E0247">
              <w:rPr>
                <w:rFonts w:ascii="楷体" w:eastAsia="楷体" w:hAnsi="楷体" w:cs="宋体" w:hint="eastAsia"/>
                <w:b/>
                <w:bCs/>
                <w:color w:val="000000"/>
                <w:kern w:val="0"/>
                <w:sz w:val="18"/>
                <w:szCs w:val="18"/>
              </w:rPr>
              <w:t>锋安道拓</w:t>
            </w:r>
            <w:proofErr w:type="gramEnd"/>
            <w:r w:rsidRPr="004E0247">
              <w:rPr>
                <w:rFonts w:ascii="楷体" w:eastAsia="楷体" w:hAnsi="楷体" w:cs="宋体" w:hint="eastAsia"/>
                <w:b/>
                <w:bCs/>
                <w:color w:val="000000"/>
                <w:kern w:val="0"/>
                <w:sz w:val="18"/>
                <w:szCs w:val="18"/>
              </w:rPr>
              <w:t>座椅有限公司</w:t>
            </w:r>
          </w:p>
        </w:tc>
        <w:tc>
          <w:tcPr>
            <w:tcW w:w="355" w:type="pct"/>
            <w:shd w:val="clear" w:color="auto" w:fill="auto"/>
            <w:noWrap/>
            <w:vAlign w:val="center"/>
            <w:hideMark/>
          </w:tcPr>
          <w:p w14:paraId="0F8A9CDD" w14:textId="487C443E"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239.2</w:t>
            </w:r>
            <w:r w:rsidR="00B220E5">
              <w:rPr>
                <w:rFonts w:eastAsia="等线" w:cs="Times New Roman"/>
                <w:b/>
                <w:bCs/>
                <w:color w:val="000000"/>
                <w:kern w:val="0"/>
                <w:sz w:val="18"/>
                <w:szCs w:val="18"/>
              </w:rPr>
              <w:t>0</w:t>
            </w:r>
          </w:p>
        </w:tc>
        <w:tc>
          <w:tcPr>
            <w:tcW w:w="559" w:type="pct"/>
            <w:shd w:val="clear" w:color="auto" w:fill="auto"/>
            <w:noWrap/>
            <w:vAlign w:val="center"/>
            <w:hideMark/>
          </w:tcPr>
          <w:p w14:paraId="53B07704"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205.17</w:t>
            </w:r>
          </w:p>
        </w:tc>
        <w:tc>
          <w:tcPr>
            <w:tcW w:w="559" w:type="pct"/>
            <w:shd w:val="clear" w:color="auto" w:fill="auto"/>
            <w:noWrap/>
            <w:vAlign w:val="center"/>
            <w:hideMark/>
          </w:tcPr>
          <w:p w14:paraId="33D2BF27"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68.39</w:t>
            </w:r>
          </w:p>
        </w:tc>
        <w:tc>
          <w:tcPr>
            <w:tcW w:w="580" w:type="pct"/>
            <w:shd w:val="clear" w:color="auto" w:fill="auto"/>
            <w:noWrap/>
            <w:vAlign w:val="center"/>
            <w:hideMark/>
          </w:tcPr>
          <w:p w14:paraId="36FC07D2"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136.78</w:t>
            </w:r>
          </w:p>
        </w:tc>
        <w:tc>
          <w:tcPr>
            <w:tcW w:w="1373" w:type="pct"/>
            <w:shd w:val="clear" w:color="auto" w:fill="auto"/>
            <w:noWrap/>
            <w:vAlign w:val="center"/>
            <w:hideMark/>
          </w:tcPr>
          <w:p w14:paraId="7DC4D628" w14:textId="77777777" w:rsidR="004E0247" w:rsidRPr="004E0247" w:rsidRDefault="004E0247" w:rsidP="004E0247">
            <w:pPr>
              <w:spacing w:line="240" w:lineRule="auto"/>
              <w:jc w:val="center"/>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第二次模具验证已完成</w:t>
            </w:r>
          </w:p>
        </w:tc>
      </w:tr>
      <w:tr w:rsidR="004E0247" w:rsidRPr="004E0247" w14:paraId="0D95E09A" w14:textId="77777777" w:rsidTr="004E0247">
        <w:trPr>
          <w:trHeight w:val="397"/>
        </w:trPr>
        <w:tc>
          <w:tcPr>
            <w:tcW w:w="199" w:type="pct"/>
            <w:shd w:val="clear" w:color="auto" w:fill="auto"/>
            <w:noWrap/>
            <w:vAlign w:val="center"/>
            <w:hideMark/>
          </w:tcPr>
          <w:p w14:paraId="7DB21106" w14:textId="77777777" w:rsidR="004E0247" w:rsidRPr="004E0247" w:rsidRDefault="004E0247" w:rsidP="004E0247">
            <w:pPr>
              <w:spacing w:line="240" w:lineRule="auto"/>
              <w:jc w:val="center"/>
              <w:rPr>
                <w:rFonts w:eastAsia="等线" w:cs="Times New Roman"/>
                <w:b/>
                <w:bCs/>
                <w:color w:val="000000"/>
                <w:kern w:val="0"/>
                <w:sz w:val="18"/>
                <w:szCs w:val="18"/>
              </w:rPr>
            </w:pPr>
            <w:r w:rsidRPr="004E0247">
              <w:rPr>
                <w:rFonts w:eastAsia="等线" w:cs="Times New Roman"/>
                <w:b/>
                <w:bCs/>
                <w:color w:val="000000"/>
                <w:kern w:val="0"/>
                <w:sz w:val="18"/>
                <w:szCs w:val="18"/>
              </w:rPr>
              <w:t>-</w:t>
            </w:r>
          </w:p>
        </w:tc>
        <w:tc>
          <w:tcPr>
            <w:tcW w:w="382" w:type="pct"/>
            <w:vMerge/>
            <w:vAlign w:val="center"/>
            <w:hideMark/>
          </w:tcPr>
          <w:p w14:paraId="33441242" w14:textId="77777777" w:rsidR="004E0247" w:rsidRPr="004E0247" w:rsidRDefault="004E0247" w:rsidP="004E0247">
            <w:pPr>
              <w:spacing w:line="240" w:lineRule="auto"/>
              <w:jc w:val="left"/>
              <w:rPr>
                <w:rFonts w:ascii="楷体" w:eastAsia="楷体" w:hAnsi="楷体" w:cs="宋体"/>
                <w:b/>
                <w:bCs/>
                <w:color w:val="000000"/>
                <w:kern w:val="0"/>
                <w:sz w:val="18"/>
                <w:szCs w:val="18"/>
              </w:rPr>
            </w:pPr>
          </w:p>
        </w:tc>
        <w:tc>
          <w:tcPr>
            <w:tcW w:w="993" w:type="pct"/>
            <w:shd w:val="clear" w:color="auto" w:fill="auto"/>
            <w:vAlign w:val="center"/>
            <w:hideMark/>
          </w:tcPr>
          <w:p w14:paraId="557D4A36" w14:textId="77777777" w:rsidR="004E0247" w:rsidRPr="004E0247" w:rsidRDefault="004E0247" w:rsidP="004E0247">
            <w:pPr>
              <w:spacing w:line="240" w:lineRule="auto"/>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合计</w:t>
            </w:r>
          </w:p>
        </w:tc>
        <w:tc>
          <w:tcPr>
            <w:tcW w:w="355" w:type="pct"/>
            <w:shd w:val="clear" w:color="auto" w:fill="auto"/>
            <w:noWrap/>
            <w:vAlign w:val="center"/>
            <w:hideMark/>
          </w:tcPr>
          <w:p w14:paraId="4294EA76"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4,133.63</w:t>
            </w:r>
          </w:p>
        </w:tc>
        <w:tc>
          <w:tcPr>
            <w:tcW w:w="559" w:type="pct"/>
            <w:shd w:val="clear" w:color="auto" w:fill="auto"/>
            <w:noWrap/>
            <w:vAlign w:val="center"/>
            <w:hideMark/>
          </w:tcPr>
          <w:p w14:paraId="65F37979" w14:textId="77777777" w:rsidR="004E0247" w:rsidRPr="004E0247" w:rsidRDefault="004E0247" w:rsidP="004E0247">
            <w:pPr>
              <w:spacing w:line="240" w:lineRule="auto"/>
              <w:jc w:val="right"/>
              <w:rPr>
                <w:rFonts w:eastAsia="等线" w:cs="Times New Roman"/>
                <w:b/>
                <w:bCs/>
                <w:color w:val="000000"/>
                <w:kern w:val="0"/>
                <w:sz w:val="18"/>
                <w:szCs w:val="18"/>
              </w:rPr>
            </w:pPr>
            <w:bookmarkStart w:id="34" w:name="_Hlk49340665"/>
            <w:r w:rsidRPr="004E0247">
              <w:rPr>
                <w:rFonts w:eastAsia="等线" w:cs="Times New Roman"/>
                <w:b/>
                <w:bCs/>
                <w:color w:val="000000"/>
                <w:kern w:val="0"/>
                <w:sz w:val="18"/>
                <w:szCs w:val="18"/>
              </w:rPr>
              <w:t>8,276.44</w:t>
            </w:r>
            <w:bookmarkEnd w:id="34"/>
          </w:p>
        </w:tc>
        <w:tc>
          <w:tcPr>
            <w:tcW w:w="559" w:type="pct"/>
            <w:shd w:val="clear" w:color="auto" w:fill="auto"/>
            <w:noWrap/>
            <w:vAlign w:val="center"/>
            <w:hideMark/>
          </w:tcPr>
          <w:p w14:paraId="4887F12C"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2,758.82</w:t>
            </w:r>
          </w:p>
        </w:tc>
        <w:tc>
          <w:tcPr>
            <w:tcW w:w="580" w:type="pct"/>
            <w:shd w:val="clear" w:color="auto" w:fill="auto"/>
            <w:noWrap/>
            <w:vAlign w:val="center"/>
            <w:hideMark/>
          </w:tcPr>
          <w:p w14:paraId="223BF323"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5,517.62</w:t>
            </w:r>
          </w:p>
        </w:tc>
        <w:tc>
          <w:tcPr>
            <w:tcW w:w="1373" w:type="pct"/>
            <w:shd w:val="clear" w:color="auto" w:fill="auto"/>
            <w:noWrap/>
            <w:vAlign w:val="center"/>
            <w:hideMark/>
          </w:tcPr>
          <w:p w14:paraId="70EB4A7F" w14:textId="51EB5B35" w:rsidR="004E0247" w:rsidRPr="004E0247" w:rsidRDefault="004E0247" w:rsidP="004E0247">
            <w:pPr>
              <w:spacing w:line="240" w:lineRule="auto"/>
              <w:rPr>
                <w:rFonts w:ascii="楷体" w:eastAsia="楷体" w:hAnsi="楷体" w:cs="宋体"/>
                <w:b/>
                <w:bCs/>
                <w:color w:val="000000"/>
                <w:kern w:val="0"/>
                <w:sz w:val="20"/>
                <w:szCs w:val="20"/>
              </w:rPr>
            </w:pPr>
          </w:p>
        </w:tc>
      </w:tr>
      <w:tr w:rsidR="004E0247" w:rsidRPr="004E0247" w14:paraId="68317926" w14:textId="77777777" w:rsidTr="004E0247">
        <w:trPr>
          <w:trHeight w:val="397"/>
        </w:trPr>
        <w:tc>
          <w:tcPr>
            <w:tcW w:w="199" w:type="pct"/>
            <w:shd w:val="clear" w:color="auto" w:fill="auto"/>
            <w:noWrap/>
            <w:vAlign w:val="center"/>
            <w:hideMark/>
          </w:tcPr>
          <w:p w14:paraId="49D62E2A" w14:textId="77777777" w:rsidR="004E0247" w:rsidRPr="004E0247" w:rsidRDefault="004E0247" w:rsidP="004E0247">
            <w:pPr>
              <w:spacing w:line="240" w:lineRule="auto"/>
              <w:jc w:val="center"/>
              <w:rPr>
                <w:rFonts w:eastAsia="等线" w:cs="Times New Roman"/>
                <w:b/>
                <w:bCs/>
                <w:color w:val="000000"/>
                <w:kern w:val="0"/>
                <w:sz w:val="18"/>
                <w:szCs w:val="18"/>
              </w:rPr>
            </w:pPr>
            <w:r w:rsidRPr="004E0247">
              <w:rPr>
                <w:rFonts w:eastAsia="等线" w:cs="Times New Roman"/>
                <w:b/>
                <w:bCs/>
                <w:color w:val="000000"/>
                <w:kern w:val="0"/>
                <w:sz w:val="18"/>
                <w:szCs w:val="18"/>
              </w:rPr>
              <w:t>1</w:t>
            </w:r>
          </w:p>
        </w:tc>
        <w:tc>
          <w:tcPr>
            <w:tcW w:w="382" w:type="pct"/>
            <w:vMerge w:val="restart"/>
            <w:shd w:val="clear" w:color="auto" w:fill="auto"/>
            <w:vAlign w:val="center"/>
            <w:hideMark/>
          </w:tcPr>
          <w:p w14:paraId="38B5E045" w14:textId="77777777" w:rsidR="004E0247" w:rsidRPr="004E0247" w:rsidRDefault="004E0247" w:rsidP="004E0247">
            <w:pPr>
              <w:spacing w:line="240" w:lineRule="auto"/>
              <w:jc w:val="center"/>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母公司业务</w:t>
            </w:r>
          </w:p>
        </w:tc>
        <w:tc>
          <w:tcPr>
            <w:tcW w:w="993" w:type="pct"/>
            <w:shd w:val="clear" w:color="auto" w:fill="auto"/>
            <w:vAlign w:val="center"/>
            <w:hideMark/>
          </w:tcPr>
          <w:p w14:paraId="346976D5" w14:textId="77777777" w:rsidR="004E0247" w:rsidRPr="004E0247" w:rsidRDefault="004E0247" w:rsidP="004E0247">
            <w:pPr>
              <w:spacing w:line="240" w:lineRule="auto"/>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蒂森克虏伯</w:t>
            </w:r>
            <w:r w:rsidRPr="004E0247">
              <w:rPr>
                <w:rFonts w:eastAsia="楷体" w:cs="Times New Roman"/>
                <w:b/>
                <w:bCs/>
                <w:color w:val="000000"/>
                <w:kern w:val="0"/>
                <w:sz w:val="18"/>
                <w:szCs w:val="18"/>
              </w:rPr>
              <w:t>(</w:t>
            </w:r>
            <w:r w:rsidRPr="004E0247">
              <w:rPr>
                <w:rFonts w:ascii="楷体" w:eastAsia="楷体" w:hAnsi="楷体" w:cs="宋体" w:hint="eastAsia"/>
                <w:b/>
                <w:bCs/>
                <w:color w:val="000000"/>
                <w:kern w:val="0"/>
                <w:sz w:val="18"/>
                <w:szCs w:val="18"/>
              </w:rPr>
              <w:t>共包含</w:t>
            </w:r>
            <w:r w:rsidRPr="004E0247">
              <w:rPr>
                <w:rFonts w:eastAsia="楷体" w:cs="Times New Roman"/>
                <w:b/>
                <w:bCs/>
                <w:color w:val="000000"/>
                <w:kern w:val="0"/>
                <w:sz w:val="18"/>
                <w:szCs w:val="18"/>
              </w:rPr>
              <w:t>11</w:t>
            </w:r>
            <w:r w:rsidRPr="004E0247">
              <w:rPr>
                <w:rFonts w:ascii="楷体" w:eastAsia="楷体" w:hAnsi="楷体" w:cs="宋体" w:hint="eastAsia"/>
                <w:b/>
                <w:bCs/>
                <w:color w:val="000000"/>
                <w:kern w:val="0"/>
                <w:sz w:val="18"/>
                <w:szCs w:val="18"/>
              </w:rPr>
              <w:t>个项目、</w:t>
            </w:r>
            <w:r w:rsidRPr="004E0247">
              <w:rPr>
                <w:rFonts w:eastAsia="楷体" w:cs="Times New Roman"/>
                <w:b/>
                <w:bCs/>
                <w:color w:val="000000"/>
                <w:kern w:val="0"/>
                <w:sz w:val="18"/>
                <w:szCs w:val="18"/>
              </w:rPr>
              <w:t>6</w:t>
            </w:r>
            <w:r w:rsidRPr="004E0247">
              <w:rPr>
                <w:rFonts w:ascii="楷体" w:eastAsia="楷体" w:hAnsi="楷体" w:cs="宋体" w:hint="eastAsia"/>
                <w:b/>
                <w:bCs/>
                <w:color w:val="000000"/>
                <w:kern w:val="0"/>
                <w:sz w:val="18"/>
                <w:szCs w:val="18"/>
              </w:rPr>
              <w:t>家主体）</w:t>
            </w:r>
          </w:p>
        </w:tc>
        <w:tc>
          <w:tcPr>
            <w:tcW w:w="355" w:type="pct"/>
            <w:shd w:val="clear" w:color="auto" w:fill="auto"/>
            <w:noWrap/>
            <w:vAlign w:val="center"/>
            <w:hideMark/>
          </w:tcPr>
          <w:p w14:paraId="4D0092F5"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1,282.00</w:t>
            </w:r>
          </w:p>
        </w:tc>
        <w:tc>
          <w:tcPr>
            <w:tcW w:w="559" w:type="pct"/>
            <w:shd w:val="clear" w:color="auto" w:fill="auto"/>
            <w:noWrap/>
            <w:vAlign w:val="center"/>
            <w:hideMark/>
          </w:tcPr>
          <w:p w14:paraId="2A12A915"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3,046.30</w:t>
            </w:r>
          </w:p>
        </w:tc>
        <w:tc>
          <w:tcPr>
            <w:tcW w:w="559" w:type="pct"/>
            <w:shd w:val="clear" w:color="auto" w:fill="auto"/>
            <w:noWrap/>
            <w:vAlign w:val="center"/>
            <w:hideMark/>
          </w:tcPr>
          <w:p w14:paraId="28ED4992"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1,146.55</w:t>
            </w:r>
          </w:p>
        </w:tc>
        <w:tc>
          <w:tcPr>
            <w:tcW w:w="580" w:type="pct"/>
            <w:shd w:val="clear" w:color="auto" w:fill="auto"/>
            <w:noWrap/>
            <w:vAlign w:val="center"/>
            <w:hideMark/>
          </w:tcPr>
          <w:p w14:paraId="322C2FB2"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1,899.75</w:t>
            </w:r>
          </w:p>
        </w:tc>
        <w:tc>
          <w:tcPr>
            <w:tcW w:w="1373" w:type="pct"/>
            <w:shd w:val="clear" w:color="auto" w:fill="auto"/>
            <w:noWrap/>
            <w:vAlign w:val="center"/>
            <w:hideMark/>
          </w:tcPr>
          <w:p w14:paraId="642E8858" w14:textId="77777777" w:rsidR="004E0247" w:rsidRPr="004E0247" w:rsidRDefault="004E0247" w:rsidP="004E0247">
            <w:pPr>
              <w:spacing w:line="240" w:lineRule="auto"/>
              <w:jc w:val="center"/>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全工装样件已递交、</w:t>
            </w:r>
            <w:r w:rsidRPr="004E0247">
              <w:rPr>
                <w:rFonts w:eastAsia="楷体" w:cs="Times New Roman"/>
                <w:b/>
                <w:bCs/>
                <w:color w:val="000000"/>
                <w:kern w:val="0"/>
                <w:sz w:val="18"/>
                <w:szCs w:val="18"/>
              </w:rPr>
              <w:t>PPAP</w:t>
            </w:r>
            <w:r w:rsidRPr="004E0247">
              <w:rPr>
                <w:rFonts w:ascii="楷体" w:eastAsia="楷体" w:hAnsi="楷体" w:cs="宋体" w:hint="eastAsia"/>
                <w:b/>
                <w:bCs/>
                <w:color w:val="000000"/>
                <w:kern w:val="0"/>
                <w:sz w:val="18"/>
                <w:szCs w:val="18"/>
              </w:rPr>
              <w:t>已递交</w:t>
            </w:r>
          </w:p>
        </w:tc>
      </w:tr>
      <w:tr w:rsidR="004E0247" w:rsidRPr="004E0247" w14:paraId="7A1F1569" w14:textId="77777777" w:rsidTr="004E0247">
        <w:trPr>
          <w:trHeight w:val="397"/>
        </w:trPr>
        <w:tc>
          <w:tcPr>
            <w:tcW w:w="199" w:type="pct"/>
            <w:shd w:val="clear" w:color="auto" w:fill="auto"/>
            <w:noWrap/>
            <w:vAlign w:val="center"/>
            <w:hideMark/>
          </w:tcPr>
          <w:p w14:paraId="4D019732" w14:textId="77777777" w:rsidR="004E0247" w:rsidRPr="004E0247" w:rsidRDefault="004E0247" w:rsidP="004E0247">
            <w:pPr>
              <w:spacing w:line="240" w:lineRule="auto"/>
              <w:jc w:val="center"/>
              <w:rPr>
                <w:rFonts w:eastAsia="等线" w:cs="Times New Roman"/>
                <w:b/>
                <w:bCs/>
                <w:color w:val="000000"/>
                <w:kern w:val="0"/>
                <w:sz w:val="18"/>
                <w:szCs w:val="18"/>
              </w:rPr>
            </w:pPr>
            <w:r w:rsidRPr="004E0247">
              <w:rPr>
                <w:rFonts w:eastAsia="等线" w:cs="Times New Roman"/>
                <w:b/>
                <w:bCs/>
                <w:color w:val="000000"/>
                <w:kern w:val="0"/>
                <w:sz w:val="18"/>
                <w:szCs w:val="18"/>
              </w:rPr>
              <w:t>2</w:t>
            </w:r>
          </w:p>
        </w:tc>
        <w:tc>
          <w:tcPr>
            <w:tcW w:w="382" w:type="pct"/>
            <w:vMerge/>
            <w:vAlign w:val="center"/>
            <w:hideMark/>
          </w:tcPr>
          <w:p w14:paraId="511244AF" w14:textId="77777777" w:rsidR="004E0247" w:rsidRPr="004E0247" w:rsidRDefault="004E0247" w:rsidP="004E0247">
            <w:pPr>
              <w:spacing w:line="240" w:lineRule="auto"/>
              <w:jc w:val="left"/>
              <w:rPr>
                <w:rFonts w:ascii="楷体" w:eastAsia="楷体" w:hAnsi="楷体" w:cs="宋体"/>
                <w:b/>
                <w:bCs/>
                <w:color w:val="000000"/>
                <w:kern w:val="0"/>
                <w:sz w:val="18"/>
                <w:szCs w:val="18"/>
              </w:rPr>
            </w:pPr>
          </w:p>
        </w:tc>
        <w:tc>
          <w:tcPr>
            <w:tcW w:w="993" w:type="pct"/>
            <w:shd w:val="clear" w:color="auto" w:fill="auto"/>
            <w:vAlign w:val="center"/>
            <w:hideMark/>
          </w:tcPr>
          <w:p w14:paraId="44E1E084" w14:textId="77777777" w:rsidR="004E0247" w:rsidRPr="004E0247" w:rsidRDefault="004E0247" w:rsidP="004E0247">
            <w:pPr>
              <w:spacing w:line="240" w:lineRule="auto"/>
              <w:rPr>
                <w:rFonts w:eastAsia="等线" w:cs="Times New Roman"/>
                <w:b/>
                <w:bCs/>
                <w:color w:val="000000"/>
                <w:kern w:val="0"/>
                <w:sz w:val="18"/>
                <w:szCs w:val="18"/>
              </w:rPr>
            </w:pPr>
            <w:proofErr w:type="spellStart"/>
            <w:r w:rsidRPr="004E0247">
              <w:rPr>
                <w:rFonts w:eastAsia="等线" w:cs="Times New Roman"/>
                <w:b/>
                <w:bCs/>
                <w:color w:val="000000"/>
                <w:kern w:val="0"/>
                <w:sz w:val="18"/>
                <w:szCs w:val="18"/>
              </w:rPr>
              <w:t>Webasto</w:t>
            </w:r>
            <w:proofErr w:type="spellEnd"/>
            <w:r w:rsidRPr="004E0247">
              <w:rPr>
                <w:rFonts w:ascii="楷体" w:eastAsia="楷体" w:hAnsi="楷体" w:cs="Times New Roman" w:hint="eastAsia"/>
                <w:b/>
                <w:bCs/>
                <w:color w:val="000000"/>
                <w:kern w:val="0"/>
                <w:sz w:val="18"/>
                <w:szCs w:val="18"/>
              </w:rPr>
              <w:t>伟巴斯特</w:t>
            </w:r>
            <w:r w:rsidRPr="004E0247">
              <w:rPr>
                <w:rFonts w:eastAsia="等线" w:cs="Times New Roman"/>
                <w:b/>
                <w:bCs/>
                <w:color w:val="000000"/>
                <w:kern w:val="0"/>
                <w:sz w:val="18"/>
                <w:szCs w:val="18"/>
              </w:rPr>
              <w:t>(</w:t>
            </w:r>
            <w:r w:rsidRPr="004E0247">
              <w:rPr>
                <w:rFonts w:ascii="楷体" w:eastAsia="楷体" w:hAnsi="楷体" w:cs="Times New Roman" w:hint="eastAsia"/>
                <w:b/>
                <w:bCs/>
                <w:color w:val="000000"/>
                <w:kern w:val="0"/>
                <w:sz w:val="18"/>
                <w:szCs w:val="18"/>
              </w:rPr>
              <w:t>共包含</w:t>
            </w:r>
            <w:r w:rsidRPr="004E0247">
              <w:rPr>
                <w:rFonts w:eastAsia="等线" w:cs="Times New Roman"/>
                <w:b/>
                <w:bCs/>
                <w:color w:val="000000"/>
                <w:kern w:val="0"/>
                <w:sz w:val="18"/>
                <w:szCs w:val="18"/>
              </w:rPr>
              <w:t>3</w:t>
            </w:r>
            <w:r w:rsidRPr="004E0247">
              <w:rPr>
                <w:rFonts w:ascii="楷体" w:eastAsia="楷体" w:hAnsi="楷体" w:cs="Times New Roman" w:hint="eastAsia"/>
                <w:b/>
                <w:bCs/>
                <w:color w:val="000000"/>
                <w:kern w:val="0"/>
                <w:sz w:val="18"/>
                <w:szCs w:val="18"/>
              </w:rPr>
              <w:t>个项目）</w:t>
            </w:r>
          </w:p>
        </w:tc>
        <w:tc>
          <w:tcPr>
            <w:tcW w:w="355" w:type="pct"/>
            <w:shd w:val="clear" w:color="auto" w:fill="auto"/>
            <w:noWrap/>
            <w:vAlign w:val="center"/>
            <w:hideMark/>
          </w:tcPr>
          <w:p w14:paraId="286EF3DB"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w:t>
            </w:r>
          </w:p>
        </w:tc>
        <w:tc>
          <w:tcPr>
            <w:tcW w:w="559" w:type="pct"/>
            <w:shd w:val="clear" w:color="auto" w:fill="auto"/>
            <w:noWrap/>
            <w:vAlign w:val="center"/>
            <w:hideMark/>
          </w:tcPr>
          <w:p w14:paraId="438DF279"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2,060.76</w:t>
            </w:r>
          </w:p>
        </w:tc>
        <w:tc>
          <w:tcPr>
            <w:tcW w:w="559" w:type="pct"/>
            <w:shd w:val="clear" w:color="auto" w:fill="auto"/>
            <w:noWrap/>
            <w:vAlign w:val="center"/>
            <w:hideMark/>
          </w:tcPr>
          <w:p w14:paraId="379BE499"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w:t>
            </w:r>
          </w:p>
        </w:tc>
        <w:tc>
          <w:tcPr>
            <w:tcW w:w="580" w:type="pct"/>
            <w:shd w:val="clear" w:color="auto" w:fill="auto"/>
            <w:noWrap/>
            <w:vAlign w:val="center"/>
            <w:hideMark/>
          </w:tcPr>
          <w:p w14:paraId="729D96D9"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2,060.76</w:t>
            </w:r>
          </w:p>
        </w:tc>
        <w:tc>
          <w:tcPr>
            <w:tcW w:w="1373" w:type="pct"/>
            <w:shd w:val="clear" w:color="auto" w:fill="auto"/>
            <w:noWrap/>
            <w:vAlign w:val="center"/>
            <w:hideMark/>
          </w:tcPr>
          <w:p w14:paraId="22B0F7CC" w14:textId="77777777" w:rsidR="004E0247" w:rsidRPr="004E0247" w:rsidRDefault="004E0247" w:rsidP="004E0247">
            <w:pPr>
              <w:spacing w:line="240" w:lineRule="auto"/>
              <w:jc w:val="center"/>
              <w:rPr>
                <w:rFonts w:eastAsia="等线" w:cs="Times New Roman"/>
                <w:b/>
                <w:bCs/>
                <w:color w:val="000000"/>
                <w:kern w:val="0"/>
                <w:sz w:val="18"/>
                <w:szCs w:val="18"/>
              </w:rPr>
            </w:pPr>
            <w:r w:rsidRPr="004E0247">
              <w:rPr>
                <w:rFonts w:eastAsia="等线" w:cs="Times New Roman"/>
                <w:b/>
                <w:bCs/>
                <w:color w:val="000000"/>
                <w:kern w:val="0"/>
                <w:sz w:val="18"/>
                <w:szCs w:val="18"/>
              </w:rPr>
              <w:t>PPAP</w:t>
            </w:r>
            <w:r w:rsidRPr="004E0247">
              <w:rPr>
                <w:rFonts w:ascii="楷体" w:eastAsia="楷体" w:hAnsi="楷体" w:cs="Times New Roman" w:hint="eastAsia"/>
                <w:b/>
                <w:bCs/>
                <w:color w:val="000000"/>
                <w:kern w:val="0"/>
                <w:sz w:val="18"/>
                <w:szCs w:val="18"/>
              </w:rPr>
              <w:t>已递交</w:t>
            </w:r>
          </w:p>
        </w:tc>
      </w:tr>
      <w:tr w:rsidR="004E0247" w:rsidRPr="004E0247" w14:paraId="053CBA16" w14:textId="77777777" w:rsidTr="004E0247">
        <w:trPr>
          <w:trHeight w:val="397"/>
        </w:trPr>
        <w:tc>
          <w:tcPr>
            <w:tcW w:w="199" w:type="pct"/>
            <w:shd w:val="clear" w:color="auto" w:fill="auto"/>
            <w:noWrap/>
            <w:vAlign w:val="center"/>
            <w:hideMark/>
          </w:tcPr>
          <w:p w14:paraId="15856837" w14:textId="77777777" w:rsidR="004E0247" w:rsidRPr="004E0247" w:rsidRDefault="004E0247" w:rsidP="004E0247">
            <w:pPr>
              <w:spacing w:line="240" w:lineRule="auto"/>
              <w:jc w:val="center"/>
              <w:rPr>
                <w:rFonts w:eastAsia="等线" w:cs="Times New Roman"/>
                <w:b/>
                <w:bCs/>
                <w:color w:val="000000"/>
                <w:kern w:val="0"/>
                <w:sz w:val="18"/>
                <w:szCs w:val="18"/>
              </w:rPr>
            </w:pPr>
            <w:r w:rsidRPr="004E0247">
              <w:rPr>
                <w:rFonts w:eastAsia="等线" w:cs="Times New Roman"/>
                <w:b/>
                <w:bCs/>
                <w:color w:val="000000"/>
                <w:kern w:val="0"/>
                <w:sz w:val="18"/>
                <w:szCs w:val="18"/>
              </w:rPr>
              <w:t>3</w:t>
            </w:r>
          </w:p>
        </w:tc>
        <w:tc>
          <w:tcPr>
            <w:tcW w:w="382" w:type="pct"/>
            <w:vMerge/>
            <w:vAlign w:val="center"/>
            <w:hideMark/>
          </w:tcPr>
          <w:p w14:paraId="39FBBE41" w14:textId="77777777" w:rsidR="004E0247" w:rsidRPr="004E0247" w:rsidRDefault="004E0247" w:rsidP="004E0247">
            <w:pPr>
              <w:spacing w:line="240" w:lineRule="auto"/>
              <w:jc w:val="left"/>
              <w:rPr>
                <w:rFonts w:ascii="楷体" w:eastAsia="楷体" w:hAnsi="楷体" w:cs="宋体"/>
                <w:b/>
                <w:bCs/>
                <w:color w:val="000000"/>
                <w:kern w:val="0"/>
                <w:sz w:val="18"/>
                <w:szCs w:val="18"/>
              </w:rPr>
            </w:pPr>
          </w:p>
        </w:tc>
        <w:tc>
          <w:tcPr>
            <w:tcW w:w="993" w:type="pct"/>
            <w:shd w:val="clear" w:color="auto" w:fill="auto"/>
            <w:vAlign w:val="center"/>
            <w:hideMark/>
          </w:tcPr>
          <w:p w14:paraId="09BE86E7" w14:textId="77777777" w:rsidR="004E0247" w:rsidRPr="004E0247" w:rsidRDefault="004E0247" w:rsidP="004E0247">
            <w:pPr>
              <w:spacing w:line="240" w:lineRule="auto"/>
              <w:rPr>
                <w:rFonts w:ascii="楷体" w:eastAsia="楷体" w:hAnsi="楷体" w:cs="宋体"/>
                <w:b/>
                <w:bCs/>
                <w:color w:val="000000"/>
                <w:kern w:val="0"/>
                <w:sz w:val="18"/>
                <w:szCs w:val="18"/>
              </w:rPr>
            </w:pPr>
            <w:proofErr w:type="gramStart"/>
            <w:r w:rsidRPr="004E0247">
              <w:rPr>
                <w:rFonts w:ascii="楷体" w:eastAsia="楷体" w:hAnsi="楷体" w:cs="宋体" w:hint="eastAsia"/>
                <w:b/>
                <w:bCs/>
                <w:color w:val="000000"/>
                <w:kern w:val="0"/>
                <w:sz w:val="18"/>
                <w:szCs w:val="18"/>
              </w:rPr>
              <w:t>凯毅德</w:t>
            </w:r>
            <w:proofErr w:type="gramEnd"/>
            <w:r w:rsidRPr="004E0247">
              <w:rPr>
                <w:rFonts w:eastAsia="楷体" w:cs="Times New Roman"/>
                <w:b/>
                <w:bCs/>
                <w:color w:val="000000"/>
                <w:kern w:val="0"/>
                <w:sz w:val="18"/>
                <w:szCs w:val="18"/>
              </w:rPr>
              <w:t>(</w:t>
            </w:r>
            <w:r w:rsidRPr="004E0247">
              <w:rPr>
                <w:rFonts w:ascii="楷体" w:eastAsia="楷体" w:hAnsi="楷体" w:cs="宋体" w:hint="eastAsia"/>
                <w:b/>
                <w:bCs/>
                <w:color w:val="000000"/>
                <w:kern w:val="0"/>
                <w:sz w:val="18"/>
                <w:szCs w:val="18"/>
              </w:rPr>
              <w:t>共包含</w:t>
            </w:r>
            <w:r w:rsidRPr="004E0247">
              <w:rPr>
                <w:rFonts w:eastAsia="楷体" w:cs="Times New Roman"/>
                <w:b/>
                <w:bCs/>
                <w:color w:val="000000"/>
                <w:kern w:val="0"/>
                <w:sz w:val="18"/>
                <w:szCs w:val="18"/>
              </w:rPr>
              <w:t>3</w:t>
            </w:r>
            <w:r w:rsidRPr="004E0247">
              <w:rPr>
                <w:rFonts w:ascii="楷体" w:eastAsia="楷体" w:hAnsi="楷体" w:cs="宋体" w:hint="eastAsia"/>
                <w:b/>
                <w:bCs/>
                <w:color w:val="000000"/>
                <w:kern w:val="0"/>
                <w:sz w:val="18"/>
                <w:szCs w:val="18"/>
              </w:rPr>
              <w:t>个项目）</w:t>
            </w:r>
          </w:p>
        </w:tc>
        <w:tc>
          <w:tcPr>
            <w:tcW w:w="355" w:type="pct"/>
            <w:shd w:val="clear" w:color="auto" w:fill="auto"/>
            <w:noWrap/>
            <w:vAlign w:val="center"/>
            <w:hideMark/>
          </w:tcPr>
          <w:p w14:paraId="6D4A03BD" w14:textId="63BCFC89"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103</w:t>
            </w:r>
            <w:r w:rsidR="00B220E5">
              <w:rPr>
                <w:rFonts w:eastAsia="等线" w:cs="Times New Roman"/>
                <w:b/>
                <w:bCs/>
                <w:color w:val="000000"/>
                <w:kern w:val="0"/>
                <w:sz w:val="18"/>
                <w:szCs w:val="18"/>
              </w:rPr>
              <w:t>.00</w:t>
            </w:r>
          </w:p>
        </w:tc>
        <w:tc>
          <w:tcPr>
            <w:tcW w:w="559" w:type="pct"/>
            <w:shd w:val="clear" w:color="auto" w:fill="auto"/>
            <w:noWrap/>
            <w:vAlign w:val="center"/>
            <w:hideMark/>
          </w:tcPr>
          <w:p w14:paraId="4B7E4FDD"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380.66</w:t>
            </w:r>
          </w:p>
        </w:tc>
        <w:tc>
          <w:tcPr>
            <w:tcW w:w="559" w:type="pct"/>
            <w:shd w:val="clear" w:color="auto" w:fill="auto"/>
            <w:noWrap/>
            <w:vAlign w:val="center"/>
            <w:hideMark/>
          </w:tcPr>
          <w:p w14:paraId="47CAA1D5"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167.81</w:t>
            </w:r>
          </w:p>
        </w:tc>
        <w:tc>
          <w:tcPr>
            <w:tcW w:w="580" w:type="pct"/>
            <w:shd w:val="clear" w:color="auto" w:fill="auto"/>
            <w:noWrap/>
            <w:vAlign w:val="center"/>
            <w:hideMark/>
          </w:tcPr>
          <w:p w14:paraId="43AF4C55"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212.86</w:t>
            </w:r>
          </w:p>
        </w:tc>
        <w:tc>
          <w:tcPr>
            <w:tcW w:w="1373" w:type="pct"/>
            <w:shd w:val="clear" w:color="auto" w:fill="auto"/>
            <w:noWrap/>
            <w:vAlign w:val="center"/>
            <w:hideMark/>
          </w:tcPr>
          <w:p w14:paraId="37103E8F" w14:textId="77777777" w:rsidR="004E0247" w:rsidRPr="004E0247" w:rsidRDefault="004E0247" w:rsidP="004E0247">
            <w:pPr>
              <w:spacing w:line="240" w:lineRule="auto"/>
              <w:jc w:val="center"/>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全工装样件已递交、</w:t>
            </w:r>
            <w:r w:rsidRPr="004E0247">
              <w:rPr>
                <w:rFonts w:eastAsia="楷体" w:cs="Times New Roman"/>
                <w:b/>
                <w:bCs/>
                <w:color w:val="000000"/>
                <w:kern w:val="0"/>
                <w:sz w:val="18"/>
                <w:szCs w:val="18"/>
              </w:rPr>
              <w:t>PPAP</w:t>
            </w:r>
            <w:r w:rsidRPr="004E0247">
              <w:rPr>
                <w:rFonts w:ascii="楷体" w:eastAsia="楷体" w:hAnsi="楷体" w:cs="宋体" w:hint="eastAsia"/>
                <w:b/>
                <w:bCs/>
                <w:color w:val="000000"/>
                <w:kern w:val="0"/>
                <w:sz w:val="18"/>
                <w:szCs w:val="18"/>
              </w:rPr>
              <w:t>已递交</w:t>
            </w:r>
          </w:p>
        </w:tc>
      </w:tr>
      <w:tr w:rsidR="004E0247" w:rsidRPr="004E0247" w14:paraId="295DAF47" w14:textId="77777777" w:rsidTr="004E0247">
        <w:trPr>
          <w:trHeight w:val="397"/>
        </w:trPr>
        <w:tc>
          <w:tcPr>
            <w:tcW w:w="199" w:type="pct"/>
            <w:shd w:val="clear" w:color="auto" w:fill="auto"/>
            <w:noWrap/>
            <w:vAlign w:val="center"/>
            <w:hideMark/>
          </w:tcPr>
          <w:p w14:paraId="05BB9212" w14:textId="77777777" w:rsidR="004E0247" w:rsidRPr="004E0247" w:rsidRDefault="004E0247" w:rsidP="004E0247">
            <w:pPr>
              <w:spacing w:line="240" w:lineRule="auto"/>
              <w:jc w:val="center"/>
              <w:rPr>
                <w:rFonts w:eastAsia="等线" w:cs="Times New Roman"/>
                <w:b/>
                <w:bCs/>
                <w:color w:val="000000"/>
                <w:kern w:val="0"/>
                <w:sz w:val="18"/>
                <w:szCs w:val="18"/>
              </w:rPr>
            </w:pPr>
            <w:r w:rsidRPr="004E0247">
              <w:rPr>
                <w:rFonts w:eastAsia="等线" w:cs="Times New Roman"/>
                <w:b/>
                <w:bCs/>
                <w:color w:val="000000"/>
                <w:kern w:val="0"/>
                <w:sz w:val="18"/>
                <w:szCs w:val="18"/>
              </w:rPr>
              <w:t>4</w:t>
            </w:r>
          </w:p>
        </w:tc>
        <w:tc>
          <w:tcPr>
            <w:tcW w:w="382" w:type="pct"/>
            <w:vMerge/>
            <w:vAlign w:val="center"/>
            <w:hideMark/>
          </w:tcPr>
          <w:p w14:paraId="07DF793C" w14:textId="77777777" w:rsidR="004E0247" w:rsidRPr="004E0247" w:rsidRDefault="004E0247" w:rsidP="004E0247">
            <w:pPr>
              <w:spacing w:line="240" w:lineRule="auto"/>
              <w:jc w:val="left"/>
              <w:rPr>
                <w:rFonts w:ascii="楷体" w:eastAsia="楷体" w:hAnsi="楷体" w:cs="宋体"/>
                <w:b/>
                <w:bCs/>
                <w:color w:val="000000"/>
                <w:kern w:val="0"/>
                <w:sz w:val="18"/>
                <w:szCs w:val="18"/>
              </w:rPr>
            </w:pPr>
          </w:p>
        </w:tc>
        <w:tc>
          <w:tcPr>
            <w:tcW w:w="993" w:type="pct"/>
            <w:shd w:val="clear" w:color="auto" w:fill="auto"/>
            <w:vAlign w:val="center"/>
            <w:hideMark/>
          </w:tcPr>
          <w:p w14:paraId="233AAB38" w14:textId="77777777" w:rsidR="004E0247" w:rsidRPr="004E0247" w:rsidRDefault="004E0247" w:rsidP="004E0247">
            <w:pPr>
              <w:spacing w:line="240" w:lineRule="auto"/>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安波福电子</w:t>
            </w:r>
            <w:r w:rsidRPr="004E0247">
              <w:rPr>
                <w:rFonts w:eastAsia="楷体" w:cs="Times New Roman"/>
                <w:b/>
                <w:bCs/>
                <w:color w:val="000000"/>
                <w:kern w:val="0"/>
                <w:sz w:val="18"/>
                <w:szCs w:val="18"/>
              </w:rPr>
              <w:t>(</w:t>
            </w:r>
            <w:r w:rsidRPr="004E0247">
              <w:rPr>
                <w:rFonts w:ascii="楷体" w:eastAsia="楷体" w:hAnsi="楷体" w:cs="宋体" w:hint="eastAsia"/>
                <w:b/>
                <w:bCs/>
                <w:color w:val="000000"/>
                <w:kern w:val="0"/>
                <w:sz w:val="18"/>
                <w:szCs w:val="18"/>
              </w:rPr>
              <w:t>共包含</w:t>
            </w:r>
            <w:r w:rsidRPr="004E0247">
              <w:rPr>
                <w:rFonts w:eastAsia="楷体" w:cs="Times New Roman"/>
                <w:b/>
                <w:bCs/>
                <w:color w:val="000000"/>
                <w:kern w:val="0"/>
                <w:sz w:val="18"/>
                <w:szCs w:val="18"/>
              </w:rPr>
              <w:t>6</w:t>
            </w:r>
            <w:r w:rsidRPr="004E0247">
              <w:rPr>
                <w:rFonts w:ascii="楷体" w:eastAsia="楷体" w:hAnsi="楷体" w:cs="宋体" w:hint="eastAsia"/>
                <w:b/>
                <w:bCs/>
                <w:color w:val="000000"/>
                <w:kern w:val="0"/>
                <w:sz w:val="18"/>
                <w:szCs w:val="18"/>
              </w:rPr>
              <w:t>个项目）</w:t>
            </w:r>
          </w:p>
        </w:tc>
        <w:tc>
          <w:tcPr>
            <w:tcW w:w="355" w:type="pct"/>
            <w:shd w:val="clear" w:color="auto" w:fill="auto"/>
            <w:noWrap/>
            <w:vAlign w:val="center"/>
            <w:hideMark/>
          </w:tcPr>
          <w:p w14:paraId="1CC75492" w14:textId="64310AE8"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365.1</w:t>
            </w:r>
            <w:r w:rsidR="00B220E5">
              <w:rPr>
                <w:rFonts w:eastAsia="等线" w:cs="Times New Roman"/>
                <w:b/>
                <w:bCs/>
                <w:color w:val="000000"/>
                <w:kern w:val="0"/>
                <w:sz w:val="18"/>
                <w:szCs w:val="18"/>
              </w:rPr>
              <w:t>0</w:t>
            </w:r>
          </w:p>
        </w:tc>
        <w:tc>
          <w:tcPr>
            <w:tcW w:w="559" w:type="pct"/>
            <w:shd w:val="clear" w:color="auto" w:fill="auto"/>
            <w:noWrap/>
            <w:vAlign w:val="center"/>
            <w:hideMark/>
          </w:tcPr>
          <w:p w14:paraId="2604149F"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604.04</w:t>
            </w:r>
          </w:p>
        </w:tc>
        <w:tc>
          <w:tcPr>
            <w:tcW w:w="559" w:type="pct"/>
            <w:shd w:val="clear" w:color="auto" w:fill="auto"/>
            <w:noWrap/>
            <w:vAlign w:val="center"/>
            <w:hideMark/>
          </w:tcPr>
          <w:p w14:paraId="0597D85B"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235.14</w:t>
            </w:r>
          </w:p>
        </w:tc>
        <w:tc>
          <w:tcPr>
            <w:tcW w:w="580" w:type="pct"/>
            <w:shd w:val="clear" w:color="auto" w:fill="auto"/>
            <w:noWrap/>
            <w:vAlign w:val="center"/>
            <w:hideMark/>
          </w:tcPr>
          <w:p w14:paraId="2D53BE34"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368.89</w:t>
            </w:r>
          </w:p>
        </w:tc>
        <w:tc>
          <w:tcPr>
            <w:tcW w:w="1373" w:type="pct"/>
            <w:shd w:val="clear" w:color="auto" w:fill="auto"/>
            <w:noWrap/>
            <w:vAlign w:val="center"/>
            <w:hideMark/>
          </w:tcPr>
          <w:p w14:paraId="00B48BA3" w14:textId="77777777" w:rsidR="004E0247" w:rsidRPr="004E0247" w:rsidRDefault="004E0247" w:rsidP="004E0247">
            <w:pPr>
              <w:spacing w:line="240" w:lineRule="auto"/>
              <w:jc w:val="center"/>
              <w:rPr>
                <w:rFonts w:eastAsia="等线" w:cs="Times New Roman"/>
                <w:b/>
                <w:bCs/>
                <w:color w:val="000000"/>
                <w:kern w:val="0"/>
                <w:sz w:val="18"/>
                <w:szCs w:val="18"/>
              </w:rPr>
            </w:pPr>
            <w:r w:rsidRPr="004E0247">
              <w:rPr>
                <w:rFonts w:eastAsia="等线" w:cs="Times New Roman"/>
                <w:b/>
                <w:bCs/>
                <w:color w:val="000000"/>
                <w:kern w:val="0"/>
                <w:sz w:val="18"/>
                <w:szCs w:val="18"/>
              </w:rPr>
              <w:t>PPAP</w:t>
            </w:r>
            <w:r w:rsidRPr="004E0247">
              <w:rPr>
                <w:rFonts w:ascii="楷体" w:eastAsia="楷体" w:hAnsi="楷体" w:cs="Times New Roman" w:hint="eastAsia"/>
                <w:b/>
                <w:bCs/>
                <w:color w:val="000000"/>
                <w:kern w:val="0"/>
                <w:sz w:val="18"/>
                <w:szCs w:val="18"/>
              </w:rPr>
              <w:t>已递交、模具开发中</w:t>
            </w:r>
          </w:p>
        </w:tc>
      </w:tr>
      <w:tr w:rsidR="004E0247" w:rsidRPr="004E0247" w14:paraId="5EAD2ED0" w14:textId="77777777" w:rsidTr="004E0247">
        <w:trPr>
          <w:trHeight w:val="397"/>
        </w:trPr>
        <w:tc>
          <w:tcPr>
            <w:tcW w:w="199" w:type="pct"/>
            <w:shd w:val="clear" w:color="auto" w:fill="auto"/>
            <w:noWrap/>
            <w:vAlign w:val="center"/>
            <w:hideMark/>
          </w:tcPr>
          <w:p w14:paraId="0A1A0014" w14:textId="77777777" w:rsidR="004E0247" w:rsidRPr="004E0247" w:rsidRDefault="004E0247" w:rsidP="004E0247">
            <w:pPr>
              <w:spacing w:line="240" w:lineRule="auto"/>
              <w:jc w:val="center"/>
              <w:rPr>
                <w:rFonts w:eastAsia="等线" w:cs="Times New Roman"/>
                <w:b/>
                <w:bCs/>
                <w:color w:val="000000"/>
                <w:kern w:val="0"/>
                <w:sz w:val="18"/>
                <w:szCs w:val="18"/>
              </w:rPr>
            </w:pPr>
            <w:r w:rsidRPr="004E0247">
              <w:rPr>
                <w:rFonts w:eastAsia="等线" w:cs="Times New Roman"/>
                <w:b/>
                <w:bCs/>
                <w:color w:val="000000"/>
                <w:kern w:val="0"/>
                <w:sz w:val="18"/>
                <w:szCs w:val="18"/>
              </w:rPr>
              <w:lastRenderedPageBreak/>
              <w:t>5</w:t>
            </w:r>
          </w:p>
        </w:tc>
        <w:tc>
          <w:tcPr>
            <w:tcW w:w="382" w:type="pct"/>
            <w:vMerge/>
            <w:vAlign w:val="center"/>
            <w:hideMark/>
          </w:tcPr>
          <w:p w14:paraId="2281B09C" w14:textId="77777777" w:rsidR="004E0247" w:rsidRPr="004E0247" w:rsidRDefault="004E0247" w:rsidP="004E0247">
            <w:pPr>
              <w:spacing w:line="240" w:lineRule="auto"/>
              <w:jc w:val="left"/>
              <w:rPr>
                <w:rFonts w:ascii="楷体" w:eastAsia="楷体" w:hAnsi="楷体" w:cs="宋体"/>
                <w:b/>
                <w:bCs/>
                <w:color w:val="000000"/>
                <w:kern w:val="0"/>
                <w:sz w:val="18"/>
                <w:szCs w:val="18"/>
              </w:rPr>
            </w:pPr>
          </w:p>
        </w:tc>
        <w:tc>
          <w:tcPr>
            <w:tcW w:w="993" w:type="pct"/>
            <w:shd w:val="clear" w:color="auto" w:fill="auto"/>
            <w:vAlign w:val="center"/>
            <w:hideMark/>
          </w:tcPr>
          <w:p w14:paraId="64610861" w14:textId="77777777" w:rsidR="004E0247" w:rsidRPr="004E0247" w:rsidRDefault="004E0247" w:rsidP="004E0247">
            <w:pPr>
              <w:spacing w:line="240" w:lineRule="auto"/>
              <w:rPr>
                <w:rFonts w:eastAsia="等线" w:cs="Times New Roman"/>
                <w:b/>
                <w:bCs/>
                <w:color w:val="000000"/>
                <w:kern w:val="0"/>
                <w:sz w:val="18"/>
                <w:szCs w:val="18"/>
              </w:rPr>
            </w:pPr>
            <w:r w:rsidRPr="004E0247">
              <w:rPr>
                <w:rFonts w:eastAsia="等线" w:cs="Times New Roman"/>
                <w:b/>
                <w:bCs/>
                <w:color w:val="000000"/>
                <w:kern w:val="0"/>
                <w:sz w:val="18"/>
                <w:szCs w:val="18"/>
              </w:rPr>
              <w:t>SAMAP</w:t>
            </w:r>
            <w:r w:rsidRPr="004E0247">
              <w:rPr>
                <w:rFonts w:ascii="楷体" w:eastAsia="楷体" w:hAnsi="楷体" w:cs="Times New Roman" w:hint="eastAsia"/>
                <w:b/>
                <w:bCs/>
                <w:color w:val="000000"/>
                <w:kern w:val="0"/>
                <w:sz w:val="18"/>
                <w:szCs w:val="18"/>
              </w:rPr>
              <w:t>科德</w:t>
            </w:r>
          </w:p>
        </w:tc>
        <w:tc>
          <w:tcPr>
            <w:tcW w:w="355" w:type="pct"/>
            <w:shd w:val="clear" w:color="auto" w:fill="auto"/>
            <w:noWrap/>
            <w:vAlign w:val="center"/>
            <w:hideMark/>
          </w:tcPr>
          <w:p w14:paraId="798B602B" w14:textId="6252CFD2"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179.3</w:t>
            </w:r>
            <w:r w:rsidR="00B220E5">
              <w:rPr>
                <w:rFonts w:eastAsia="等线" w:cs="Times New Roman"/>
                <w:b/>
                <w:bCs/>
                <w:color w:val="000000"/>
                <w:kern w:val="0"/>
                <w:sz w:val="18"/>
                <w:szCs w:val="18"/>
              </w:rPr>
              <w:t>0</w:t>
            </w:r>
          </w:p>
        </w:tc>
        <w:tc>
          <w:tcPr>
            <w:tcW w:w="559" w:type="pct"/>
            <w:shd w:val="clear" w:color="auto" w:fill="auto"/>
            <w:noWrap/>
            <w:vAlign w:val="center"/>
            <w:hideMark/>
          </w:tcPr>
          <w:p w14:paraId="72F53B91"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338.65</w:t>
            </w:r>
          </w:p>
        </w:tc>
        <w:tc>
          <w:tcPr>
            <w:tcW w:w="559" w:type="pct"/>
            <w:shd w:val="clear" w:color="auto" w:fill="auto"/>
            <w:noWrap/>
            <w:vAlign w:val="center"/>
            <w:hideMark/>
          </w:tcPr>
          <w:p w14:paraId="44FB23E2"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w:t>
            </w:r>
          </w:p>
        </w:tc>
        <w:tc>
          <w:tcPr>
            <w:tcW w:w="580" w:type="pct"/>
            <w:shd w:val="clear" w:color="auto" w:fill="auto"/>
            <w:noWrap/>
            <w:vAlign w:val="center"/>
            <w:hideMark/>
          </w:tcPr>
          <w:p w14:paraId="719C78D4"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338.65</w:t>
            </w:r>
          </w:p>
        </w:tc>
        <w:tc>
          <w:tcPr>
            <w:tcW w:w="1373" w:type="pct"/>
            <w:shd w:val="clear" w:color="auto" w:fill="auto"/>
            <w:noWrap/>
            <w:vAlign w:val="center"/>
            <w:hideMark/>
          </w:tcPr>
          <w:p w14:paraId="1AD45427" w14:textId="77777777" w:rsidR="004E0247" w:rsidRPr="004E0247" w:rsidRDefault="004E0247" w:rsidP="004E0247">
            <w:pPr>
              <w:spacing w:line="240" w:lineRule="auto"/>
              <w:jc w:val="center"/>
              <w:rPr>
                <w:rFonts w:eastAsia="等线" w:cs="Times New Roman"/>
                <w:b/>
                <w:bCs/>
                <w:color w:val="000000"/>
                <w:kern w:val="0"/>
                <w:sz w:val="18"/>
                <w:szCs w:val="18"/>
              </w:rPr>
            </w:pPr>
            <w:r w:rsidRPr="004E0247">
              <w:rPr>
                <w:rFonts w:eastAsia="等线" w:cs="Times New Roman"/>
                <w:b/>
                <w:bCs/>
                <w:color w:val="000000"/>
                <w:kern w:val="0"/>
                <w:sz w:val="18"/>
                <w:szCs w:val="18"/>
              </w:rPr>
              <w:t>PPAP</w:t>
            </w:r>
            <w:r w:rsidRPr="004E0247">
              <w:rPr>
                <w:rFonts w:ascii="楷体" w:eastAsia="楷体" w:hAnsi="楷体" w:cs="Times New Roman" w:hint="eastAsia"/>
                <w:b/>
                <w:bCs/>
                <w:color w:val="000000"/>
                <w:kern w:val="0"/>
                <w:sz w:val="18"/>
                <w:szCs w:val="18"/>
              </w:rPr>
              <w:t>已递交</w:t>
            </w:r>
          </w:p>
        </w:tc>
      </w:tr>
      <w:tr w:rsidR="004E0247" w:rsidRPr="004E0247" w14:paraId="13EC3604" w14:textId="77777777" w:rsidTr="004E0247">
        <w:trPr>
          <w:trHeight w:val="397"/>
        </w:trPr>
        <w:tc>
          <w:tcPr>
            <w:tcW w:w="199" w:type="pct"/>
            <w:shd w:val="clear" w:color="auto" w:fill="auto"/>
            <w:noWrap/>
            <w:vAlign w:val="center"/>
            <w:hideMark/>
          </w:tcPr>
          <w:p w14:paraId="34E9C8D1" w14:textId="77777777" w:rsidR="004E0247" w:rsidRPr="004E0247" w:rsidRDefault="004E0247" w:rsidP="004E0247">
            <w:pPr>
              <w:spacing w:line="240" w:lineRule="auto"/>
              <w:jc w:val="center"/>
              <w:rPr>
                <w:rFonts w:eastAsia="等线" w:cs="Times New Roman"/>
                <w:b/>
                <w:bCs/>
                <w:color w:val="000000"/>
                <w:kern w:val="0"/>
                <w:sz w:val="18"/>
                <w:szCs w:val="18"/>
              </w:rPr>
            </w:pPr>
            <w:r w:rsidRPr="004E0247">
              <w:rPr>
                <w:rFonts w:eastAsia="等线" w:cs="Times New Roman"/>
                <w:b/>
                <w:bCs/>
                <w:color w:val="000000"/>
                <w:kern w:val="0"/>
                <w:sz w:val="18"/>
                <w:szCs w:val="18"/>
              </w:rPr>
              <w:t>6</w:t>
            </w:r>
          </w:p>
        </w:tc>
        <w:tc>
          <w:tcPr>
            <w:tcW w:w="382" w:type="pct"/>
            <w:vMerge/>
            <w:vAlign w:val="center"/>
            <w:hideMark/>
          </w:tcPr>
          <w:p w14:paraId="07C9B8F2" w14:textId="77777777" w:rsidR="004E0247" w:rsidRPr="004E0247" w:rsidRDefault="004E0247" w:rsidP="004E0247">
            <w:pPr>
              <w:spacing w:line="240" w:lineRule="auto"/>
              <w:jc w:val="left"/>
              <w:rPr>
                <w:rFonts w:ascii="楷体" w:eastAsia="楷体" w:hAnsi="楷体" w:cs="宋体"/>
                <w:b/>
                <w:bCs/>
                <w:color w:val="000000"/>
                <w:kern w:val="0"/>
                <w:sz w:val="18"/>
                <w:szCs w:val="18"/>
              </w:rPr>
            </w:pPr>
          </w:p>
        </w:tc>
        <w:tc>
          <w:tcPr>
            <w:tcW w:w="993" w:type="pct"/>
            <w:shd w:val="clear" w:color="auto" w:fill="auto"/>
            <w:vAlign w:val="center"/>
            <w:hideMark/>
          </w:tcPr>
          <w:p w14:paraId="60C8C62C" w14:textId="77777777" w:rsidR="004E0247" w:rsidRPr="004E0247" w:rsidRDefault="004E0247" w:rsidP="004E0247">
            <w:pPr>
              <w:spacing w:line="240" w:lineRule="auto"/>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其他</w:t>
            </w:r>
            <w:r w:rsidRPr="004E0247">
              <w:rPr>
                <w:rFonts w:eastAsia="楷体" w:cs="Times New Roman"/>
                <w:b/>
                <w:bCs/>
                <w:color w:val="000000"/>
                <w:kern w:val="0"/>
                <w:sz w:val="18"/>
                <w:szCs w:val="18"/>
              </w:rPr>
              <w:t>17</w:t>
            </w:r>
            <w:r w:rsidRPr="004E0247">
              <w:rPr>
                <w:rFonts w:ascii="楷体" w:eastAsia="楷体" w:hAnsi="楷体" w:cs="宋体" w:hint="eastAsia"/>
                <w:b/>
                <w:bCs/>
                <w:color w:val="000000"/>
                <w:kern w:val="0"/>
                <w:sz w:val="18"/>
                <w:szCs w:val="18"/>
              </w:rPr>
              <w:t>家客户（共包含</w:t>
            </w:r>
            <w:r w:rsidRPr="004E0247">
              <w:rPr>
                <w:rFonts w:eastAsia="楷体" w:cs="Times New Roman"/>
                <w:b/>
                <w:bCs/>
                <w:color w:val="000000"/>
                <w:kern w:val="0"/>
                <w:sz w:val="18"/>
                <w:szCs w:val="18"/>
              </w:rPr>
              <w:t>51</w:t>
            </w:r>
            <w:r w:rsidRPr="004E0247">
              <w:rPr>
                <w:rFonts w:ascii="楷体" w:eastAsia="楷体" w:hAnsi="楷体" w:cs="宋体" w:hint="eastAsia"/>
                <w:b/>
                <w:bCs/>
                <w:color w:val="000000"/>
                <w:kern w:val="0"/>
                <w:sz w:val="18"/>
                <w:szCs w:val="18"/>
              </w:rPr>
              <w:t>个项目、</w:t>
            </w:r>
            <w:r w:rsidRPr="004E0247">
              <w:rPr>
                <w:rFonts w:eastAsia="楷体" w:cs="Times New Roman"/>
                <w:b/>
                <w:bCs/>
                <w:color w:val="000000"/>
                <w:kern w:val="0"/>
                <w:sz w:val="18"/>
                <w:szCs w:val="18"/>
              </w:rPr>
              <w:t>27</w:t>
            </w:r>
            <w:r w:rsidRPr="004E0247">
              <w:rPr>
                <w:rFonts w:ascii="楷体" w:eastAsia="楷体" w:hAnsi="楷体" w:cs="宋体" w:hint="eastAsia"/>
                <w:b/>
                <w:bCs/>
                <w:color w:val="000000"/>
                <w:kern w:val="0"/>
                <w:sz w:val="18"/>
                <w:szCs w:val="18"/>
              </w:rPr>
              <w:t>家主体）</w:t>
            </w:r>
          </w:p>
        </w:tc>
        <w:tc>
          <w:tcPr>
            <w:tcW w:w="355" w:type="pct"/>
            <w:shd w:val="clear" w:color="auto" w:fill="auto"/>
            <w:noWrap/>
            <w:vAlign w:val="center"/>
            <w:hideMark/>
          </w:tcPr>
          <w:p w14:paraId="116770E9"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2,203.35</w:t>
            </w:r>
          </w:p>
        </w:tc>
        <w:tc>
          <w:tcPr>
            <w:tcW w:w="559" w:type="pct"/>
            <w:shd w:val="clear" w:color="auto" w:fill="auto"/>
            <w:noWrap/>
            <w:vAlign w:val="center"/>
            <w:hideMark/>
          </w:tcPr>
          <w:p w14:paraId="486355D6"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4,618.37</w:t>
            </w:r>
          </w:p>
        </w:tc>
        <w:tc>
          <w:tcPr>
            <w:tcW w:w="559" w:type="pct"/>
            <w:shd w:val="clear" w:color="auto" w:fill="auto"/>
            <w:noWrap/>
            <w:vAlign w:val="center"/>
            <w:hideMark/>
          </w:tcPr>
          <w:p w14:paraId="25E0DF9D"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1,196.66</w:t>
            </w:r>
          </w:p>
        </w:tc>
        <w:tc>
          <w:tcPr>
            <w:tcW w:w="580" w:type="pct"/>
            <w:shd w:val="clear" w:color="auto" w:fill="auto"/>
            <w:noWrap/>
            <w:vAlign w:val="center"/>
            <w:hideMark/>
          </w:tcPr>
          <w:p w14:paraId="3EEF60F4"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3,421.70</w:t>
            </w:r>
          </w:p>
        </w:tc>
        <w:tc>
          <w:tcPr>
            <w:tcW w:w="1373" w:type="pct"/>
            <w:shd w:val="clear" w:color="auto" w:fill="auto"/>
            <w:noWrap/>
            <w:vAlign w:val="center"/>
            <w:hideMark/>
          </w:tcPr>
          <w:p w14:paraId="00673F18" w14:textId="4D16CE67" w:rsidR="004E0247" w:rsidRPr="004E0247" w:rsidRDefault="004E0247" w:rsidP="004E0247">
            <w:pPr>
              <w:spacing w:line="240" w:lineRule="auto"/>
              <w:rPr>
                <w:rFonts w:ascii="楷体" w:eastAsia="楷体" w:hAnsi="楷体" w:cs="宋体"/>
                <w:b/>
                <w:bCs/>
                <w:color w:val="000000"/>
                <w:kern w:val="0"/>
                <w:sz w:val="20"/>
                <w:szCs w:val="20"/>
              </w:rPr>
            </w:pPr>
          </w:p>
        </w:tc>
      </w:tr>
      <w:tr w:rsidR="004E0247" w:rsidRPr="004E0247" w14:paraId="6A01B565" w14:textId="77777777" w:rsidTr="004E0247">
        <w:trPr>
          <w:trHeight w:val="397"/>
        </w:trPr>
        <w:tc>
          <w:tcPr>
            <w:tcW w:w="199" w:type="pct"/>
            <w:shd w:val="clear" w:color="auto" w:fill="auto"/>
            <w:noWrap/>
            <w:vAlign w:val="center"/>
            <w:hideMark/>
          </w:tcPr>
          <w:p w14:paraId="67E0F711" w14:textId="77777777" w:rsidR="004E0247" w:rsidRPr="004E0247" w:rsidRDefault="004E0247" w:rsidP="004E0247">
            <w:pPr>
              <w:spacing w:line="240" w:lineRule="auto"/>
              <w:jc w:val="center"/>
              <w:rPr>
                <w:rFonts w:eastAsia="等线" w:cs="Times New Roman"/>
                <w:b/>
                <w:bCs/>
                <w:color w:val="000000"/>
                <w:kern w:val="0"/>
                <w:sz w:val="18"/>
                <w:szCs w:val="18"/>
              </w:rPr>
            </w:pPr>
            <w:r w:rsidRPr="004E0247">
              <w:rPr>
                <w:rFonts w:eastAsia="等线" w:cs="Times New Roman"/>
                <w:b/>
                <w:bCs/>
                <w:color w:val="000000"/>
                <w:kern w:val="0"/>
                <w:sz w:val="18"/>
                <w:szCs w:val="18"/>
              </w:rPr>
              <w:t>-</w:t>
            </w:r>
          </w:p>
        </w:tc>
        <w:tc>
          <w:tcPr>
            <w:tcW w:w="382" w:type="pct"/>
            <w:vMerge/>
            <w:vAlign w:val="center"/>
            <w:hideMark/>
          </w:tcPr>
          <w:p w14:paraId="3C73378D" w14:textId="77777777" w:rsidR="004E0247" w:rsidRPr="004E0247" w:rsidRDefault="004E0247" w:rsidP="004E0247">
            <w:pPr>
              <w:spacing w:line="240" w:lineRule="auto"/>
              <w:jc w:val="left"/>
              <w:rPr>
                <w:rFonts w:ascii="楷体" w:eastAsia="楷体" w:hAnsi="楷体" w:cs="宋体"/>
                <w:b/>
                <w:bCs/>
                <w:color w:val="000000"/>
                <w:kern w:val="0"/>
                <w:sz w:val="18"/>
                <w:szCs w:val="18"/>
              </w:rPr>
            </w:pPr>
          </w:p>
        </w:tc>
        <w:tc>
          <w:tcPr>
            <w:tcW w:w="993" w:type="pct"/>
            <w:shd w:val="clear" w:color="auto" w:fill="auto"/>
            <w:vAlign w:val="center"/>
            <w:hideMark/>
          </w:tcPr>
          <w:p w14:paraId="2B26E940" w14:textId="77777777" w:rsidR="004E0247" w:rsidRPr="004E0247" w:rsidRDefault="004E0247" w:rsidP="004E0247">
            <w:pPr>
              <w:spacing w:line="240" w:lineRule="auto"/>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合计</w:t>
            </w:r>
          </w:p>
        </w:tc>
        <w:tc>
          <w:tcPr>
            <w:tcW w:w="355" w:type="pct"/>
            <w:shd w:val="clear" w:color="auto" w:fill="auto"/>
            <w:noWrap/>
            <w:vAlign w:val="center"/>
            <w:hideMark/>
          </w:tcPr>
          <w:p w14:paraId="0ECF0B9A"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4,132.75</w:t>
            </w:r>
          </w:p>
        </w:tc>
        <w:tc>
          <w:tcPr>
            <w:tcW w:w="559" w:type="pct"/>
            <w:shd w:val="clear" w:color="auto" w:fill="auto"/>
            <w:noWrap/>
            <w:vAlign w:val="center"/>
            <w:hideMark/>
          </w:tcPr>
          <w:p w14:paraId="37FCD422"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11,048.78</w:t>
            </w:r>
          </w:p>
        </w:tc>
        <w:tc>
          <w:tcPr>
            <w:tcW w:w="559" w:type="pct"/>
            <w:shd w:val="clear" w:color="auto" w:fill="auto"/>
            <w:noWrap/>
            <w:vAlign w:val="center"/>
            <w:hideMark/>
          </w:tcPr>
          <w:p w14:paraId="7962F73D"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2,746.18</w:t>
            </w:r>
          </w:p>
        </w:tc>
        <w:tc>
          <w:tcPr>
            <w:tcW w:w="580" w:type="pct"/>
            <w:shd w:val="clear" w:color="auto" w:fill="auto"/>
            <w:noWrap/>
            <w:vAlign w:val="center"/>
            <w:hideMark/>
          </w:tcPr>
          <w:p w14:paraId="64B3C5A9"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8,302.61</w:t>
            </w:r>
          </w:p>
        </w:tc>
        <w:tc>
          <w:tcPr>
            <w:tcW w:w="1373" w:type="pct"/>
            <w:shd w:val="clear" w:color="auto" w:fill="auto"/>
            <w:noWrap/>
            <w:vAlign w:val="center"/>
            <w:hideMark/>
          </w:tcPr>
          <w:p w14:paraId="5FB2D0D0" w14:textId="7EF93090" w:rsidR="004E0247" w:rsidRPr="004E0247" w:rsidRDefault="004E0247" w:rsidP="004E0247">
            <w:pPr>
              <w:spacing w:line="240" w:lineRule="auto"/>
              <w:rPr>
                <w:rFonts w:ascii="楷体" w:eastAsia="楷体" w:hAnsi="楷体" w:cs="宋体"/>
                <w:b/>
                <w:bCs/>
                <w:color w:val="000000"/>
                <w:kern w:val="0"/>
                <w:sz w:val="20"/>
                <w:szCs w:val="20"/>
              </w:rPr>
            </w:pPr>
          </w:p>
        </w:tc>
      </w:tr>
      <w:tr w:rsidR="004E0247" w:rsidRPr="004E0247" w14:paraId="6ED1A605" w14:textId="77777777" w:rsidTr="004E0247">
        <w:trPr>
          <w:trHeight w:val="397"/>
        </w:trPr>
        <w:tc>
          <w:tcPr>
            <w:tcW w:w="1574" w:type="pct"/>
            <w:gridSpan w:val="3"/>
            <w:shd w:val="clear" w:color="auto" w:fill="auto"/>
            <w:noWrap/>
            <w:vAlign w:val="center"/>
            <w:hideMark/>
          </w:tcPr>
          <w:p w14:paraId="5E98CADE" w14:textId="77777777" w:rsidR="004E0247" w:rsidRPr="004E0247" w:rsidRDefault="004E0247" w:rsidP="004E0247">
            <w:pPr>
              <w:spacing w:line="240" w:lineRule="auto"/>
              <w:jc w:val="center"/>
              <w:rPr>
                <w:rFonts w:ascii="楷体" w:eastAsia="楷体" w:hAnsi="楷体" w:cs="宋体"/>
                <w:b/>
                <w:bCs/>
                <w:color w:val="000000"/>
                <w:kern w:val="0"/>
                <w:sz w:val="18"/>
                <w:szCs w:val="18"/>
              </w:rPr>
            </w:pPr>
            <w:r w:rsidRPr="004E0247">
              <w:rPr>
                <w:rFonts w:ascii="楷体" w:eastAsia="楷体" w:hAnsi="楷体" w:cs="宋体" w:hint="eastAsia"/>
                <w:b/>
                <w:bCs/>
                <w:color w:val="000000"/>
                <w:kern w:val="0"/>
                <w:sz w:val="18"/>
                <w:szCs w:val="18"/>
              </w:rPr>
              <w:t>公司合计</w:t>
            </w:r>
          </w:p>
        </w:tc>
        <w:tc>
          <w:tcPr>
            <w:tcW w:w="355" w:type="pct"/>
            <w:shd w:val="clear" w:color="auto" w:fill="auto"/>
            <w:noWrap/>
            <w:vAlign w:val="center"/>
            <w:hideMark/>
          </w:tcPr>
          <w:p w14:paraId="26AB850F"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27,931.57</w:t>
            </w:r>
          </w:p>
        </w:tc>
        <w:tc>
          <w:tcPr>
            <w:tcW w:w="559" w:type="pct"/>
            <w:shd w:val="clear" w:color="auto" w:fill="auto"/>
            <w:noWrap/>
            <w:vAlign w:val="center"/>
            <w:hideMark/>
          </w:tcPr>
          <w:p w14:paraId="1D1C6532"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70,577.10</w:t>
            </w:r>
          </w:p>
        </w:tc>
        <w:tc>
          <w:tcPr>
            <w:tcW w:w="559" w:type="pct"/>
            <w:shd w:val="clear" w:color="auto" w:fill="auto"/>
            <w:noWrap/>
            <w:vAlign w:val="center"/>
            <w:hideMark/>
          </w:tcPr>
          <w:p w14:paraId="6562F359" w14:textId="77777777" w:rsidR="004E0247" w:rsidRPr="004E0247" w:rsidRDefault="004E0247" w:rsidP="004E0247">
            <w:pPr>
              <w:spacing w:line="240" w:lineRule="auto"/>
              <w:jc w:val="right"/>
              <w:rPr>
                <w:rFonts w:eastAsia="等线" w:cs="Times New Roman"/>
                <w:b/>
                <w:bCs/>
                <w:color w:val="000000"/>
                <w:kern w:val="0"/>
                <w:sz w:val="18"/>
                <w:szCs w:val="18"/>
              </w:rPr>
            </w:pPr>
            <w:bookmarkStart w:id="35" w:name="_Hlk49340633"/>
            <w:r w:rsidRPr="004E0247">
              <w:rPr>
                <w:rFonts w:eastAsia="等线" w:cs="Times New Roman"/>
                <w:b/>
                <w:bCs/>
                <w:color w:val="000000"/>
                <w:kern w:val="0"/>
                <w:sz w:val="18"/>
                <w:szCs w:val="18"/>
              </w:rPr>
              <w:t>22,609.44</w:t>
            </w:r>
            <w:bookmarkEnd w:id="35"/>
          </w:p>
        </w:tc>
        <w:tc>
          <w:tcPr>
            <w:tcW w:w="580" w:type="pct"/>
            <w:shd w:val="clear" w:color="auto" w:fill="auto"/>
            <w:noWrap/>
            <w:vAlign w:val="center"/>
            <w:hideMark/>
          </w:tcPr>
          <w:p w14:paraId="201E826A" w14:textId="77777777" w:rsidR="004E0247" w:rsidRPr="004E0247" w:rsidRDefault="004E0247" w:rsidP="004E0247">
            <w:pPr>
              <w:spacing w:line="240" w:lineRule="auto"/>
              <w:jc w:val="right"/>
              <w:rPr>
                <w:rFonts w:eastAsia="等线" w:cs="Times New Roman"/>
                <w:b/>
                <w:bCs/>
                <w:color w:val="000000"/>
                <w:kern w:val="0"/>
                <w:sz w:val="18"/>
                <w:szCs w:val="18"/>
              </w:rPr>
            </w:pPr>
            <w:r w:rsidRPr="004E0247">
              <w:rPr>
                <w:rFonts w:eastAsia="等线" w:cs="Times New Roman"/>
                <w:b/>
                <w:bCs/>
                <w:color w:val="000000"/>
                <w:kern w:val="0"/>
                <w:sz w:val="18"/>
                <w:szCs w:val="18"/>
              </w:rPr>
              <w:t>47,967.66</w:t>
            </w:r>
          </w:p>
        </w:tc>
        <w:tc>
          <w:tcPr>
            <w:tcW w:w="1373" w:type="pct"/>
            <w:shd w:val="clear" w:color="auto" w:fill="auto"/>
            <w:noWrap/>
            <w:vAlign w:val="center"/>
            <w:hideMark/>
          </w:tcPr>
          <w:p w14:paraId="4D7DD142" w14:textId="38C8FAC6" w:rsidR="004E0247" w:rsidRPr="004E0247" w:rsidRDefault="004E0247" w:rsidP="004E0247">
            <w:pPr>
              <w:spacing w:line="240" w:lineRule="auto"/>
              <w:rPr>
                <w:rFonts w:ascii="楷体" w:eastAsia="楷体" w:hAnsi="楷体" w:cs="宋体"/>
                <w:b/>
                <w:bCs/>
                <w:color w:val="000000"/>
                <w:kern w:val="0"/>
                <w:sz w:val="20"/>
                <w:szCs w:val="20"/>
              </w:rPr>
            </w:pPr>
          </w:p>
        </w:tc>
      </w:tr>
    </w:tbl>
    <w:p w14:paraId="1AD1210E" w14:textId="77777777" w:rsidR="00144DC8" w:rsidRPr="00144DC8" w:rsidRDefault="00144DC8" w:rsidP="003B70BD">
      <w:pPr>
        <w:spacing w:beforeLines="50" w:before="163" w:afterLines="50" w:after="163"/>
        <w:ind w:firstLineChars="200" w:firstLine="482"/>
        <w:rPr>
          <w:rFonts w:eastAsia="楷体" w:cs="Times New Roman"/>
          <w:b/>
        </w:rPr>
      </w:pPr>
    </w:p>
    <w:p w14:paraId="63EDE309" w14:textId="77777777" w:rsidR="00144DC8" w:rsidRDefault="00144DC8" w:rsidP="0061694F">
      <w:pPr>
        <w:spacing w:beforeLines="50" w:before="163" w:afterLines="50" w:after="163"/>
        <w:ind w:firstLineChars="200" w:firstLine="482"/>
        <w:rPr>
          <w:rFonts w:eastAsia="楷体" w:cs="Times New Roman"/>
          <w:b/>
        </w:rPr>
        <w:sectPr w:rsidR="00144DC8" w:rsidSect="00144DC8">
          <w:pgSz w:w="16838" w:h="11906" w:orient="landscape"/>
          <w:pgMar w:top="1797" w:right="1440" w:bottom="1797" w:left="1440" w:header="851" w:footer="992" w:gutter="0"/>
          <w:cols w:space="425"/>
          <w:docGrid w:type="linesAndChars" w:linePitch="326"/>
        </w:sectPr>
      </w:pPr>
    </w:p>
    <w:p w14:paraId="382BBF04" w14:textId="77777777" w:rsidR="007D3780" w:rsidRDefault="007D3780" w:rsidP="007D3780">
      <w:pPr>
        <w:spacing w:beforeLines="50" w:before="163" w:afterLines="50" w:after="163"/>
        <w:ind w:firstLineChars="200" w:firstLine="482"/>
        <w:rPr>
          <w:rFonts w:eastAsia="楷体"/>
          <w:b/>
        </w:rPr>
      </w:pPr>
      <w:r>
        <w:rPr>
          <w:rFonts w:eastAsia="楷体" w:hint="eastAsia"/>
          <w:b/>
        </w:rPr>
        <w:lastRenderedPageBreak/>
        <w:t>发行人与上述客户自</w:t>
      </w:r>
      <w:r>
        <w:rPr>
          <w:rFonts w:eastAsia="楷体"/>
          <w:b/>
        </w:rPr>
        <w:t>2018</w:t>
      </w:r>
      <w:r>
        <w:rPr>
          <w:rFonts w:eastAsia="楷体" w:hint="eastAsia"/>
          <w:b/>
        </w:rPr>
        <w:t>年</w:t>
      </w:r>
      <w:r>
        <w:rPr>
          <w:rFonts w:eastAsia="楷体"/>
          <w:b/>
        </w:rPr>
        <w:t>1</w:t>
      </w:r>
      <w:r w:rsidR="00EF4281">
        <w:rPr>
          <w:rFonts w:eastAsia="楷体"/>
          <w:b/>
        </w:rPr>
        <w:t>1</w:t>
      </w:r>
      <w:r>
        <w:rPr>
          <w:rFonts w:eastAsia="楷体" w:hint="eastAsia"/>
          <w:b/>
        </w:rPr>
        <w:t>月起陆续签订《采购意向书</w:t>
      </w:r>
      <w:r>
        <w:rPr>
          <w:rFonts w:eastAsia="楷体" w:hint="eastAsia"/>
          <w:b/>
          <w:szCs w:val="24"/>
        </w:rPr>
        <w:t>》、《定点通知》</w:t>
      </w:r>
      <w:r>
        <w:rPr>
          <w:rFonts w:eastAsia="楷体" w:hint="eastAsia"/>
          <w:b/>
        </w:rPr>
        <w:t>或类似文件，开始研发与调试过程。截至目前，部分项目模具已开发完成、实现小批量生产并通过一轮、二轮、三轮交样。根据目前进度预测，重庆博俊、</w:t>
      </w:r>
      <w:proofErr w:type="gramStart"/>
      <w:r>
        <w:rPr>
          <w:rFonts w:eastAsia="楷体" w:hint="eastAsia"/>
          <w:b/>
        </w:rPr>
        <w:t>西安博俊大部分</w:t>
      </w:r>
      <w:proofErr w:type="gramEnd"/>
      <w:r>
        <w:rPr>
          <w:rFonts w:eastAsia="楷体" w:hint="eastAsia"/>
          <w:b/>
        </w:rPr>
        <w:t>项目将于</w:t>
      </w:r>
      <w:r>
        <w:rPr>
          <w:rFonts w:eastAsia="楷体"/>
          <w:b/>
        </w:rPr>
        <w:t>2021</w:t>
      </w:r>
      <w:r>
        <w:rPr>
          <w:rFonts w:eastAsia="楷体" w:hint="eastAsia"/>
          <w:b/>
        </w:rPr>
        <w:t>年上半年实现量产，母公司新签订的注塑业务客户计划于</w:t>
      </w:r>
      <w:r>
        <w:rPr>
          <w:rFonts w:eastAsia="楷体"/>
          <w:b/>
        </w:rPr>
        <w:t>2021</w:t>
      </w:r>
      <w:r>
        <w:rPr>
          <w:rFonts w:eastAsia="楷体" w:hint="eastAsia"/>
          <w:b/>
        </w:rPr>
        <w:t>年下半年陆续实现量产。</w:t>
      </w:r>
    </w:p>
    <w:p w14:paraId="014BC1C4" w14:textId="77777777" w:rsidR="00AB49A1" w:rsidRDefault="007D3780" w:rsidP="007D3780">
      <w:pPr>
        <w:spacing w:beforeLines="50" w:before="163" w:afterLines="50" w:after="163"/>
        <w:ind w:firstLineChars="200" w:firstLine="482"/>
        <w:rPr>
          <w:rFonts w:ascii="楷体" w:eastAsia="楷体" w:hAnsi="楷体" w:cs="Times New Roman"/>
          <w:b/>
        </w:rPr>
      </w:pPr>
      <w:r>
        <w:rPr>
          <w:rFonts w:eastAsia="楷体" w:hint="eastAsia"/>
          <w:b/>
        </w:rPr>
        <w:t>公司新产品开发项目均已与客户签订了《采购意向</w:t>
      </w:r>
      <w:r>
        <w:rPr>
          <w:rFonts w:eastAsia="楷体" w:hint="eastAsia"/>
          <w:b/>
          <w:szCs w:val="24"/>
        </w:rPr>
        <w:t>书》、《定点通知》</w:t>
      </w:r>
      <w:r>
        <w:rPr>
          <w:rFonts w:eastAsia="楷体" w:hint="eastAsia"/>
          <w:b/>
        </w:rPr>
        <w:t>或类似文件，对采购价格进行了约定，并对采购量进行了预测。但该预测将随着公司客户产品的市场反馈情况进行及时调整，可能造成实际执行与预计出现一定差异。根据历年实际经营经验，发行人在手订单可实现性较好，上述在手新项目订单预计将为公司带来良好的经济效益。</w:t>
      </w:r>
      <w:bookmarkEnd w:id="30"/>
      <w:r w:rsidR="00AB49A1">
        <w:rPr>
          <w:rFonts w:ascii="楷体" w:eastAsia="楷体" w:hAnsi="楷体" w:cs="Times New Roman" w:hint="eastAsia"/>
          <w:b/>
        </w:rPr>
        <w:t>”</w:t>
      </w:r>
    </w:p>
    <w:p w14:paraId="5255305A" w14:textId="77777777" w:rsidR="00AB49A1" w:rsidRPr="00F76B46" w:rsidRDefault="00AB49A1" w:rsidP="00AB49A1">
      <w:pPr>
        <w:spacing w:beforeLines="50" w:before="163" w:afterLines="50" w:after="163"/>
        <w:ind w:firstLineChars="200" w:firstLine="480"/>
        <w:rPr>
          <w:rFonts w:cs="Times New Roman"/>
        </w:rPr>
      </w:pPr>
      <w:r>
        <w:rPr>
          <w:rFonts w:cs="Times New Roman" w:hint="eastAsia"/>
        </w:rPr>
        <w:t>公司</w:t>
      </w:r>
      <w:r w:rsidRPr="00F76B46">
        <w:rPr>
          <w:rFonts w:cs="Times New Roman" w:hint="eastAsia"/>
        </w:rPr>
        <w:t>已在招股说明书“第四节</w:t>
      </w:r>
      <w:r w:rsidRPr="00F76B46">
        <w:rPr>
          <w:rFonts w:cs="Times New Roman" w:hint="eastAsia"/>
        </w:rPr>
        <w:t xml:space="preserve"> </w:t>
      </w:r>
      <w:r w:rsidRPr="00F76B46">
        <w:rPr>
          <w:rFonts w:cs="Times New Roman" w:hint="eastAsia"/>
        </w:rPr>
        <w:t>风险因素”之“三、经营风险”之“（</w:t>
      </w:r>
      <w:r>
        <w:rPr>
          <w:rFonts w:cs="Times New Roman" w:hint="eastAsia"/>
        </w:rPr>
        <w:t>八</w:t>
      </w:r>
      <w:r w:rsidRPr="00F76B46">
        <w:rPr>
          <w:rFonts w:cs="Times New Roman" w:hint="eastAsia"/>
        </w:rPr>
        <w:t>）</w:t>
      </w:r>
      <w:r>
        <w:rPr>
          <w:rFonts w:cs="Times New Roman" w:hint="eastAsia"/>
        </w:rPr>
        <w:t>冲压业务毛利率持续下滑</w:t>
      </w:r>
      <w:r w:rsidRPr="00F76B46">
        <w:rPr>
          <w:rFonts w:cs="Times New Roman" w:hint="eastAsia"/>
        </w:rPr>
        <w:t>的风险”中补充披露如下：</w:t>
      </w:r>
    </w:p>
    <w:p w14:paraId="292CD6B9" w14:textId="77777777" w:rsidR="0061694F" w:rsidRPr="00A44BA9" w:rsidRDefault="00AB49A1" w:rsidP="0061694F">
      <w:pPr>
        <w:spacing w:beforeLines="50" w:before="163" w:afterLines="50" w:after="163"/>
        <w:ind w:firstLineChars="200" w:firstLine="482"/>
        <w:rPr>
          <w:rFonts w:eastAsia="楷体" w:cs="Times New Roman"/>
          <w:b/>
        </w:rPr>
      </w:pPr>
      <w:r w:rsidRPr="00AB49A1">
        <w:rPr>
          <w:rFonts w:ascii="楷体" w:eastAsia="楷体" w:hAnsi="楷体" w:cs="Times New Roman" w:hint="eastAsia"/>
          <w:b/>
        </w:rPr>
        <w:t>“</w:t>
      </w:r>
      <w:bookmarkStart w:id="36" w:name="_Hlk46857995"/>
      <w:r w:rsidR="0061694F" w:rsidRPr="00A44BA9">
        <w:rPr>
          <w:rFonts w:eastAsia="楷体" w:cs="Times New Roman"/>
          <w:b/>
        </w:rPr>
        <w:t>（八）</w:t>
      </w:r>
      <w:bookmarkStart w:id="37" w:name="_Hlk47030055"/>
      <w:r w:rsidR="0061694F" w:rsidRPr="00A44BA9">
        <w:rPr>
          <w:rFonts w:eastAsia="楷体" w:cs="Times New Roman"/>
          <w:b/>
        </w:rPr>
        <w:t>冲压业务毛利率持续下滑的风险</w:t>
      </w:r>
      <w:bookmarkEnd w:id="37"/>
    </w:p>
    <w:bookmarkEnd w:id="36"/>
    <w:p w14:paraId="383636F9" w14:textId="50DAE925" w:rsidR="00057D83" w:rsidRDefault="00032E7B" w:rsidP="0061694F">
      <w:pPr>
        <w:spacing w:beforeLines="50" w:before="163" w:afterLines="50" w:after="163"/>
        <w:ind w:firstLineChars="200" w:firstLine="482"/>
        <w:rPr>
          <w:rFonts w:ascii="楷体" w:eastAsia="楷体" w:hAnsi="楷体" w:cs="Times New Roman"/>
          <w:b/>
        </w:rPr>
      </w:pPr>
      <w:r w:rsidRPr="00032E7B">
        <w:rPr>
          <w:rFonts w:eastAsia="楷体" w:hint="eastAsia"/>
          <w:b/>
        </w:rPr>
        <w:t>2017</w:t>
      </w:r>
      <w:r w:rsidRPr="00032E7B">
        <w:rPr>
          <w:rFonts w:eastAsia="楷体" w:hint="eastAsia"/>
          <w:b/>
        </w:rPr>
        <w:t>年度至</w:t>
      </w:r>
      <w:r w:rsidRPr="00032E7B">
        <w:rPr>
          <w:rFonts w:eastAsia="楷体" w:hint="eastAsia"/>
          <w:b/>
        </w:rPr>
        <w:t>2020</w:t>
      </w:r>
      <w:r w:rsidRPr="00032E7B">
        <w:rPr>
          <w:rFonts w:eastAsia="楷体" w:hint="eastAsia"/>
          <w:b/>
        </w:rPr>
        <w:t>年</w:t>
      </w:r>
      <w:r w:rsidRPr="00032E7B">
        <w:rPr>
          <w:rFonts w:eastAsia="楷体" w:hint="eastAsia"/>
          <w:b/>
        </w:rPr>
        <w:t>1-6</w:t>
      </w:r>
      <w:r w:rsidRPr="00032E7B">
        <w:rPr>
          <w:rFonts w:eastAsia="楷体" w:hint="eastAsia"/>
          <w:b/>
        </w:rPr>
        <w:t>月，公司的冲压业务毛利率分别为</w:t>
      </w:r>
      <w:r w:rsidRPr="00032E7B">
        <w:rPr>
          <w:rFonts w:eastAsia="楷体" w:hint="eastAsia"/>
          <w:b/>
        </w:rPr>
        <w:t>29.17%</w:t>
      </w:r>
      <w:r w:rsidRPr="00032E7B">
        <w:rPr>
          <w:rFonts w:eastAsia="楷体" w:hint="eastAsia"/>
          <w:b/>
        </w:rPr>
        <w:t>、</w:t>
      </w:r>
      <w:r w:rsidRPr="00032E7B">
        <w:rPr>
          <w:rFonts w:eastAsia="楷体" w:hint="eastAsia"/>
          <w:b/>
        </w:rPr>
        <w:t>26.81%</w:t>
      </w:r>
      <w:r w:rsidRPr="00032E7B">
        <w:rPr>
          <w:rFonts w:eastAsia="楷体" w:hint="eastAsia"/>
          <w:b/>
        </w:rPr>
        <w:t>、</w:t>
      </w:r>
      <w:r w:rsidRPr="00032E7B">
        <w:rPr>
          <w:rFonts w:eastAsia="楷体" w:hint="eastAsia"/>
          <w:b/>
        </w:rPr>
        <w:t>22.21%</w:t>
      </w:r>
      <w:r w:rsidRPr="00032E7B">
        <w:rPr>
          <w:rFonts w:eastAsia="楷体" w:hint="eastAsia"/>
          <w:b/>
        </w:rPr>
        <w:t>和</w:t>
      </w:r>
      <w:r w:rsidRPr="00032E7B">
        <w:rPr>
          <w:rFonts w:eastAsia="楷体" w:hint="eastAsia"/>
          <w:b/>
        </w:rPr>
        <w:t>22.60%</w:t>
      </w:r>
      <w:r w:rsidRPr="00032E7B">
        <w:rPr>
          <w:rFonts w:eastAsia="楷体" w:hint="eastAsia"/>
          <w:b/>
        </w:rPr>
        <w:t>。公司冲压业务毛利率主要受产品价格年降、新旧产品迭代、原材料价格波动、客户和产品结构变化、</w:t>
      </w:r>
      <w:proofErr w:type="gramStart"/>
      <w:r w:rsidRPr="00032E7B">
        <w:rPr>
          <w:rFonts w:eastAsia="楷体" w:hint="eastAsia"/>
          <w:b/>
        </w:rPr>
        <w:t>重庆博俊投产</w:t>
      </w:r>
      <w:proofErr w:type="gramEnd"/>
      <w:r w:rsidRPr="00032E7B">
        <w:rPr>
          <w:rFonts w:eastAsia="楷体" w:hint="eastAsia"/>
          <w:b/>
        </w:rPr>
        <w:t>初期产生亏损等因素影响，如果公司不能采取有效措施积极应对上述因素变化，公司冲压业务存在毛利率持续下滑风险。</w:t>
      </w:r>
      <w:r w:rsidR="00AB49A1" w:rsidRPr="00AB49A1">
        <w:rPr>
          <w:rFonts w:ascii="楷体" w:eastAsia="楷体" w:hAnsi="楷体" w:cs="Times New Roman" w:hint="eastAsia"/>
          <w:b/>
        </w:rPr>
        <w:t>”</w:t>
      </w:r>
    </w:p>
    <w:p w14:paraId="12E7B80A" w14:textId="77777777" w:rsidR="003A5173" w:rsidRDefault="003A5173" w:rsidP="003A5173">
      <w:pPr>
        <w:spacing w:beforeLines="50" w:before="163" w:afterLines="50" w:after="163"/>
        <w:ind w:firstLineChars="200" w:firstLine="480"/>
        <w:rPr>
          <w:rFonts w:cs="Times New Roman"/>
        </w:rPr>
      </w:pPr>
      <w:r>
        <w:rPr>
          <w:rFonts w:ascii="宋体" w:hAnsi="宋体" w:cs="Times New Roman" w:hint="eastAsia"/>
          <w:bCs/>
        </w:rPr>
        <w:t>公司</w:t>
      </w:r>
      <w:r>
        <w:rPr>
          <w:rFonts w:cs="Times New Roman" w:hint="eastAsia"/>
        </w:rPr>
        <w:t>已在招股说明书“重大事项提示”之“十、需要特别关注的风险因素”之“（七）在手合同实际执行数量低于预测需求量的风险”和“第四节</w:t>
      </w:r>
      <w:r>
        <w:rPr>
          <w:rFonts w:cs="Times New Roman"/>
        </w:rPr>
        <w:t xml:space="preserve"> </w:t>
      </w:r>
      <w:r>
        <w:rPr>
          <w:rFonts w:cs="Times New Roman" w:hint="eastAsia"/>
        </w:rPr>
        <w:t>风险因素”之“三、经营风险”之“（九）在手合同实际执行数量低于预测需求量的风险”中补充披露如下：</w:t>
      </w:r>
    </w:p>
    <w:p w14:paraId="5E8C1958" w14:textId="77777777" w:rsidR="003A5173" w:rsidRDefault="003A5173" w:rsidP="003A5173">
      <w:pPr>
        <w:spacing w:beforeLines="50" w:before="163" w:afterLines="50" w:after="163"/>
        <w:ind w:firstLineChars="200" w:firstLine="482"/>
        <w:rPr>
          <w:rFonts w:eastAsia="楷体" w:cs="Times New Roman"/>
          <w:b/>
        </w:rPr>
      </w:pPr>
      <w:r>
        <w:rPr>
          <w:rFonts w:ascii="楷体" w:eastAsia="楷体" w:hAnsi="楷体" w:cs="Times New Roman" w:hint="eastAsia"/>
          <w:b/>
        </w:rPr>
        <w:t>“</w:t>
      </w:r>
      <w:r>
        <w:rPr>
          <w:rFonts w:eastAsia="楷体" w:cs="Times New Roman" w:hint="eastAsia"/>
          <w:b/>
        </w:rPr>
        <w:t>（七）在手合同实际执行数量低于预测需求量的风险</w:t>
      </w:r>
    </w:p>
    <w:p w14:paraId="3FB52A46" w14:textId="77777777" w:rsidR="003A5173" w:rsidRDefault="003A5173" w:rsidP="003A5173">
      <w:pPr>
        <w:spacing w:beforeLines="50" w:before="163" w:afterLines="50" w:after="163"/>
        <w:ind w:firstLineChars="200" w:firstLine="482"/>
        <w:rPr>
          <w:rFonts w:ascii="楷体" w:eastAsia="楷体" w:hAnsi="楷体" w:cs="Times New Roman"/>
          <w:b/>
        </w:rPr>
      </w:pPr>
      <w:r>
        <w:rPr>
          <w:rFonts w:eastAsia="楷体" w:cs="Times New Roman" w:hint="eastAsia"/>
          <w:b/>
        </w:rPr>
        <w:t>发行人在手的合同及订单金额，系根据客户对行业趋势及自身产品情况预测得出。上述合同及订单的实际执行受到汽车行业景气程度、国家产业政策变动、主机厂商车型的销量情况等多种因素影响，可能存在实际执行数量低于预期的</w:t>
      </w:r>
      <w:r>
        <w:rPr>
          <w:rFonts w:eastAsia="楷体" w:cs="Times New Roman" w:hint="eastAsia"/>
          <w:b/>
        </w:rPr>
        <w:lastRenderedPageBreak/>
        <w:t>风险，如果公司客户持续减少采购订单需求且公司无法持续获取新的</w:t>
      </w:r>
      <w:r w:rsidR="00986936" w:rsidRPr="00986936">
        <w:rPr>
          <w:rFonts w:eastAsia="楷体" w:cs="Times New Roman" w:hint="eastAsia"/>
          <w:b/>
        </w:rPr>
        <w:t>合同</w:t>
      </w:r>
      <w:r>
        <w:rPr>
          <w:rFonts w:eastAsia="楷体" w:cs="Times New Roman" w:hint="eastAsia"/>
          <w:b/>
        </w:rPr>
        <w:t>，可能对公司未来收入造成一定的不利影响。</w:t>
      </w:r>
      <w:r>
        <w:rPr>
          <w:rFonts w:ascii="楷体" w:eastAsia="楷体" w:hAnsi="楷体" w:cs="Times New Roman" w:hint="eastAsia"/>
          <w:b/>
        </w:rPr>
        <w:t>”</w:t>
      </w:r>
    </w:p>
    <w:p w14:paraId="24238916" w14:textId="77777777" w:rsidR="003A5173" w:rsidRDefault="003A5173" w:rsidP="003A5173">
      <w:pPr>
        <w:spacing w:beforeLines="50" w:before="163" w:afterLines="50" w:after="163"/>
        <w:ind w:firstLineChars="200" w:firstLine="482"/>
        <w:rPr>
          <w:rFonts w:eastAsia="楷体" w:cs="Times New Roman"/>
          <w:b/>
        </w:rPr>
      </w:pPr>
      <w:r>
        <w:rPr>
          <w:rFonts w:ascii="楷体" w:eastAsia="楷体" w:hAnsi="楷体" w:cs="Times New Roman" w:hint="eastAsia"/>
          <w:b/>
        </w:rPr>
        <w:t>“</w:t>
      </w:r>
      <w:r>
        <w:rPr>
          <w:rFonts w:eastAsia="楷体" w:cs="Times New Roman" w:hint="eastAsia"/>
          <w:b/>
        </w:rPr>
        <w:t>（九）</w:t>
      </w:r>
      <w:bookmarkStart w:id="38" w:name="_Hlk48736452"/>
      <w:r>
        <w:rPr>
          <w:rFonts w:eastAsia="楷体" w:cs="Times New Roman" w:hint="eastAsia"/>
          <w:b/>
        </w:rPr>
        <w:t>在手合同实际执行数量低于预测需求量的风险</w:t>
      </w:r>
      <w:bookmarkEnd w:id="38"/>
    </w:p>
    <w:p w14:paraId="024ED9AD" w14:textId="77777777" w:rsidR="003A5173" w:rsidRPr="003A5173" w:rsidRDefault="003A5173" w:rsidP="0061694F">
      <w:pPr>
        <w:spacing w:beforeLines="50" w:before="163" w:afterLines="50" w:after="163"/>
        <w:ind w:firstLineChars="200" w:firstLine="482"/>
        <w:rPr>
          <w:rFonts w:cs="Times New Roman"/>
          <w:color w:val="000000" w:themeColor="text1"/>
        </w:rPr>
      </w:pPr>
      <w:bookmarkStart w:id="39" w:name="_Hlk48679078"/>
      <w:r>
        <w:rPr>
          <w:rFonts w:eastAsia="楷体" w:cs="Times New Roman" w:hint="eastAsia"/>
          <w:b/>
        </w:rPr>
        <w:t>发行人在手的合同及订单金额，系根据客户对行业趋势及自身产品情况预测得出。上述合同及订单的实际执行受到汽车行业景气程度、国家产业政策变动、主机厂商车型的销量情况等多种因素影响，可能存在实际执行数量低于预期的风险，如果公司客户持续减少采购订单需求且公司无法持续获取新的</w:t>
      </w:r>
      <w:r w:rsidR="00986936" w:rsidRPr="00986936">
        <w:rPr>
          <w:rFonts w:eastAsia="楷体" w:cs="Times New Roman" w:hint="eastAsia"/>
          <w:b/>
        </w:rPr>
        <w:t>合同</w:t>
      </w:r>
      <w:r>
        <w:rPr>
          <w:rFonts w:eastAsia="楷体" w:cs="Times New Roman" w:hint="eastAsia"/>
          <w:b/>
        </w:rPr>
        <w:t>，可能对公司未来收入造成一定的不利影响。</w:t>
      </w:r>
      <w:bookmarkEnd w:id="39"/>
      <w:r>
        <w:rPr>
          <w:rFonts w:ascii="楷体" w:eastAsia="楷体" w:hAnsi="楷体" w:cs="Times New Roman" w:hint="eastAsia"/>
          <w:b/>
        </w:rPr>
        <w:t>”</w:t>
      </w:r>
    </w:p>
    <w:p w14:paraId="26017CAB" w14:textId="77777777" w:rsidR="00057D83" w:rsidRPr="00057D83" w:rsidRDefault="00057D83" w:rsidP="00057D83">
      <w:pPr>
        <w:autoSpaceDE w:val="0"/>
        <w:autoSpaceDN w:val="0"/>
        <w:adjustRightInd w:val="0"/>
        <w:spacing w:afterLines="50" w:after="163"/>
        <w:ind w:firstLineChars="200" w:firstLine="482"/>
        <w:outlineLvl w:val="1"/>
        <w:rPr>
          <w:rFonts w:cs="Times New Roman"/>
          <w:b/>
          <w:kern w:val="0"/>
          <w:szCs w:val="24"/>
          <w:lang w:bidi="en-US"/>
        </w:rPr>
      </w:pPr>
      <w:r w:rsidRPr="00057D83">
        <w:rPr>
          <w:rFonts w:cs="Times New Roman"/>
          <w:b/>
          <w:kern w:val="0"/>
          <w:szCs w:val="24"/>
          <w:lang w:bidi="en-US"/>
        </w:rPr>
        <w:t>三、</w:t>
      </w:r>
      <w:r w:rsidRPr="00057D83">
        <w:rPr>
          <w:rFonts w:cs="Times New Roman" w:hint="eastAsia"/>
          <w:b/>
          <w:kern w:val="0"/>
          <w:szCs w:val="24"/>
          <w:lang w:bidi="en-US"/>
        </w:rPr>
        <w:t>结合向商品</w:t>
      </w:r>
      <w:proofErr w:type="gramStart"/>
      <w:r w:rsidRPr="00057D83">
        <w:rPr>
          <w:rFonts w:cs="Times New Roman" w:hint="eastAsia"/>
          <w:b/>
          <w:kern w:val="0"/>
          <w:szCs w:val="24"/>
          <w:lang w:bidi="en-US"/>
        </w:rPr>
        <w:t>模客户</w:t>
      </w:r>
      <w:proofErr w:type="gramEnd"/>
      <w:r w:rsidRPr="00057D83">
        <w:rPr>
          <w:rFonts w:cs="Times New Roman" w:hint="eastAsia"/>
          <w:b/>
          <w:kern w:val="0"/>
          <w:szCs w:val="24"/>
          <w:lang w:bidi="en-US"/>
        </w:rPr>
        <w:t>销售模具主要用途、模具开发成本等分析向部分客户销售商品模毛利率较高的原因，并进行披露</w:t>
      </w:r>
    </w:p>
    <w:p w14:paraId="22187628" w14:textId="77777777" w:rsidR="00057D83" w:rsidRPr="00057D83" w:rsidRDefault="00057D83" w:rsidP="00057D83">
      <w:pPr>
        <w:spacing w:beforeLines="50" w:before="163" w:afterLines="50" w:after="163"/>
        <w:ind w:firstLineChars="200" w:firstLine="480"/>
        <w:rPr>
          <w:rFonts w:cs="Times New Roman"/>
        </w:rPr>
      </w:pPr>
      <w:r w:rsidRPr="00057D83">
        <w:rPr>
          <w:rFonts w:cs="Times New Roman" w:hint="eastAsia"/>
        </w:rPr>
        <w:t>公司已在招股说明书“第八节</w:t>
      </w:r>
      <w:r w:rsidRPr="00057D83">
        <w:rPr>
          <w:rFonts w:cs="Times New Roman" w:hint="eastAsia"/>
        </w:rPr>
        <w:t xml:space="preserve"> </w:t>
      </w:r>
      <w:r w:rsidRPr="00057D83">
        <w:rPr>
          <w:rFonts w:cs="Times New Roman" w:hint="eastAsia"/>
        </w:rPr>
        <w:t>财务会计信息与管理层分析”之“十、经营成果分析”之“（三）主营业务毛利及毛利率分析”之“</w:t>
      </w:r>
      <w:r w:rsidRPr="00057D83">
        <w:rPr>
          <w:rFonts w:cs="Times New Roman" w:hint="eastAsia"/>
        </w:rPr>
        <w:t>2</w:t>
      </w:r>
      <w:r w:rsidRPr="00057D83">
        <w:rPr>
          <w:rFonts w:cs="Times New Roman" w:hint="eastAsia"/>
        </w:rPr>
        <w:t>、主营业务毛利及毛利率分析”之“</w:t>
      </w:r>
      <w:r w:rsidRPr="00057D83">
        <w:rPr>
          <w:rFonts w:cs="Times New Roman" w:hint="eastAsia"/>
        </w:rPr>
        <w:t>3</w:t>
      </w:r>
      <w:r w:rsidRPr="00057D83">
        <w:rPr>
          <w:rFonts w:cs="Times New Roman" w:hint="eastAsia"/>
        </w:rPr>
        <w:t>）收入结构和毛利率变动对整体毛利率变动的影响”之“②商品模业务收入结构和毛利率变动情况分析”补充披露如下：</w:t>
      </w:r>
    </w:p>
    <w:p w14:paraId="1F799255" w14:textId="77777777" w:rsidR="0061694F" w:rsidRPr="00AB49A1" w:rsidRDefault="00AB49A1" w:rsidP="0061694F">
      <w:pPr>
        <w:spacing w:beforeLines="50" w:before="163" w:afterLines="50" w:after="163"/>
        <w:ind w:firstLineChars="200" w:firstLine="482"/>
        <w:rPr>
          <w:rFonts w:eastAsia="楷体" w:cs="Times New Roman"/>
          <w:b/>
        </w:rPr>
      </w:pPr>
      <w:r>
        <w:rPr>
          <w:rFonts w:eastAsia="楷体" w:cs="Times New Roman" w:hint="eastAsia"/>
          <w:b/>
        </w:rPr>
        <w:t>“</w:t>
      </w:r>
      <w:bookmarkStart w:id="40" w:name="_Hlk46858281"/>
      <w:r w:rsidR="0061694F" w:rsidRPr="00AB49A1">
        <w:rPr>
          <w:rFonts w:eastAsia="楷体" w:cs="Times New Roman"/>
          <w:b/>
        </w:rPr>
        <w:t>报告期内，发行人的部分重要商品模客户存在毛利率较高的现象，主要毛利率水平如下：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2"/>
        <w:gridCol w:w="1699"/>
        <w:gridCol w:w="1881"/>
      </w:tblGrid>
      <w:tr w:rsidR="0061694F" w:rsidRPr="00AB49A1" w14:paraId="3A3DC2C5" w14:textId="77777777" w:rsidTr="00892B63">
        <w:trPr>
          <w:trHeight w:val="454"/>
          <w:jc w:val="center"/>
        </w:trPr>
        <w:tc>
          <w:tcPr>
            <w:tcW w:w="2844" w:type="pct"/>
            <w:shd w:val="clear" w:color="auto" w:fill="auto"/>
            <w:vAlign w:val="center"/>
          </w:tcPr>
          <w:p w14:paraId="15EF8A64" w14:textId="77777777" w:rsidR="0061694F" w:rsidRPr="00AB49A1" w:rsidRDefault="0061694F" w:rsidP="00892B63">
            <w:pPr>
              <w:tabs>
                <w:tab w:val="right" w:pos="7740"/>
              </w:tabs>
              <w:snapToGrid w:val="0"/>
              <w:spacing w:line="240" w:lineRule="auto"/>
              <w:jc w:val="center"/>
              <w:rPr>
                <w:rFonts w:eastAsia="楷体" w:cs="Times New Roman"/>
                <w:b/>
                <w:sz w:val="21"/>
                <w:szCs w:val="21"/>
              </w:rPr>
            </w:pPr>
            <w:r w:rsidRPr="00AB49A1">
              <w:rPr>
                <w:rFonts w:eastAsia="楷体" w:cs="Times New Roman"/>
                <w:b/>
                <w:sz w:val="21"/>
                <w:szCs w:val="21"/>
              </w:rPr>
              <w:t>商品</w:t>
            </w:r>
            <w:proofErr w:type="gramStart"/>
            <w:r w:rsidRPr="00AB49A1">
              <w:rPr>
                <w:rFonts w:eastAsia="楷体" w:cs="Times New Roman"/>
                <w:b/>
                <w:sz w:val="21"/>
                <w:szCs w:val="21"/>
              </w:rPr>
              <w:t>模客户</w:t>
            </w:r>
            <w:proofErr w:type="gramEnd"/>
            <w:r w:rsidRPr="00AB49A1">
              <w:rPr>
                <w:rFonts w:eastAsia="楷体" w:cs="Times New Roman"/>
                <w:b/>
                <w:sz w:val="21"/>
                <w:szCs w:val="21"/>
              </w:rPr>
              <w:t>名称</w:t>
            </w:r>
          </w:p>
        </w:tc>
        <w:tc>
          <w:tcPr>
            <w:tcW w:w="1023" w:type="pct"/>
            <w:vAlign w:val="center"/>
          </w:tcPr>
          <w:p w14:paraId="219CEB0F" w14:textId="77777777" w:rsidR="0061694F" w:rsidRPr="00AB49A1" w:rsidRDefault="0061694F" w:rsidP="00892B63">
            <w:pPr>
              <w:tabs>
                <w:tab w:val="right" w:pos="7740"/>
              </w:tabs>
              <w:snapToGrid w:val="0"/>
              <w:spacing w:line="240" w:lineRule="auto"/>
              <w:ind w:leftChars="-55" w:left="-132" w:rightChars="-51" w:right="-122"/>
              <w:jc w:val="center"/>
              <w:rPr>
                <w:rFonts w:eastAsia="楷体" w:cs="Times New Roman"/>
                <w:b/>
                <w:sz w:val="21"/>
                <w:szCs w:val="21"/>
              </w:rPr>
            </w:pPr>
            <w:r w:rsidRPr="00AB49A1">
              <w:rPr>
                <w:rFonts w:eastAsia="楷体" w:cs="Times New Roman"/>
                <w:b/>
                <w:sz w:val="21"/>
                <w:szCs w:val="21"/>
              </w:rPr>
              <w:t>所属年度</w:t>
            </w:r>
          </w:p>
        </w:tc>
        <w:tc>
          <w:tcPr>
            <w:tcW w:w="1133" w:type="pct"/>
            <w:vAlign w:val="center"/>
          </w:tcPr>
          <w:p w14:paraId="1BF251ED" w14:textId="77777777" w:rsidR="0061694F" w:rsidRPr="00AB49A1" w:rsidRDefault="0061694F" w:rsidP="00892B63">
            <w:pPr>
              <w:tabs>
                <w:tab w:val="right" w:pos="7740"/>
              </w:tabs>
              <w:snapToGrid w:val="0"/>
              <w:spacing w:line="240" w:lineRule="auto"/>
              <w:ind w:leftChars="-55" w:left="-132" w:rightChars="-51" w:right="-122"/>
              <w:jc w:val="center"/>
              <w:rPr>
                <w:rFonts w:eastAsia="楷体" w:cs="Times New Roman"/>
                <w:b/>
                <w:sz w:val="21"/>
                <w:szCs w:val="21"/>
              </w:rPr>
            </w:pPr>
            <w:r w:rsidRPr="00AB49A1">
              <w:rPr>
                <w:rFonts w:eastAsia="楷体" w:cs="Times New Roman"/>
                <w:b/>
                <w:sz w:val="21"/>
                <w:szCs w:val="21"/>
              </w:rPr>
              <w:t>毛利率</w:t>
            </w:r>
          </w:p>
        </w:tc>
      </w:tr>
      <w:tr w:rsidR="00032E7B" w:rsidRPr="00AB49A1" w14:paraId="18785F0F" w14:textId="77777777" w:rsidTr="00892B63">
        <w:trPr>
          <w:trHeight w:val="454"/>
          <w:jc w:val="center"/>
        </w:trPr>
        <w:tc>
          <w:tcPr>
            <w:tcW w:w="2844" w:type="pct"/>
            <w:shd w:val="clear" w:color="auto" w:fill="auto"/>
            <w:vAlign w:val="center"/>
          </w:tcPr>
          <w:p w14:paraId="04028E2C" w14:textId="5AAA675E" w:rsidR="00032E7B" w:rsidRPr="00AB49A1" w:rsidRDefault="00032E7B" w:rsidP="00032E7B">
            <w:pPr>
              <w:tabs>
                <w:tab w:val="right" w:pos="7740"/>
              </w:tabs>
              <w:snapToGrid w:val="0"/>
              <w:spacing w:line="240" w:lineRule="auto"/>
              <w:rPr>
                <w:rFonts w:eastAsia="楷体" w:cs="Times New Roman"/>
                <w:b/>
                <w:sz w:val="21"/>
                <w:szCs w:val="21"/>
              </w:rPr>
            </w:pPr>
            <w:proofErr w:type="gramStart"/>
            <w:r w:rsidRPr="00032E7B">
              <w:rPr>
                <w:rFonts w:eastAsia="楷体" w:cs="Times New Roman" w:hint="eastAsia"/>
                <w:b/>
                <w:sz w:val="21"/>
                <w:szCs w:val="21"/>
              </w:rPr>
              <w:t>达耐时</w:t>
            </w:r>
            <w:proofErr w:type="gramEnd"/>
            <w:r w:rsidRPr="00032E7B">
              <w:rPr>
                <w:rFonts w:eastAsia="楷体" w:cs="Times New Roman" w:hint="eastAsia"/>
                <w:b/>
                <w:sz w:val="21"/>
                <w:szCs w:val="21"/>
              </w:rPr>
              <w:t>集团</w:t>
            </w:r>
          </w:p>
        </w:tc>
        <w:tc>
          <w:tcPr>
            <w:tcW w:w="1023" w:type="pct"/>
            <w:vAlign w:val="center"/>
          </w:tcPr>
          <w:p w14:paraId="7114E534" w14:textId="564C7207" w:rsidR="00032E7B" w:rsidRPr="00AB49A1" w:rsidRDefault="00032E7B" w:rsidP="00032E7B">
            <w:pPr>
              <w:tabs>
                <w:tab w:val="right" w:pos="7740"/>
              </w:tabs>
              <w:snapToGrid w:val="0"/>
              <w:spacing w:line="240" w:lineRule="auto"/>
              <w:jc w:val="center"/>
              <w:rPr>
                <w:rFonts w:eastAsia="楷体" w:cs="Times New Roman"/>
                <w:b/>
                <w:sz w:val="21"/>
                <w:szCs w:val="21"/>
              </w:rPr>
            </w:pPr>
            <w:r w:rsidRPr="00032E7B">
              <w:rPr>
                <w:rFonts w:eastAsia="楷体" w:cs="Times New Roman"/>
                <w:b/>
                <w:sz w:val="21"/>
                <w:szCs w:val="21"/>
              </w:rPr>
              <w:t>2020</w:t>
            </w:r>
            <w:r w:rsidRPr="00032E7B">
              <w:rPr>
                <w:rFonts w:eastAsia="楷体" w:cs="Times New Roman" w:hint="eastAsia"/>
                <w:b/>
                <w:sz w:val="21"/>
                <w:szCs w:val="21"/>
              </w:rPr>
              <w:t>年上半年</w:t>
            </w:r>
          </w:p>
        </w:tc>
        <w:tc>
          <w:tcPr>
            <w:tcW w:w="1133" w:type="pct"/>
            <w:vAlign w:val="center"/>
          </w:tcPr>
          <w:p w14:paraId="49A9F713" w14:textId="4DBF55DA" w:rsidR="00032E7B" w:rsidRPr="00AB49A1"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60.38%</w:t>
            </w:r>
          </w:p>
        </w:tc>
      </w:tr>
      <w:tr w:rsidR="0061694F" w:rsidRPr="00AB49A1" w14:paraId="0CF1D96B" w14:textId="77777777" w:rsidTr="00892B63">
        <w:trPr>
          <w:trHeight w:val="454"/>
          <w:jc w:val="center"/>
        </w:trPr>
        <w:tc>
          <w:tcPr>
            <w:tcW w:w="2844" w:type="pct"/>
            <w:shd w:val="clear" w:color="auto" w:fill="auto"/>
            <w:vAlign w:val="center"/>
          </w:tcPr>
          <w:p w14:paraId="6E65D8F4" w14:textId="77777777" w:rsidR="0061694F" w:rsidRPr="00AB49A1" w:rsidRDefault="0061694F" w:rsidP="00892B63">
            <w:pPr>
              <w:tabs>
                <w:tab w:val="right" w:pos="7740"/>
              </w:tabs>
              <w:snapToGrid w:val="0"/>
              <w:spacing w:line="240" w:lineRule="auto"/>
              <w:rPr>
                <w:rFonts w:eastAsia="楷体" w:cs="Times New Roman"/>
                <w:b/>
                <w:sz w:val="21"/>
                <w:szCs w:val="21"/>
              </w:rPr>
            </w:pPr>
            <w:proofErr w:type="gramStart"/>
            <w:r w:rsidRPr="00AB49A1">
              <w:rPr>
                <w:rFonts w:eastAsia="楷体" w:cs="Times New Roman"/>
                <w:b/>
                <w:sz w:val="21"/>
                <w:szCs w:val="21"/>
              </w:rPr>
              <w:t>达耐时</w:t>
            </w:r>
            <w:proofErr w:type="gramEnd"/>
            <w:r w:rsidRPr="00AB49A1">
              <w:rPr>
                <w:rFonts w:eastAsia="楷体" w:cs="Times New Roman"/>
                <w:b/>
                <w:sz w:val="21"/>
                <w:szCs w:val="21"/>
              </w:rPr>
              <w:t>集团</w:t>
            </w:r>
          </w:p>
        </w:tc>
        <w:tc>
          <w:tcPr>
            <w:tcW w:w="1023" w:type="pct"/>
            <w:vAlign w:val="center"/>
          </w:tcPr>
          <w:p w14:paraId="5440FD3A" w14:textId="77777777" w:rsidR="0061694F" w:rsidRPr="00AB49A1" w:rsidRDefault="0061694F" w:rsidP="00892B63">
            <w:pPr>
              <w:tabs>
                <w:tab w:val="right" w:pos="7740"/>
              </w:tabs>
              <w:snapToGrid w:val="0"/>
              <w:spacing w:line="240" w:lineRule="auto"/>
              <w:jc w:val="center"/>
              <w:rPr>
                <w:rFonts w:eastAsia="楷体" w:cs="Times New Roman"/>
                <w:b/>
                <w:sz w:val="21"/>
                <w:szCs w:val="21"/>
              </w:rPr>
            </w:pPr>
            <w:r w:rsidRPr="00AB49A1">
              <w:rPr>
                <w:rFonts w:eastAsia="楷体" w:cs="Times New Roman"/>
                <w:b/>
                <w:sz w:val="21"/>
                <w:szCs w:val="21"/>
              </w:rPr>
              <w:t>2019</w:t>
            </w:r>
          </w:p>
        </w:tc>
        <w:tc>
          <w:tcPr>
            <w:tcW w:w="1133" w:type="pct"/>
            <w:vAlign w:val="center"/>
          </w:tcPr>
          <w:p w14:paraId="5C3F8C2F" w14:textId="77777777" w:rsidR="0061694F" w:rsidRPr="00AB49A1" w:rsidRDefault="0061694F" w:rsidP="00892B63">
            <w:pPr>
              <w:tabs>
                <w:tab w:val="right" w:pos="7740"/>
              </w:tabs>
              <w:snapToGrid w:val="0"/>
              <w:spacing w:line="240" w:lineRule="auto"/>
              <w:jc w:val="right"/>
              <w:rPr>
                <w:rFonts w:eastAsia="楷体" w:cs="Times New Roman"/>
                <w:b/>
                <w:sz w:val="21"/>
                <w:szCs w:val="21"/>
              </w:rPr>
            </w:pPr>
            <w:r w:rsidRPr="00AB49A1">
              <w:rPr>
                <w:rFonts w:eastAsia="楷体" w:cs="Times New Roman"/>
                <w:b/>
                <w:sz w:val="21"/>
                <w:szCs w:val="21"/>
              </w:rPr>
              <w:t>63.51%</w:t>
            </w:r>
          </w:p>
        </w:tc>
      </w:tr>
      <w:tr w:rsidR="0061694F" w:rsidRPr="00AB49A1" w14:paraId="70040D65" w14:textId="77777777" w:rsidTr="00892B63">
        <w:trPr>
          <w:trHeight w:val="454"/>
          <w:jc w:val="center"/>
        </w:trPr>
        <w:tc>
          <w:tcPr>
            <w:tcW w:w="2844" w:type="pct"/>
            <w:shd w:val="clear" w:color="auto" w:fill="auto"/>
            <w:vAlign w:val="center"/>
          </w:tcPr>
          <w:p w14:paraId="352E9864" w14:textId="77777777" w:rsidR="0061694F" w:rsidRPr="00AB49A1" w:rsidRDefault="0061694F" w:rsidP="00892B63">
            <w:pPr>
              <w:tabs>
                <w:tab w:val="right" w:pos="7740"/>
              </w:tabs>
              <w:snapToGrid w:val="0"/>
              <w:spacing w:line="240" w:lineRule="auto"/>
              <w:rPr>
                <w:rFonts w:eastAsia="楷体" w:cs="Times New Roman"/>
                <w:b/>
                <w:sz w:val="21"/>
                <w:szCs w:val="21"/>
              </w:rPr>
            </w:pPr>
            <w:r w:rsidRPr="00AB49A1">
              <w:rPr>
                <w:rFonts w:eastAsia="楷体" w:cs="Times New Roman"/>
                <w:b/>
                <w:sz w:val="21"/>
                <w:szCs w:val="21"/>
              </w:rPr>
              <w:t>大金空调（苏州）有限公司</w:t>
            </w:r>
          </w:p>
        </w:tc>
        <w:tc>
          <w:tcPr>
            <w:tcW w:w="1023" w:type="pct"/>
            <w:vAlign w:val="center"/>
          </w:tcPr>
          <w:p w14:paraId="579908D9" w14:textId="77777777" w:rsidR="0061694F" w:rsidRPr="00AB49A1" w:rsidRDefault="0061694F" w:rsidP="00892B63">
            <w:pPr>
              <w:tabs>
                <w:tab w:val="right" w:pos="7740"/>
              </w:tabs>
              <w:snapToGrid w:val="0"/>
              <w:spacing w:line="240" w:lineRule="auto"/>
              <w:jc w:val="center"/>
              <w:rPr>
                <w:rFonts w:eastAsia="楷体" w:cs="Times New Roman"/>
                <w:b/>
                <w:sz w:val="21"/>
                <w:szCs w:val="21"/>
              </w:rPr>
            </w:pPr>
            <w:r w:rsidRPr="00AB49A1">
              <w:rPr>
                <w:rFonts w:eastAsia="楷体" w:cs="Times New Roman"/>
                <w:b/>
                <w:sz w:val="21"/>
                <w:szCs w:val="21"/>
              </w:rPr>
              <w:t>2019</w:t>
            </w:r>
          </w:p>
        </w:tc>
        <w:tc>
          <w:tcPr>
            <w:tcW w:w="1133" w:type="pct"/>
            <w:vAlign w:val="center"/>
          </w:tcPr>
          <w:p w14:paraId="24F5427A" w14:textId="77777777" w:rsidR="0061694F" w:rsidRPr="00AB49A1" w:rsidRDefault="0061694F" w:rsidP="00892B63">
            <w:pPr>
              <w:tabs>
                <w:tab w:val="right" w:pos="7740"/>
              </w:tabs>
              <w:snapToGrid w:val="0"/>
              <w:spacing w:line="240" w:lineRule="auto"/>
              <w:jc w:val="right"/>
              <w:rPr>
                <w:rFonts w:eastAsia="楷体" w:cs="Times New Roman"/>
                <w:b/>
                <w:sz w:val="21"/>
                <w:szCs w:val="21"/>
              </w:rPr>
            </w:pPr>
            <w:r w:rsidRPr="00AB49A1">
              <w:rPr>
                <w:rFonts w:eastAsia="楷体" w:cs="Times New Roman"/>
                <w:b/>
                <w:sz w:val="21"/>
                <w:szCs w:val="21"/>
              </w:rPr>
              <w:t>58.07%</w:t>
            </w:r>
          </w:p>
        </w:tc>
      </w:tr>
      <w:tr w:rsidR="0061694F" w:rsidRPr="00AB49A1" w14:paraId="01247960" w14:textId="77777777" w:rsidTr="00892B63">
        <w:trPr>
          <w:trHeight w:val="454"/>
          <w:jc w:val="center"/>
        </w:trPr>
        <w:tc>
          <w:tcPr>
            <w:tcW w:w="2844" w:type="pct"/>
            <w:shd w:val="clear" w:color="auto" w:fill="auto"/>
            <w:vAlign w:val="center"/>
          </w:tcPr>
          <w:p w14:paraId="6682DC0B" w14:textId="77777777" w:rsidR="0061694F" w:rsidRPr="00AB49A1" w:rsidRDefault="0061694F" w:rsidP="00892B63">
            <w:pPr>
              <w:tabs>
                <w:tab w:val="right" w:pos="7740"/>
              </w:tabs>
              <w:snapToGrid w:val="0"/>
              <w:spacing w:line="240" w:lineRule="auto"/>
              <w:rPr>
                <w:rFonts w:eastAsia="楷体" w:cs="Times New Roman"/>
                <w:b/>
                <w:sz w:val="21"/>
                <w:szCs w:val="21"/>
              </w:rPr>
            </w:pPr>
            <w:r w:rsidRPr="00AB49A1">
              <w:rPr>
                <w:rFonts w:eastAsia="楷体" w:cs="Times New Roman"/>
                <w:b/>
                <w:sz w:val="21"/>
                <w:szCs w:val="21"/>
              </w:rPr>
              <w:t>宫后电子（上海）有限公司</w:t>
            </w:r>
          </w:p>
        </w:tc>
        <w:tc>
          <w:tcPr>
            <w:tcW w:w="1023" w:type="pct"/>
            <w:vAlign w:val="center"/>
          </w:tcPr>
          <w:p w14:paraId="454071AE" w14:textId="77777777" w:rsidR="0061694F" w:rsidRPr="00AB49A1" w:rsidRDefault="0061694F" w:rsidP="00892B63">
            <w:pPr>
              <w:tabs>
                <w:tab w:val="right" w:pos="7740"/>
              </w:tabs>
              <w:snapToGrid w:val="0"/>
              <w:spacing w:line="240" w:lineRule="auto"/>
              <w:jc w:val="center"/>
              <w:rPr>
                <w:rFonts w:eastAsia="楷体" w:cs="Times New Roman"/>
                <w:b/>
                <w:sz w:val="21"/>
                <w:szCs w:val="21"/>
              </w:rPr>
            </w:pPr>
            <w:r w:rsidRPr="00AB49A1">
              <w:rPr>
                <w:rFonts w:eastAsia="楷体" w:cs="Times New Roman"/>
                <w:b/>
                <w:sz w:val="21"/>
                <w:szCs w:val="21"/>
              </w:rPr>
              <w:t>2019</w:t>
            </w:r>
          </w:p>
        </w:tc>
        <w:tc>
          <w:tcPr>
            <w:tcW w:w="1133" w:type="pct"/>
            <w:vAlign w:val="center"/>
          </w:tcPr>
          <w:p w14:paraId="5455F853" w14:textId="77777777" w:rsidR="0061694F" w:rsidRPr="00AB49A1" w:rsidRDefault="0061694F" w:rsidP="00892B63">
            <w:pPr>
              <w:tabs>
                <w:tab w:val="right" w:pos="7740"/>
              </w:tabs>
              <w:snapToGrid w:val="0"/>
              <w:spacing w:line="240" w:lineRule="auto"/>
              <w:jc w:val="right"/>
              <w:rPr>
                <w:rFonts w:eastAsia="楷体" w:cs="Times New Roman"/>
                <w:b/>
                <w:sz w:val="21"/>
                <w:szCs w:val="21"/>
              </w:rPr>
            </w:pPr>
            <w:r w:rsidRPr="00AB49A1">
              <w:rPr>
                <w:rFonts w:eastAsia="楷体" w:cs="Times New Roman"/>
                <w:b/>
                <w:sz w:val="21"/>
                <w:szCs w:val="21"/>
              </w:rPr>
              <w:t>55.61%</w:t>
            </w:r>
          </w:p>
        </w:tc>
      </w:tr>
      <w:tr w:rsidR="0061694F" w:rsidRPr="00AB49A1" w14:paraId="56F98825" w14:textId="77777777" w:rsidTr="00892B63">
        <w:trPr>
          <w:trHeight w:val="454"/>
          <w:jc w:val="center"/>
        </w:trPr>
        <w:tc>
          <w:tcPr>
            <w:tcW w:w="2844" w:type="pct"/>
            <w:shd w:val="clear" w:color="auto" w:fill="auto"/>
            <w:vAlign w:val="center"/>
          </w:tcPr>
          <w:p w14:paraId="6F50F698" w14:textId="77777777" w:rsidR="0061694F" w:rsidRPr="00AB49A1" w:rsidRDefault="0061694F" w:rsidP="00892B63">
            <w:pPr>
              <w:tabs>
                <w:tab w:val="right" w:pos="7740"/>
              </w:tabs>
              <w:snapToGrid w:val="0"/>
              <w:spacing w:line="240" w:lineRule="auto"/>
              <w:rPr>
                <w:rFonts w:eastAsia="楷体" w:cs="Times New Roman"/>
                <w:b/>
                <w:sz w:val="21"/>
                <w:szCs w:val="21"/>
              </w:rPr>
            </w:pPr>
            <w:proofErr w:type="gramStart"/>
            <w:r w:rsidRPr="00AB49A1">
              <w:rPr>
                <w:rFonts w:eastAsia="楷体" w:cs="Times New Roman"/>
                <w:b/>
                <w:sz w:val="21"/>
                <w:szCs w:val="21"/>
              </w:rPr>
              <w:t>达耐时</w:t>
            </w:r>
            <w:proofErr w:type="gramEnd"/>
            <w:r w:rsidRPr="00AB49A1">
              <w:rPr>
                <w:rFonts w:eastAsia="楷体" w:cs="Times New Roman"/>
                <w:b/>
                <w:sz w:val="21"/>
                <w:szCs w:val="21"/>
              </w:rPr>
              <w:t>集团</w:t>
            </w:r>
          </w:p>
        </w:tc>
        <w:tc>
          <w:tcPr>
            <w:tcW w:w="1023" w:type="pct"/>
            <w:vAlign w:val="center"/>
          </w:tcPr>
          <w:p w14:paraId="10111132" w14:textId="77777777" w:rsidR="0061694F" w:rsidRPr="00AB49A1" w:rsidRDefault="0061694F" w:rsidP="00892B63">
            <w:pPr>
              <w:tabs>
                <w:tab w:val="right" w:pos="7740"/>
              </w:tabs>
              <w:snapToGrid w:val="0"/>
              <w:spacing w:line="240" w:lineRule="auto"/>
              <w:jc w:val="center"/>
              <w:rPr>
                <w:rFonts w:eastAsia="楷体" w:cs="Times New Roman"/>
                <w:b/>
                <w:sz w:val="21"/>
                <w:szCs w:val="21"/>
              </w:rPr>
            </w:pPr>
            <w:r w:rsidRPr="00AB49A1">
              <w:rPr>
                <w:rFonts w:eastAsia="楷体" w:cs="Times New Roman"/>
                <w:b/>
                <w:sz w:val="21"/>
                <w:szCs w:val="21"/>
              </w:rPr>
              <w:t>2018</w:t>
            </w:r>
          </w:p>
        </w:tc>
        <w:tc>
          <w:tcPr>
            <w:tcW w:w="1133" w:type="pct"/>
            <w:vAlign w:val="center"/>
          </w:tcPr>
          <w:p w14:paraId="79CD606F" w14:textId="77777777" w:rsidR="0061694F" w:rsidRPr="00AB49A1" w:rsidRDefault="0061694F" w:rsidP="00892B63">
            <w:pPr>
              <w:tabs>
                <w:tab w:val="right" w:pos="7740"/>
              </w:tabs>
              <w:snapToGrid w:val="0"/>
              <w:spacing w:line="240" w:lineRule="auto"/>
              <w:jc w:val="right"/>
              <w:rPr>
                <w:rFonts w:eastAsia="楷体" w:cs="Times New Roman"/>
                <w:b/>
                <w:sz w:val="21"/>
                <w:szCs w:val="21"/>
              </w:rPr>
            </w:pPr>
            <w:r w:rsidRPr="00AB49A1">
              <w:rPr>
                <w:rFonts w:eastAsia="楷体" w:cs="Times New Roman"/>
                <w:b/>
                <w:sz w:val="21"/>
                <w:szCs w:val="21"/>
              </w:rPr>
              <w:t>67.51%</w:t>
            </w:r>
          </w:p>
        </w:tc>
      </w:tr>
      <w:tr w:rsidR="0061694F" w:rsidRPr="00AB49A1" w14:paraId="39A3E8FE" w14:textId="77777777" w:rsidTr="00892B63">
        <w:trPr>
          <w:trHeight w:val="454"/>
          <w:jc w:val="center"/>
        </w:trPr>
        <w:tc>
          <w:tcPr>
            <w:tcW w:w="2844" w:type="pct"/>
            <w:shd w:val="clear" w:color="auto" w:fill="auto"/>
            <w:vAlign w:val="center"/>
          </w:tcPr>
          <w:p w14:paraId="3DE8DD2A" w14:textId="77777777" w:rsidR="0061694F" w:rsidRPr="00AB49A1" w:rsidRDefault="0061694F" w:rsidP="00892B63">
            <w:pPr>
              <w:tabs>
                <w:tab w:val="right" w:pos="7740"/>
              </w:tabs>
              <w:snapToGrid w:val="0"/>
              <w:spacing w:line="240" w:lineRule="auto"/>
              <w:rPr>
                <w:rFonts w:eastAsia="楷体" w:cs="Times New Roman"/>
                <w:b/>
                <w:sz w:val="21"/>
                <w:szCs w:val="21"/>
              </w:rPr>
            </w:pPr>
            <w:r w:rsidRPr="00AB49A1">
              <w:rPr>
                <w:rFonts w:eastAsia="楷体" w:cs="Times New Roman"/>
                <w:b/>
                <w:sz w:val="21"/>
                <w:szCs w:val="21"/>
              </w:rPr>
              <w:t>恩坦华集团</w:t>
            </w:r>
          </w:p>
        </w:tc>
        <w:tc>
          <w:tcPr>
            <w:tcW w:w="1023" w:type="pct"/>
            <w:vAlign w:val="center"/>
          </w:tcPr>
          <w:p w14:paraId="2979796A" w14:textId="77777777" w:rsidR="0061694F" w:rsidRPr="00AB49A1" w:rsidRDefault="0061694F" w:rsidP="00892B63">
            <w:pPr>
              <w:tabs>
                <w:tab w:val="right" w:pos="7740"/>
              </w:tabs>
              <w:snapToGrid w:val="0"/>
              <w:spacing w:line="240" w:lineRule="auto"/>
              <w:jc w:val="center"/>
              <w:rPr>
                <w:rFonts w:eastAsia="楷体" w:cs="Times New Roman"/>
                <w:b/>
                <w:sz w:val="21"/>
                <w:szCs w:val="21"/>
              </w:rPr>
            </w:pPr>
            <w:r w:rsidRPr="00AB49A1">
              <w:rPr>
                <w:rFonts w:eastAsia="楷体" w:cs="Times New Roman"/>
                <w:b/>
                <w:sz w:val="21"/>
                <w:szCs w:val="21"/>
              </w:rPr>
              <w:t>2018</w:t>
            </w:r>
          </w:p>
        </w:tc>
        <w:tc>
          <w:tcPr>
            <w:tcW w:w="1133" w:type="pct"/>
            <w:vAlign w:val="center"/>
          </w:tcPr>
          <w:p w14:paraId="3433933A" w14:textId="77777777" w:rsidR="0061694F" w:rsidRPr="00AB49A1" w:rsidRDefault="0061694F" w:rsidP="00892B63">
            <w:pPr>
              <w:tabs>
                <w:tab w:val="right" w:pos="7740"/>
              </w:tabs>
              <w:snapToGrid w:val="0"/>
              <w:spacing w:line="240" w:lineRule="auto"/>
              <w:jc w:val="right"/>
              <w:rPr>
                <w:rFonts w:eastAsia="楷体" w:cs="Times New Roman"/>
                <w:b/>
                <w:sz w:val="21"/>
                <w:szCs w:val="21"/>
              </w:rPr>
            </w:pPr>
            <w:r w:rsidRPr="00AB49A1">
              <w:rPr>
                <w:rFonts w:eastAsia="楷体" w:cs="Times New Roman"/>
                <w:b/>
                <w:sz w:val="21"/>
                <w:szCs w:val="21"/>
              </w:rPr>
              <w:t>47.71%</w:t>
            </w:r>
          </w:p>
        </w:tc>
      </w:tr>
      <w:tr w:rsidR="0061694F" w:rsidRPr="00AB49A1" w14:paraId="1A5D7003" w14:textId="77777777" w:rsidTr="00892B63">
        <w:trPr>
          <w:trHeight w:val="454"/>
          <w:jc w:val="center"/>
        </w:trPr>
        <w:tc>
          <w:tcPr>
            <w:tcW w:w="2844" w:type="pct"/>
            <w:shd w:val="clear" w:color="auto" w:fill="auto"/>
            <w:vAlign w:val="center"/>
          </w:tcPr>
          <w:p w14:paraId="602E38B4" w14:textId="77777777" w:rsidR="0061694F" w:rsidRPr="00AB49A1" w:rsidRDefault="0061694F" w:rsidP="00892B63">
            <w:pPr>
              <w:tabs>
                <w:tab w:val="right" w:pos="7740"/>
              </w:tabs>
              <w:snapToGrid w:val="0"/>
              <w:spacing w:line="240" w:lineRule="auto"/>
              <w:rPr>
                <w:rFonts w:eastAsia="楷体" w:cs="Times New Roman"/>
                <w:b/>
                <w:sz w:val="21"/>
                <w:szCs w:val="21"/>
              </w:rPr>
            </w:pPr>
            <w:r w:rsidRPr="00AB49A1">
              <w:rPr>
                <w:rFonts w:eastAsia="楷体" w:cs="Times New Roman"/>
                <w:b/>
                <w:sz w:val="21"/>
                <w:szCs w:val="21"/>
              </w:rPr>
              <w:t>大金空调（苏州）有限公司</w:t>
            </w:r>
          </w:p>
        </w:tc>
        <w:tc>
          <w:tcPr>
            <w:tcW w:w="1023" w:type="pct"/>
            <w:vAlign w:val="center"/>
          </w:tcPr>
          <w:p w14:paraId="684248D3" w14:textId="77777777" w:rsidR="0061694F" w:rsidRPr="00AB49A1" w:rsidRDefault="0061694F" w:rsidP="00892B63">
            <w:pPr>
              <w:tabs>
                <w:tab w:val="right" w:pos="7740"/>
              </w:tabs>
              <w:snapToGrid w:val="0"/>
              <w:spacing w:line="240" w:lineRule="auto"/>
              <w:jc w:val="center"/>
              <w:rPr>
                <w:rFonts w:eastAsia="楷体" w:cs="Times New Roman"/>
                <w:b/>
                <w:sz w:val="21"/>
                <w:szCs w:val="21"/>
              </w:rPr>
            </w:pPr>
            <w:r w:rsidRPr="00AB49A1">
              <w:rPr>
                <w:rFonts w:eastAsia="楷体" w:cs="Times New Roman"/>
                <w:b/>
                <w:sz w:val="21"/>
                <w:szCs w:val="21"/>
              </w:rPr>
              <w:t>2018</w:t>
            </w:r>
          </w:p>
        </w:tc>
        <w:tc>
          <w:tcPr>
            <w:tcW w:w="1133" w:type="pct"/>
            <w:vAlign w:val="center"/>
          </w:tcPr>
          <w:p w14:paraId="51F0B505" w14:textId="77777777" w:rsidR="0061694F" w:rsidRPr="00AB49A1" w:rsidRDefault="0061694F" w:rsidP="00892B63">
            <w:pPr>
              <w:tabs>
                <w:tab w:val="right" w:pos="7740"/>
              </w:tabs>
              <w:snapToGrid w:val="0"/>
              <w:spacing w:line="240" w:lineRule="auto"/>
              <w:jc w:val="right"/>
              <w:rPr>
                <w:rFonts w:eastAsia="楷体" w:cs="Times New Roman"/>
                <w:b/>
                <w:sz w:val="21"/>
                <w:szCs w:val="21"/>
              </w:rPr>
            </w:pPr>
            <w:r w:rsidRPr="00AB49A1">
              <w:rPr>
                <w:rFonts w:eastAsia="楷体" w:cs="Times New Roman"/>
                <w:b/>
                <w:sz w:val="21"/>
                <w:szCs w:val="21"/>
              </w:rPr>
              <w:t>50.05%</w:t>
            </w:r>
          </w:p>
        </w:tc>
      </w:tr>
      <w:tr w:rsidR="0061694F" w:rsidRPr="00AB49A1" w14:paraId="0014AE06" w14:textId="77777777" w:rsidTr="00892B63">
        <w:trPr>
          <w:trHeight w:val="454"/>
          <w:jc w:val="center"/>
        </w:trPr>
        <w:tc>
          <w:tcPr>
            <w:tcW w:w="2844" w:type="pct"/>
            <w:shd w:val="clear" w:color="auto" w:fill="auto"/>
            <w:vAlign w:val="center"/>
          </w:tcPr>
          <w:p w14:paraId="0D9EEBD9" w14:textId="77777777" w:rsidR="0061694F" w:rsidRPr="00AB49A1" w:rsidRDefault="0061694F" w:rsidP="00892B63">
            <w:pPr>
              <w:tabs>
                <w:tab w:val="right" w:pos="7740"/>
              </w:tabs>
              <w:snapToGrid w:val="0"/>
              <w:spacing w:line="240" w:lineRule="auto"/>
              <w:rPr>
                <w:rFonts w:eastAsia="楷体" w:cs="Times New Roman"/>
                <w:b/>
                <w:sz w:val="21"/>
                <w:szCs w:val="21"/>
              </w:rPr>
            </w:pPr>
            <w:proofErr w:type="gramStart"/>
            <w:r w:rsidRPr="00AB49A1">
              <w:rPr>
                <w:rFonts w:eastAsia="楷体" w:cs="Times New Roman"/>
                <w:b/>
                <w:sz w:val="21"/>
                <w:szCs w:val="21"/>
              </w:rPr>
              <w:t>达耐时</w:t>
            </w:r>
            <w:proofErr w:type="gramEnd"/>
            <w:r w:rsidRPr="00AB49A1">
              <w:rPr>
                <w:rFonts w:eastAsia="楷体" w:cs="Times New Roman"/>
                <w:b/>
                <w:sz w:val="21"/>
                <w:szCs w:val="21"/>
              </w:rPr>
              <w:t>集团</w:t>
            </w:r>
          </w:p>
        </w:tc>
        <w:tc>
          <w:tcPr>
            <w:tcW w:w="1023" w:type="pct"/>
            <w:vAlign w:val="center"/>
          </w:tcPr>
          <w:p w14:paraId="24CAA59F" w14:textId="77777777" w:rsidR="0061694F" w:rsidRPr="00AB49A1" w:rsidRDefault="0061694F" w:rsidP="00892B63">
            <w:pPr>
              <w:tabs>
                <w:tab w:val="right" w:pos="7740"/>
              </w:tabs>
              <w:snapToGrid w:val="0"/>
              <w:spacing w:line="240" w:lineRule="auto"/>
              <w:jc w:val="center"/>
              <w:rPr>
                <w:rFonts w:eastAsia="楷体" w:cs="Times New Roman"/>
                <w:b/>
                <w:sz w:val="21"/>
                <w:szCs w:val="21"/>
              </w:rPr>
            </w:pPr>
            <w:r w:rsidRPr="00AB49A1">
              <w:rPr>
                <w:rFonts w:eastAsia="楷体" w:cs="Times New Roman"/>
                <w:b/>
                <w:sz w:val="21"/>
                <w:szCs w:val="21"/>
              </w:rPr>
              <w:t>2017</w:t>
            </w:r>
          </w:p>
        </w:tc>
        <w:tc>
          <w:tcPr>
            <w:tcW w:w="1133" w:type="pct"/>
            <w:vAlign w:val="center"/>
          </w:tcPr>
          <w:p w14:paraId="0D408AAC" w14:textId="77777777" w:rsidR="0061694F" w:rsidRPr="00AB49A1" w:rsidRDefault="0061694F" w:rsidP="00892B63">
            <w:pPr>
              <w:tabs>
                <w:tab w:val="right" w:pos="7740"/>
              </w:tabs>
              <w:snapToGrid w:val="0"/>
              <w:spacing w:line="240" w:lineRule="auto"/>
              <w:jc w:val="right"/>
              <w:rPr>
                <w:rFonts w:eastAsia="楷体" w:cs="Times New Roman"/>
                <w:b/>
                <w:sz w:val="21"/>
                <w:szCs w:val="21"/>
              </w:rPr>
            </w:pPr>
            <w:r w:rsidRPr="00AB49A1">
              <w:rPr>
                <w:rFonts w:eastAsia="楷体" w:cs="Times New Roman"/>
                <w:b/>
                <w:sz w:val="21"/>
                <w:szCs w:val="21"/>
              </w:rPr>
              <w:t>64.44%</w:t>
            </w:r>
          </w:p>
        </w:tc>
      </w:tr>
      <w:tr w:rsidR="0061694F" w:rsidRPr="00AB49A1" w14:paraId="451D84ED" w14:textId="77777777" w:rsidTr="00892B63">
        <w:trPr>
          <w:trHeight w:val="454"/>
          <w:jc w:val="center"/>
        </w:trPr>
        <w:tc>
          <w:tcPr>
            <w:tcW w:w="2844" w:type="pct"/>
            <w:shd w:val="clear" w:color="auto" w:fill="auto"/>
            <w:vAlign w:val="center"/>
          </w:tcPr>
          <w:p w14:paraId="3464BEDF" w14:textId="77777777" w:rsidR="0061694F" w:rsidRPr="00AB49A1" w:rsidRDefault="0061694F" w:rsidP="00892B63">
            <w:pPr>
              <w:tabs>
                <w:tab w:val="right" w:pos="7740"/>
              </w:tabs>
              <w:snapToGrid w:val="0"/>
              <w:spacing w:line="240" w:lineRule="auto"/>
              <w:rPr>
                <w:rFonts w:eastAsia="楷体" w:cs="Times New Roman"/>
                <w:b/>
                <w:sz w:val="21"/>
                <w:szCs w:val="21"/>
              </w:rPr>
            </w:pPr>
            <w:r w:rsidRPr="00AB49A1">
              <w:rPr>
                <w:rFonts w:eastAsia="楷体" w:cs="Times New Roman"/>
                <w:b/>
                <w:sz w:val="21"/>
                <w:szCs w:val="21"/>
              </w:rPr>
              <w:t>麦格纳集团</w:t>
            </w:r>
          </w:p>
        </w:tc>
        <w:tc>
          <w:tcPr>
            <w:tcW w:w="1023" w:type="pct"/>
            <w:vAlign w:val="center"/>
          </w:tcPr>
          <w:p w14:paraId="17FB4EAD" w14:textId="77777777" w:rsidR="0061694F" w:rsidRPr="00AB49A1" w:rsidRDefault="0061694F" w:rsidP="00892B63">
            <w:pPr>
              <w:tabs>
                <w:tab w:val="right" w:pos="7740"/>
              </w:tabs>
              <w:snapToGrid w:val="0"/>
              <w:spacing w:line="240" w:lineRule="auto"/>
              <w:jc w:val="center"/>
              <w:rPr>
                <w:rFonts w:eastAsia="楷体" w:cs="Times New Roman"/>
                <w:b/>
                <w:sz w:val="21"/>
                <w:szCs w:val="21"/>
              </w:rPr>
            </w:pPr>
            <w:r w:rsidRPr="00AB49A1">
              <w:rPr>
                <w:rFonts w:eastAsia="楷体" w:cs="Times New Roman"/>
                <w:b/>
                <w:sz w:val="21"/>
                <w:szCs w:val="21"/>
              </w:rPr>
              <w:t>2017</w:t>
            </w:r>
          </w:p>
        </w:tc>
        <w:tc>
          <w:tcPr>
            <w:tcW w:w="1133" w:type="pct"/>
            <w:vAlign w:val="center"/>
          </w:tcPr>
          <w:p w14:paraId="1F0605E9" w14:textId="77777777" w:rsidR="0061694F" w:rsidRPr="00AB49A1" w:rsidRDefault="0061694F" w:rsidP="00892B63">
            <w:pPr>
              <w:tabs>
                <w:tab w:val="right" w:pos="7740"/>
              </w:tabs>
              <w:snapToGrid w:val="0"/>
              <w:spacing w:line="240" w:lineRule="auto"/>
              <w:jc w:val="right"/>
              <w:rPr>
                <w:rFonts w:eastAsia="楷体" w:cs="Times New Roman"/>
                <w:b/>
                <w:sz w:val="21"/>
                <w:szCs w:val="21"/>
              </w:rPr>
            </w:pPr>
            <w:r w:rsidRPr="00AB49A1">
              <w:rPr>
                <w:rFonts w:eastAsia="楷体" w:cs="Times New Roman"/>
                <w:b/>
                <w:sz w:val="21"/>
                <w:szCs w:val="21"/>
              </w:rPr>
              <w:t>50.08%</w:t>
            </w:r>
          </w:p>
        </w:tc>
      </w:tr>
    </w:tbl>
    <w:p w14:paraId="1881444D" w14:textId="77777777" w:rsidR="00057D83" w:rsidRPr="00AB49A1" w:rsidRDefault="0061694F" w:rsidP="0061694F">
      <w:pPr>
        <w:spacing w:beforeLines="50" w:before="163" w:afterLines="50" w:after="163"/>
        <w:ind w:firstLineChars="200" w:firstLine="482"/>
        <w:rPr>
          <w:rFonts w:eastAsia="楷体" w:cs="Times New Roman"/>
          <w:b/>
        </w:rPr>
      </w:pPr>
      <w:r w:rsidRPr="00AB49A1">
        <w:rPr>
          <w:rFonts w:eastAsia="楷体" w:cs="Times New Roman"/>
          <w:b/>
        </w:rPr>
        <w:lastRenderedPageBreak/>
        <w:t>上述客户毛利率较高的原因主要为发行人商品</w:t>
      </w:r>
      <w:proofErr w:type="gramStart"/>
      <w:r w:rsidRPr="00AB49A1">
        <w:rPr>
          <w:rFonts w:eastAsia="楷体" w:cs="Times New Roman"/>
          <w:b/>
        </w:rPr>
        <w:t>模业务</w:t>
      </w:r>
      <w:proofErr w:type="gramEnd"/>
      <w:r w:rsidRPr="00AB49A1">
        <w:rPr>
          <w:rFonts w:eastAsia="楷体" w:cs="Times New Roman"/>
          <w:b/>
        </w:rPr>
        <w:t>的客户呈现多元化，公司在商品</w:t>
      </w:r>
      <w:proofErr w:type="gramStart"/>
      <w:r w:rsidRPr="00AB49A1">
        <w:rPr>
          <w:rFonts w:eastAsia="楷体" w:cs="Times New Roman"/>
          <w:b/>
        </w:rPr>
        <w:t>模业务</w:t>
      </w:r>
      <w:proofErr w:type="gramEnd"/>
      <w:r w:rsidRPr="00AB49A1">
        <w:rPr>
          <w:rFonts w:eastAsia="楷体" w:cs="Times New Roman"/>
          <w:b/>
        </w:rPr>
        <w:t>供应链上承担的角色从零部件、模具生产一体化供应商转变为专业模具供应商。</w:t>
      </w:r>
      <w:r>
        <w:rPr>
          <w:rFonts w:eastAsia="楷体" w:cs="Times New Roman"/>
          <w:b/>
        </w:rPr>
        <w:t>具体而言</w:t>
      </w:r>
      <w:r>
        <w:rPr>
          <w:rFonts w:eastAsia="楷体" w:cs="Times New Roman" w:hint="eastAsia"/>
          <w:b/>
        </w:rPr>
        <w:t>，上述客户向公司采购包括</w:t>
      </w:r>
      <w:r w:rsidR="004C1AD7" w:rsidRPr="00DF4AAE">
        <w:rPr>
          <w:rFonts w:eastAsia="楷体" w:cs="Times New Roman" w:hint="eastAsia"/>
          <w:b/>
        </w:rPr>
        <w:t>精密电子产品冲压件模具</w:t>
      </w:r>
      <w:r w:rsidR="004C1AD7">
        <w:rPr>
          <w:rFonts w:eastAsia="楷体" w:cs="Times New Roman" w:hint="eastAsia"/>
          <w:b/>
        </w:rPr>
        <w:t>、</w:t>
      </w:r>
      <w:r w:rsidR="004C1AD7" w:rsidRPr="00DF4AAE">
        <w:rPr>
          <w:rFonts w:eastAsia="楷体" w:cs="Times New Roman" w:hint="eastAsia"/>
          <w:b/>
        </w:rPr>
        <w:t>精冲零件</w:t>
      </w:r>
      <w:r w:rsidR="004C1AD7">
        <w:rPr>
          <w:rFonts w:eastAsia="楷体" w:cs="Times New Roman" w:hint="eastAsia"/>
          <w:b/>
        </w:rPr>
        <w:t>模具、</w:t>
      </w:r>
      <w:r>
        <w:rPr>
          <w:rFonts w:eastAsia="楷体" w:cs="Times New Roman" w:hint="eastAsia"/>
          <w:b/>
        </w:rPr>
        <w:t>汽车变速箱冲压件</w:t>
      </w:r>
      <w:r w:rsidRPr="00DF4AAE">
        <w:rPr>
          <w:rFonts w:eastAsia="楷体" w:cs="Times New Roman" w:hint="eastAsia"/>
          <w:b/>
        </w:rPr>
        <w:t>模具</w:t>
      </w:r>
      <w:r>
        <w:rPr>
          <w:rFonts w:eastAsia="楷体" w:cs="Times New Roman" w:hint="eastAsia"/>
          <w:b/>
        </w:rPr>
        <w:t>在内的高精度模具产品，加工</w:t>
      </w:r>
      <w:r w:rsidR="004C1AD7">
        <w:rPr>
          <w:rFonts w:eastAsia="楷体" w:cs="Times New Roman" w:hint="eastAsia"/>
          <w:b/>
        </w:rPr>
        <w:t>要求高，难度</w:t>
      </w:r>
      <w:r>
        <w:rPr>
          <w:rFonts w:eastAsia="楷体" w:cs="Times New Roman" w:hint="eastAsia"/>
          <w:b/>
        </w:rPr>
        <w:t>大。</w:t>
      </w:r>
      <w:r w:rsidRPr="00AB49A1">
        <w:rPr>
          <w:rFonts w:eastAsia="楷体" w:cs="Times New Roman"/>
          <w:b/>
        </w:rPr>
        <w:t>因而，模具应用细分领域差异、加工方式</w:t>
      </w:r>
      <w:r w:rsidR="004C1AD7">
        <w:rPr>
          <w:rFonts w:eastAsia="楷体" w:cs="Times New Roman" w:hint="eastAsia"/>
          <w:b/>
        </w:rPr>
        <w:t>及精度</w:t>
      </w:r>
      <w:r w:rsidRPr="00AB49A1">
        <w:rPr>
          <w:rFonts w:eastAsia="楷体" w:cs="Times New Roman"/>
          <w:b/>
        </w:rPr>
        <w:t>等原因导致部分商品</w:t>
      </w:r>
      <w:proofErr w:type="gramStart"/>
      <w:r w:rsidRPr="00AB49A1">
        <w:rPr>
          <w:rFonts w:eastAsia="楷体" w:cs="Times New Roman"/>
          <w:b/>
        </w:rPr>
        <w:t>模客户</w:t>
      </w:r>
      <w:proofErr w:type="gramEnd"/>
      <w:r w:rsidRPr="00AB49A1">
        <w:rPr>
          <w:rFonts w:eastAsia="楷体" w:cs="Times New Roman"/>
          <w:b/>
        </w:rPr>
        <w:t>的毛利率较高</w:t>
      </w:r>
      <w:r>
        <w:rPr>
          <w:rFonts w:eastAsia="楷体" w:cs="Times New Roman" w:hint="eastAsia"/>
          <w:b/>
        </w:rPr>
        <w:t>。</w:t>
      </w:r>
      <w:bookmarkEnd w:id="40"/>
      <w:r w:rsidR="00AB49A1" w:rsidRPr="00AB49A1">
        <w:rPr>
          <w:rFonts w:eastAsia="楷体" w:cs="Times New Roman"/>
          <w:b/>
        </w:rPr>
        <w:t>”</w:t>
      </w:r>
    </w:p>
    <w:p w14:paraId="32260D66" w14:textId="77777777" w:rsidR="00057D83" w:rsidRPr="00057D83" w:rsidRDefault="00057D83" w:rsidP="00057D83">
      <w:pPr>
        <w:autoSpaceDE w:val="0"/>
        <w:autoSpaceDN w:val="0"/>
        <w:adjustRightInd w:val="0"/>
        <w:spacing w:afterLines="50" w:after="163"/>
        <w:ind w:firstLineChars="200" w:firstLine="482"/>
        <w:outlineLvl w:val="1"/>
        <w:rPr>
          <w:rFonts w:cs="Times New Roman"/>
          <w:b/>
          <w:kern w:val="0"/>
          <w:szCs w:val="24"/>
          <w:lang w:bidi="en-US"/>
        </w:rPr>
      </w:pPr>
      <w:r w:rsidRPr="00057D83">
        <w:rPr>
          <w:rFonts w:cs="Times New Roman" w:hint="eastAsia"/>
          <w:b/>
          <w:kern w:val="0"/>
          <w:szCs w:val="24"/>
          <w:lang w:bidi="en-US"/>
        </w:rPr>
        <w:t>四</w:t>
      </w:r>
      <w:r w:rsidRPr="00057D83">
        <w:rPr>
          <w:rFonts w:cs="Times New Roman"/>
          <w:b/>
          <w:kern w:val="0"/>
          <w:szCs w:val="24"/>
          <w:lang w:bidi="en-US"/>
        </w:rPr>
        <w:t>、</w:t>
      </w:r>
      <w:r w:rsidRPr="00057D83">
        <w:rPr>
          <w:rFonts w:cs="Times New Roman" w:hint="eastAsia"/>
          <w:b/>
          <w:kern w:val="0"/>
          <w:szCs w:val="24"/>
          <w:lang w:bidi="en-US"/>
        </w:rPr>
        <w:t>分产品类别（汽车零部件、模具等）分析与同行业可比公司毛利率比较情况、差异原因</w:t>
      </w:r>
    </w:p>
    <w:p w14:paraId="78DCCA35" w14:textId="77777777" w:rsidR="00057D83" w:rsidRPr="00057D83" w:rsidRDefault="00057D83" w:rsidP="00057D83">
      <w:pPr>
        <w:spacing w:beforeLines="50" w:before="163" w:afterLines="50" w:after="163"/>
        <w:ind w:firstLineChars="200" w:firstLine="480"/>
        <w:rPr>
          <w:rFonts w:cs="Times New Roman"/>
        </w:rPr>
      </w:pPr>
      <w:r w:rsidRPr="00057D83">
        <w:rPr>
          <w:rFonts w:cs="Times New Roman" w:hint="eastAsia"/>
        </w:rPr>
        <w:t>公司已在招股说明书“第八节</w:t>
      </w:r>
      <w:r w:rsidRPr="00057D83">
        <w:rPr>
          <w:rFonts w:cs="Times New Roman" w:hint="eastAsia"/>
        </w:rPr>
        <w:t xml:space="preserve"> </w:t>
      </w:r>
      <w:r w:rsidRPr="00057D83">
        <w:rPr>
          <w:rFonts w:cs="Times New Roman" w:hint="eastAsia"/>
        </w:rPr>
        <w:t>财务会计信息与管理层分析”之“十、经营成果分析”之“（三）主营业务毛利及毛利率分析”之“</w:t>
      </w:r>
      <w:r w:rsidR="00EC65F8">
        <w:rPr>
          <w:rFonts w:cs="Times New Roman"/>
        </w:rPr>
        <w:t>4</w:t>
      </w:r>
      <w:r w:rsidRPr="00057D83">
        <w:rPr>
          <w:rFonts w:cs="Times New Roman" w:hint="eastAsia"/>
        </w:rPr>
        <w:t>、同行业可比上市公司的毛利率情况比较”补充披露如下：</w:t>
      </w:r>
    </w:p>
    <w:p w14:paraId="49465062" w14:textId="77777777" w:rsidR="0061694F" w:rsidRPr="00EC65F8" w:rsidRDefault="00EC65F8" w:rsidP="0061694F">
      <w:pPr>
        <w:spacing w:beforeLines="50" w:before="163" w:afterLines="50" w:after="163"/>
        <w:ind w:firstLineChars="200" w:firstLine="482"/>
        <w:rPr>
          <w:rFonts w:eastAsia="楷体" w:cs="Times New Roman"/>
          <w:b/>
        </w:rPr>
      </w:pPr>
      <w:r w:rsidRPr="00A24243">
        <w:rPr>
          <w:rFonts w:ascii="楷体" w:eastAsia="楷体" w:hAnsi="楷体" w:cs="Times New Roman" w:hint="eastAsia"/>
          <w:b/>
        </w:rPr>
        <w:t>“</w:t>
      </w:r>
      <w:bookmarkStart w:id="41" w:name="_Hlk46858368"/>
      <w:r w:rsidR="0061694F" w:rsidRPr="00EC65F8">
        <w:rPr>
          <w:rFonts w:eastAsia="楷体" w:cs="Times New Roman"/>
          <w:b/>
        </w:rPr>
        <w:t>发行人与可比公司区分产品类别的毛利率比较情况如下：</w:t>
      </w:r>
    </w:p>
    <w:p w14:paraId="2986A6A1" w14:textId="77777777" w:rsidR="0061694F" w:rsidRPr="00EC65F8" w:rsidRDefault="0061694F" w:rsidP="0061694F">
      <w:pPr>
        <w:spacing w:beforeLines="50" w:before="163" w:afterLines="50" w:after="163"/>
        <w:ind w:firstLineChars="200" w:firstLine="482"/>
        <w:rPr>
          <w:rFonts w:eastAsia="楷体" w:cs="Times New Roman"/>
          <w:b/>
        </w:rPr>
      </w:pPr>
      <w:bookmarkStart w:id="42" w:name="_Hlk46966518"/>
      <w:r w:rsidRPr="00EC65F8">
        <w:rPr>
          <w:rFonts w:eastAsia="楷体" w:cs="Times New Roman"/>
          <w:b/>
        </w:rPr>
        <w:t>（</w:t>
      </w:r>
      <w:r w:rsidRPr="00EC65F8">
        <w:rPr>
          <w:rFonts w:eastAsia="楷体" w:cs="Times New Roman"/>
          <w:b/>
        </w:rPr>
        <w:t>1</w:t>
      </w:r>
      <w:r w:rsidRPr="00EC65F8">
        <w:rPr>
          <w:rFonts w:eastAsia="楷体" w:cs="Times New Roman"/>
          <w:b/>
        </w:rPr>
        <w:t>）冲压零部件毛利率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8"/>
        <w:gridCol w:w="1581"/>
        <w:gridCol w:w="1581"/>
        <w:gridCol w:w="1581"/>
        <w:gridCol w:w="1581"/>
      </w:tblGrid>
      <w:tr w:rsidR="00032E7B" w:rsidRPr="00032E7B" w14:paraId="589FFB48" w14:textId="77777777" w:rsidTr="004A3F66">
        <w:trPr>
          <w:trHeight w:hRule="exact" w:val="454"/>
          <w:jc w:val="center"/>
        </w:trPr>
        <w:tc>
          <w:tcPr>
            <w:tcW w:w="1192" w:type="pct"/>
            <w:shd w:val="clear" w:color="auto" w:fill="auto"/>
            <w:vAlign w:val="center"/>
          </w:tcPr>
          <w:p w14:paraId="03DA6715" w14:textId="77777777" w:rsidR="00032E7B" w:rsidRPr="00032E7B" w:rsidRDefault="00032E7B" w:rsidP="00032E7B">
            <w:pPr>
              <w:tabs>
                <w:tab w:val="right" w:pos="7740"/>
              </w:tabs>
              <w:snapToGrid w:val="0"/>
              <w:spacing w:line="240" w:lineRule="auto"/>
              <w:jc w:val="center"/>
              <w:rPr>
                <w:rFonts w:eastAsia="楷体" w:cs="Times New Roman"/>
                <w:b/>
                <w:sz w:val="21"/>
                <w:szCs w:val="21"/>
              </w:rPr>
            </w:pPr>
            <w:r w:rsidRPr="00032E7B">
              <w:rPr>
                <w:rFonts w:eastAsia="楷体" w:cs="Times New Roman"/>
                <w:b/>
                <w:sz w:val="21"/>
                <w:szCs w:val="21"/>
              </w:rPr>
              <w:t>可比公司名称</w:t>
            </w:r>
          </w:p>
        </w:tc>
        <w:tc>
          <w:tcPr>
            <w:tcW w:w="952" w:type="pct"/>
            <w:vAlign w:val="center"/>
          </w:tcPr>
          <w:p w14:paraId="6CB14D2B" w14:textId="77777777" w:rsidR="00032E7B" w:rsidRPr="00032E7B" w:rsidRDefault="00032E7B" w:rsidP="00032E7B">
            <w:pPr>
              <w:tabs>
                <w:tab w:val="right" w:pos="7740"/>
              </w:tabs>
              <w:snapToGrid w:val="0"/>
              <w:spacing w:line="240" w:lineRule="auto"/>
              <w:ind w:leftChars="-55" w:left="-132" w:rightChars="-51" w:right="-122"/>
              <w:jc w:val="center"/>
              <w:rPr>
                <w:rFonts w:eastAsia="楷体" w:cs="Times New Roman"/>
                <w:b/>
                <w:sz w:val="21"/>
                <w:szCs w:val="21"/>
              </w:rPr>
            </w:pPr>
            <w:r w:rsidRPr="00032E7B">
              <w:rPr>
                <w:rFonts w:eastAsia="楷体" w:cs="Times New Roman"/>
                <w:b/>
                <w:sz w:val="21"/>
                <w:szCs w:val="21"/>
              </w:rPr>
              <w:t>2020</w:t>
            </w:r>
            <w:r w:rsidRPr="00032E7B">
              <w:rPr>
                <w:rFonts w:eastAsia="楷体" w:cs="Times New Roman"/>
                <w:b/>
                <w:sz w:val="21"/>
                <w:szCs w:val="21"/>
              </w:rPr>
              <w:t>年</w:t>
            </w:r>
            <w:r w:rsidRPr="00032E7B">
              <w:rPr>
                <w:rFonts w:eastAsia="楷体" w:cs="Times New Roman"/>
                <w:b/>
                <w:sz w:val="21"/>
                <w:szCs w:val="21"/>
              </w:rPr>
              <w:t>1-6</w:t>
            </w:r>
            <w:r w:rsidRPr="00032E7B">
              <w:rPr>
                <w:rFonts w:eastAsia="楷体" w:cs="Times New Roman"/>
                <w:b/>
                <w:sz w:val="21"/>
                <w:szCs w:val="21"/>
              </w:rPr>
              <w:t>月</w:t>
            </w:r>
          </w:p>
        </w:tc>
        <w:tc>
          <w:tcPr>
            <w:tcW w:w="952" w:type="pct"/>
            <w:vAlign w:val="center"/>
          </w:tcPr>
          <w:p w14:paraId="68EA61D4" w14:textId="77777777" w:rsidR="00032E7B" w:rsidRPr="00032E7B" w:rsidRDefault="00032E7B" w:rsidP="00032E7B">
            <w:pPr>
              <w:tabs>
                <w:tab w:val="right" w:pos="7740"/>
              </w:tabs>
              <w:snapToGrid w:val="0"/>
              <w:spacing w:line="240" w:lineRule="auto"/>
              <w:ind w:leftChars="-55" w:left="-132" w:rightChars="-51" w:right="-122"/>
              <w:jc w:val="center"/>
              <w:rPr>
                <w:rFonts w:eastAsia="楷体" w:cs="Times New Roman"/>
                <w:b/>
                <w:sz w:val="21"/>
                <w:szCs w:val="21"/>
              </w:rPr>
            </w:pPr>
            <w:r w:rsidRPr="00032E7B">
              <w:rPr>
                <w:rFonts w:eastAsia="楷体" w:cs="Times New Roman"/>
                <w:b/>
                <w:sz w:val="21"/>
                <w:szCs w:val="21"/>
              </w:rPr>
              <w:t>2019</w:t>
            </w:r>
            <w:r w:rsidRPr="00032E7B">
              <w:rPr>
                <w:rFonts w:eastAsia="楷体" w:cs="Times New Roman"/>
                <w:b/>
                <w:sz w:val="21"/>
                <w:szCs w:val="21"/>
              </w:rPr>
              <w:t>年度</w:t>
            </w:r>
          </w:p>
        </w:tc>
        <w:tc>
          <w:tcPr>
            <w:tcW w:w="952" w:type="pct"/>
            <w:vAlign w:val="center"/>
          </w:tcPr>
          <w:p w14:paraId="02B801EC" w14:textId="77777777" w:rsidR="00032E7B" w:rsidRPr="00032E7B" w:rsidRDefault="00032E7B" w:rsidP="00032E7B">
            <w:pPr>
              <w:tabs>
                <w:tab w:val="right" w:pos="7740"/>
              </w:tabs>
              <w:snapToGrid w:val="0"/>
              <w:spacing w:line="240" w:lineRule="auto"/>
              <w:ind w:leftChars="-55" w:left="-132" w:rightChars="-51" w:right="-122"/>
              <w:jc w:val="center"/>
              <w:rPr>
                <w:rFonts w:eastAsia="楷体" w:cs="Times New Roman"/>
                <w:b/>
                <w:sz w:val="21"/>
                <w:szCs w:val="21"/>
              </w:rPr>
            </w:pPr>
            <w:r w:rsidRPr="00032E7B">
              <w:rPr>
                <w:rFonts w:eastAsia="楷体" w:cs="Times New Roman"/>
                <w:b/>
                <w:sz w:val="21"/>
                <w:szCs w:val="21"/>
              </w:rPr>
              <w:t>2018</w:t>
            </w:r>
            <w:r w:rsidRPr="00032E7B">
              <w:rPr>
                <w:rFonts w:eastAsia="楷体" w:cs="Times New Roman"/>
                <w:b/>
                <w:sz w:val="21"/>
                <w:szCs w:val="21"/>
              </w:rPr>
              <w:t>年度</w:t>
            </w:r>
          </w:p>
        </w:tc>
        <w:tc>
          <w:tcPr>
            <w:tcW w:w="952" w:type="pct"/>
            <w:shd w:val="clear" w:color="auto" w:fill="auto"/>
            <w:vAlign w:val="center"/>
          </w:tcPr>
          <w:p w14:paraId="682E7088" w14:textId="77777777" w:rsidR="00032E7B" w:rsidRPr="00032E7B" w:rsidRDefault="00032E7B" w:rsidP="00032E7B">
            <w:pPr>
              <w:tabs>
                <w:tab w:val="right" w:pos="7740"/>
              </w:tabs>
              <w:snapToGrid w:val="0"/>
              <w:spacing w:line="240" w:lineRule="auto"/>
              <w:ind w:leftChars="-55" w:left="-132" w:rightChars="-51" w:right="-122"/>
              <w:jc w:val="center"/>
              <w:rPr>
                <w:rFonts w:eastAsia="楷体" w:cs="Times New Roman"/>
                <w:b/>
                <w:sz w:val="21"/>
                <w:szCs w:val="21"/>
              </w:rPr>
            </w:pPr>
            <w:r w:rsidRPr="00032E7B">
              <w:rPr>
                <w:rFonts w:eastAsia="楷体" w:cs="Times New Roman"/>
                <w:b/>
                <w:sz w:val="21"/>
                <w:szCs w:val="21"/>
              </w:rPr>
              <w:t>2017</w:t>
            </w:r>
            <w:r w:rsidRPr="00032E7B">
              <w:rPr>
                <w:rFonts w:eastAsia="楷体" w:cs="Times New Roman"/>
                <w:b/>
                <w:sz w:val="21"/>
                <w:szCs w:val="21"/>
              </w:rPr>
              <w:t>年度</w:t>
            </w:r>
          </w:p>
        </w:tc>
      </w:tr>
      <w:tr w:rsidR="00032E7B" w:rsidRPr="00032E7B" w14:paraId="5290789E" w14:textId="77777777" w:rsidTr="004A3F66">
        <w:trPr>
          <w:trHeight w:hRule="exact" w:val="454"/>
          <w:jc w:val="center"/>
        </w:trPr>
        <w:tc>
          <w:tcPr>
            <w:tcW w:w="1192" w:type="pct"/>
            <w:shd w:val="clear" w:color="auto" w:fill="auto"/>
            <w:vAlign w:val="center"/>
          </w:tcPr>
          <w:p w14:paraId="0C77DCE4" w14:textId="77777777" w:rsidR="00032E7B" w:rsidRPr="00032E7B" w:rsidRDefault="00032E7B" w:rsidP="00032E7B">
            <w:pPr>
              <w:tabs>
                <w:tab w:val="right" w:pos="7740"/>
              </w:tabs>
              <w:snapToGrid w:val="0"/>
              <w:spacing w:line="240" w:lineRule="auto"/>
              <w:rPr>
                <w:rFonts w:eastAsia="楷体" w:cs="Times New Roman"/>
                <w:b/>
                <w:sz w:val="21"/>
                <w:szCs w:val="21"/>
              </w:rPr>
            </w:pPr>
            <w:proofErr w:type="gramStart"/>
            <w:r w:rsidRPr="00032E7B">
              <w:rPr>
                <w:rFonts w:eastAsia="楷体" w:cs="Times New Roman"/>
                <w:b/>
                <w:sz w:val="21"/>
                <w:szCs w:val="21"/>
              </w:rPr>
              <w:t>金鸿顺</w:t>
            </w:r>
            <w:proofErr w:type="gramEnd"/>
          </w:p>
        </w:tc>
        <w:tc>
          <w:tcPr>
            <w:tcW w:w="952" w:type="pct"/>
            <w:vAlign w:val="center"/>
          </w:tcPr>
          <w:p w14:paraId="6D61C13C"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1.23%</w:t>
            </w:r>
          </w:p>
        </w:tc>
        <w:tc>
          <w:tcPr>
            <w:tcW w:w="952" w:type="pct"/>
            <w:vAlign w:val="center"/>
          </w:tcPr>
          <w:p w14:paraId="5A3F13A8"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6.29%</w:t>
            </w:r>
          </w:p>
        </w:tc>
        <w:tc>
          <w:tcPr>
            <w:tcW w:w="952" w:type="pct"/>
            <w:vAlign w:val="center"/>
          </w:tcPr>
          <w:p w14:paraId="40E1ED6C"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14.69%</w:t>
            </w:r>
          </w:p>
        </w:tc>
        <w:tc>
          <w:tcPr>
            <w:tcW w:w="952" w:type="pct"/>
            <w:shd w:val="clear" w:color="auto" w:fill="auto"/>
            <w:vAlign w:val="center"/>
          </w:tcPr>
          <w:p w14:paraId="365E1676"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21.15%</w:t>
            </w:r>
          </w:p>
        </w:tc>
      </w:tr>
      <w:tr w:rsidR="00032E7B" w:rsidRPr="00032E7B" w14:paraId="7E3202D3" w14:textId="77777777" w:rsidTr="004A3F66">
        <w:trPr>
          <w:trHeight w:hRule="exact" w:val="454"/>
          <w:jc w:val="center"/>
        </w:trPr>
        <w:tc>
          <w:tcPr>
            <w:tcW w:w="1192" w:type="pct"/>
            <w:shd w:val="clear" w:color="auto" w:fill="auto"/>
            <w:vAlign w:val="center"/>
          </w:tcPr>
          <w:p w14:paraId="0B7037BE" w14:textId="77777777" w:rsidR="00032E7B" w:rsidRPr="00032E7B" w:rsidRDefault="00032E7B" w:rsidP="00032E7B">
            <w:pPr>
              <w:tabs>
                <w:tab w:val="right" w:pos="7740"/>
              </w:tabs>
              <w:snapToGrid w:val="0"/>
              <w:spacing w:line="240" w:lineRule="auto"/>
              <w:rPr>
                <w:rFonts w:eastAsia="楷体" w:cs="Times New Roman"/>
                <w:b/>
                <w:sz w:val="21"/>
                <w:szCs w:val="21"/>
              </w:rPr>
            </w:pPr>
            <w:r w:rsidRPr="00032E7B">
              <w:rPr>
                <w:rFonts w:eastAsia="楷体" w:cs="Times New Roman"/>
                <w:b/>
                <w:sz w:val="21"/>
                <w:szCs w:val="21"/>
              </w:rPr>
              <w:t>华达科技</w:t>
            </w:r>
          </w:p>
        </w:tc>
        <w:tc>
          <w:tcPr>
            <w:tcW w:w="952" w:type="pct"/>
            <w:vAlign w:val="center"/>
          </w:tcPr>
          <w:p w14:paraId="6B172E8A"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w:t>
            </w:r>
          </w:p>
        </w:tc>
        <w:tc>
          <w:tcPr>
            <w:tcW w:w="952" w:type="pct"/>
            <w:vAlign w:val="center"/>
          </w:tcPr>
          <w:p w14:paraId="73615F03"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13.21%</w:t>
            </w:r>
          </w:p>
        </w:tc>
        <w:tc>
          <w:tcPr>
            <w:tcW w:w="952" w:type="pct"/>
            <w:vAlign w:val="center"/>
          </w:tcPr>
          <w:p w14:paraId="7986F218"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15.47%</w:t>
            </w:r>
          </w:p>
        </w:tc>
        <w:tc>
          <w:tcPr>
            <w:tcW w:w="952" w:type="pct"/>
            <w:shd w:val="clear" w:color="auto" w:fill="auto"/>
            <w:vAlign w:val="center"/>
          </w:tcPr>
          <w:p w14:paraId="4902743C"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17.91%</w:t>
            </w:r>
          </w:p>
        </w:tc>
      </w:tr>
      <w:tr w:rsidR="00032E7B" w:rsidRPr="00032E7B" w14:paraId="6FE1C8BA" w14:textId="77777777" w:rsidTr="004A3F66">
        <w:trPr>
          <w:trHeight w:hRule="exact" w:val="454"/>
          <w:jc w:val="center"/>
        </w:trPr>
        <w:tc>
          <w:tcPr>
            <w:tcW w:w="1192" w:type="pct"/>
            <w:shd w:val="clear" w:color="auto" w:fill="auto"/>
            <w:vAlign w:val="center"/>
          </w:tcPr>
          <w:p w14:paraId="5FA36178" w14:textId="77777777" w:rsidR="00032E7B" w:rsidRPr="00032E7B" w:rsidRDefault="00032E7B" w:rsidP="00032E7B">
            <w:pPr>
              <w:tabs>
                <w:tab w:val="right" w:pos="7740"/>
              </w:tabs>
              <w:snapToGrid w:val="0"/>
              <w:spacing w:line="240" w:lineRule="auto"/>
              <w:rPr>
                <w:rFonts w:eastAsia="楷体" w:cs="Times New Roman"/>
                <w:b/>
                <w:sz w:val="21"/>
                <w:szCs w:val="21"/>
              </w:rPr>
            </w:pPr>
            <w:r w:rsidRPr="00032E7B">
              <w:rPr>
                <w:rFonts w:eastAsia="楷体" w:cs="Times New Roman"/>
                <w:b/>
                <w:sz w:val="21"/>
                <w:szCs w:val="21"/>
              </w:rPr>
              <w:t>泉峰汽车</w:t>
            </w:r>
          </w:p>
        </w:tc>
        <w:tc>
          <w:tcPr>
            <w:tcW w:w="952" w:type="pct"/>
            <w:vAlign w:val="center"/>
          </w:tcPr>
          <w:p w14:paraId="19DF2C83"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w:t>
            </w:r>
          </w:p>
        </w:tc>
        <w:tc>
          <w:tcPr>
            <w:tcW w:w="952" w:type="pct"/>
            <w:vAlign w:val="center"/>
          </w:tcPr>
          <w:p w14:paraId="21BB50FE"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26.31%</w:t>
            </w:r>
          </w:p>
        </w:tc>
        <w:tc>
          <w:tcPr>
            <w:tcW w:w="952" w:type="pct"/>
            <w:vAlign w:val="center"/>
          </w:tcPr>
          <w:p w14:paraId="2A1EEAFB"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26.28%</w:t>
            </w:r>
          </w:p>
        </w:tc>
        <w:tc>
          <w:tcPr>
            <w:tcW w:w="952" w:type="pct"/>
            <w:shd w:val="clear" w:color="auto" w:fill="auto"/>
            <w:vAlign w:val="center"/>
          </w:tcPr>
          <w:p w14:paraId="7F295654"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27.89%</w:t>
            </w:r>
          </w:p>
        </w:tc>
      </w:tr>
      <w:tr w:rsidR="00032E7B" w:rsidRPr="00032E7B" w14:paraId="1B5D4FC7" w14:textId="77777777" w:rsidTr="004A3F66">
        <w:trPr>
          <w:trHeight w:hRule="exact" w:val="454"/>
          <w:jc w:val="center"/>
        </w:trPr>
        <w:tc>
          <w:tcPr>
            <w:tcW w:w="1192" w:type="pct"/>
            <w:shd w:val="clear" w:color="auto" w:fill="auto"/>
            <w:vAlign w:val="center"/>
          </w:tcPr>
          <w:p w14:paraId="43DE7D48" w14:textId="77777777" w:rsidR="00032E7B" w:rsidRPr="00032E7B" w:rsidRDefault="00032E7B" w:rsidP="00032E7B">
            <w:pPr>
              <w:tabs>
                <w:tab w:val="right" w:pos="7740"/>
              </w:tabs>
              <w:snapToGrid w:val="0"/>
              <w:spacing w:line="240" w:lineRule="auto"/>
              <w:rPr>
                <w:rFonts w:eastAsia="楷体" w:cs="Times New Roman"/>
                <w:b/>
                <w:sz w:val="21"/>
                <w:szCs w:val="21"/>
              </w:rPr>
            </w:pPr>
            <w:r w:rsidRPr="00032E7B">
              <w:rPr>
                <w:rFonts w:eastAsia="楷体" w:cs="Times New Roman"/>
                <w:b/>
                <w:sz w:val="21"/>
                <w:szCs w:val="21"/>
              </w:rPr>
              <w:t>威唐工业</w:t>
            </w:r>
          </w:p>
        </w:tc>
        <w:tc>
          <w:tcPr>
            <w:tcW w:w="952" w:type="pct"/>
            <w:vAlign w:val="center"/>
          </w:tcPr>
          <w:p w14:paraId="49791AC8"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19.16%</w:t>
            </w:r>
          </w:p>
        </w:tc>
        <w:tc>
          <w:tcPr>
            <w:tcW w:w="952" w:type="pct"/>
            <w:vAlign w:val="center"/>
          </w:tcPr>
          <w:p w14:paraId="46054C83"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23.02%</w:t>
            </w:r>
          </w:p>
        </w:tc>
        <w:tc>
          <w:tcPr>
            <w:tcW w:w="952" w:type="pct"/>
            <w:vAlign w:val="center"/>
          </w:tcPr>
          <w:p w14:paraId="54551FF8"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23.92%</w:t>
            </w:r>
          </w:p>
        </w:tc>
        <w:tc>
          <w:tcPr>
            <w:tcW w:w="952" w:type="pct"/>
            <w:shd w:val="clear" w:color="auto" w:fill="auto"/>
            <w:vAlign w:val="center"/>
          </w:tcPr>
          <w:p w14:paraId="60B859E3"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18.83%</w:t>
            </w:r>
          </w:p>
        </w:tc>
      </w:tr>
      <w:tr w:rsidR="00032E7B" w:rsidRPr="00032E7B" w14:paraId="13EFA58F" w14:textId="77777777" w:rsidTr="004A3F66">
        <w:trPr>
          <w:trHeight w:hRule="exact" w:val="454"/>
          <w:jc w:val="center"/>
        </w:trPr>
        <w:tc>
          <w:tcPr>
            <w:tcW w:w="1192" w:type="pct"/>
            <w:shd w:val="clear" w:color="auto" w:fill="auto"/>
            <w:vAlign w:val="center"/>
          </w:tcPr>
          <w:p w14:paraId="65CA57DD" w14:textId="77777777" w:rsidR="00032E7B" w:rsidRPr="00032E7B" w:rsidRDefault="00032E7B" w:rsidP="00032E7B">
            <w:pPr>
              <w:tabs>
                <w:tab w:val="right" w:pos="7740"/>
              </w:tabs>
              <w:snapToGrid w:val="0"/>
              <w:spacing w:line="240" w:lineRule="auto"/>
              <w:rPr>
                <w:rFonts w:eastAsia="楷体" w:cs="Times New Roman"/>
                <w:b/>
                <w:sz w:val="21"/>
                <w:szCs w:val="21"/>
              </w:rPr>
            </w:pPr>
            <w:r w:rsidRPr="00032E7B">
              <w:rPr>
                <w:rFonts w:eastAsia="楷体" w:cs="Times New Roman"/>
                <w:b/>
                <w:sz w:val="21"/>
                <w:szCs w:val="21"/>
              </w:rPr>
              <w:t>文</w:t>
            </w:r>
            <w:proofErr w:type="gramStart"/>
            <w:r w:rsidRPr="00032E7B">
              <w:rPr>
                <w:rFonts w:eastAsia="楷体" w:cs="Times New Roman"/>
                <w:b/>
                <w:sz w:val="21"/>
                <w:szCs w:val="21"/>
              </w:rPr>
              <w:t>灿</w:t>
            </w:r>
            <w:proofErr w:type="gramEnd"/>
            <w:r w:rsidRPr="00032E7B">
              <w:rPr>
                <w:rFonts w:eastAsia="楷体" w:cs="Times New Roman"/>
                <w:b/>
                <w:sz w:val="21"/>
                <w:szCs w:val="21"/>
              </w:rPr>
              <w:t>股份</w:t>
            </w:r>
          </w:p>
        </w:tc>
        <w:tc>
          <w:tcPr>
            <w:tcW w:w="952" w:type="pct"/>
            <w:vAlign w:val="center"/>
          </w:tcPr>
          <w:p w14:paraId="1E999992"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w:t>
            </w:r>
          </w:p>
        </w:tc>
        <w:tc>
          <w:tcPr>
            <w:tcW w:w="952" w:type="pct"/>
            <w:vAlign w:val="center"/>
          </w:tcPr>
          <w:p w14:paraId="05A5392E"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20.78%</w:t>
            </w:r>
          </w:p>
        </w:tc>
        <w:tc>
          <w:tcPr>
            <w:tcW w:w="952" w:type="pct"/>
            <w:vAlign w:val="center"/>
          </w:tcPr>
          <w:p w14:paraId="2E8F4399"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24.73%</w:t>
            </w:r>
          </w:p>
        </w:tc>
        <w:tc>
          <w:tcPr>
            <w:tcW w:w="952" w:type="pct"/>
            <w:shd w:val="clear" w:color="auto" w:fill="auto"/>
            <w:vAlign w:val="center"/>
          </w:tcPr>
          <w:p w14:paraId="49210CAA"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25.14%</w:t>
            </w:r>
          </w:p>
        </w:tc>
      </w:tr>
      <w:tr w:rsidR="00032E7B" w:rsidRPr="00032E7B" w14:paraId="19D439C5" w14:textId="77777777" w:rsidTr="004A3F66">
        <w:trPr>
          <w:trHeight w:hRule="exact" w:val="454"/>
          <w:jc w:val="center"/>
        </w:trPr>
        <w:tc>
          <w:tcPr>
            <w:tcW w:w="1192" w:type="pct"/>
            <w:shd w:val="clear" w:color="auto" w:fill="auto"/>
            <w:vAlign w:val="center"/>
          </w:tcPr>
          <w:p w14:paraId="6BAF2395" w14:textId="77777777" w:rsidR="00032E7B" w:rsidRPr="00032E7B" w:rsidRDefault="00032E7B" w:rsidP="00032E7B">
            <w:pPr>
              <w:tabs>
                <w:tab w:val="right" w:pos="7740"/>
              </w:tabs>
              <w:snapToGrid w:val="0"/>
              <w:spacing w:line="240" w:lineRule="auto"/>
              <w:rPr>
                <w:rFonts w:eastAsia="楷体" w:cs="Times New Roman"/>
                <w:b/>
                <w:sz w:val="21"/>
                <w:szCs w:val="21"/>
              </w:rPr>
            </w:pPr>
            <w:r w:rsidRPr="00032E7B">
              <w:rPr>
                <w:rFonts w:eastAsia="楷体" w:cs="Times New Roman"/>
                <w:b/>
                <w:sz w:val="21"/>
                <w:szCs w:val="21"/>
              </w:rPr>
              <w:t>可比公司平均值</w:t>
            </w:r>
          </w:p>
        </w:tc>
        <w:tc>
          <w:tcPr>
            <w:tcW w:w="952" w:type="pct"/>
            <w:vAlign w:val="center"/>
          </w:tcPr>
          <w:p w14:paraId="38F4F3A8"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10.20%</w:t>
            </w:r>
          </w:p>
        </w:tc>
        <w:tc>
          <w:tcPr>
            <w:tcW w:w="952" w:type="pct"/>
            <w:vAlign w:val="center"/>
          </w:tcPr>
          <w:p w14:paraId="2834367F"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17.92%</w:t>
            </w:r>
          </w:p>
        </w:tc>
        <w:tc>
          <w:tcPr>
            <w:tcW w:w="952" w:type="pct"/>
            <w:vAlign w:val="center"/>
          </w:tcPr>
          <w:p w14:paraId="761B5E08"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21.02%</w:t>
            </w:r>
          </w:p>
        </w:tc>
        <w:tc>
          <w:tcPr>
            <w:tcW w:w="952" w:type="pct"/>
            <w:shd w:val="clear" w:color="auto" w:fill="auto"/>
            <w:vAlign w:val="center"/>
          </w:tcPr>
          <w:p w14:paraId="12F34614"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22.18%</w:t>
            </w:r>
          </w:p>
        </w:tc>
      </w:tr>
      <w:tr w:rsidR="00032E7B" w:rsidRPr="00032E7B" w14:paraId="0F399EAC" w14:textId="77777777" w:rsidTr="004A3F66">
        <w:trPr>
          <w:trHeight w:hRule="exact" w:val="454"/>
          <w:jc w:val="center"/>
        </w:trPr>
        <w:tc>
          <w:tcPr>
            <w:tcW w:w="1192" w:type="pct"/>
            <w:shd w:val="clear" w:color="auto" w:fill="auto"/>
            <w:vAlign w:val="center"/>
          </w:tcPr>
          <w:p w14:paraId="7DB8FF7F" w14:textId="77777777" w:rsidR="00032E7B" w:rsidRPr="00032E7B" w:rsidRDefault="00032E7B" w:rsidP="00032E7B">
            <w:pPr>
              <w:tabs>
                <w:tab w:val="right" w:pos="7740"/>
              </w:tabs>
              <w:snapToGrid w:val="0"/>
              <w:spacing w:line="240" w:lineRule="auto"/>
              <w:rPr>
                <w:rFonts w:eastAsia="楷体" w:cs="Times New Roman"/>
                <w:b/>
                <w:sz w:val="21"/>
                <w:szCs w:val="21"/>
              </w:rPr>
            </w:pPr>
            <w:r w:rsidRPr="00032E7B">
              <w:rPr>
                <w:rFonts w:eastAsia="楷体" w:cs="Times New Roman"/>
                <w:b/>
                <w:sz w:val="21"/>
                <w:szCs w:val="21"/>
              </w:rPr>
              <w:t>本公司</w:t>
            </w:r>
          </w:p>
        </w:tc>
        <w:tc>
          <w:tcPr>
            <w:tcW w:w="952" w:type="pct"/>
            <w:vAlign w:val="center"/>
          </w:tcPr>
          <w:p w14:paraId="3D2EAF89"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19.40%</w:t>
            </w:r>
          </w:p>
        </w:tc>
        <w:tc>
          <w:tcPr>
            <w:tcW w:w="952" w:type="pct"/>
            <w:vAlign w:val="center"/>
          </w:tcPr>
          <w:p w14:paraId="4310F31C"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18.75%</w:t>
            </w:r>
          </w:p>
        </w:tc>
        <w:tc>
          <w:tcPr>
            <w:tcW w:w="952" w:type="pct"/>
            <w:vAlign w:val="center"/>
          </w:tcPr>
          <w:p w14:paraId="7C4B58ED"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24.08%</w:t>
            </w:r>
          </w:p>
        </w:tc>
        <w:tc>
          <w:tcPr>
            <w:tcW w:w="952" w:type="pct"/>
            <w:shd w:val="clear" w:color="auto" w:fill="auto"/>
            <w:vAlign w:val="center"/>
          </w:tcPr>
          <w:p w14:paraId="719F818B"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25.50%</w:t>
            </w:r>
          </w:p>
        </w:tc>
      </w:tr>
    </w:tbl>
    <w:p w14:paraId="134B9267" w14:textId="6949782D" w:rsidR="001B714E" w:rsidRPr="00E70B3E" w:rsidRDefault="001B714E" w:rsidP="00E70B3E">
      <w:pPr>
        <w:spacing w:line="240" w:lineRule="auto"/>
        <w:ind w:firstLineChars="200" w:firstLine="422"/>
        <w:rPr>
          <w:rFonts w:eastAsia="楷体" w:cs="Times New Roman"/>
          <w:b/>
          <w:sz w:val="21"/>
          <w:szCs w:val="21"/>
        </w:rPr>
      </w:pPr>
      <w:r w:rsidRPr="00E70B3E">
        <w:rPr>
          <w:rFonts w:eastAsia="楷体" w:hint="eastAsia"/>
          <w:b/>
          <w:sz w:val="21"/>
          <w:szCs w:val="21"/>
        </w:rPr>
        <w:t>注：</w:t>
      </w:r>
      <w:r w:rsidR="00032E7B" w:rsidRPr="00032E7B">
        <w:rPr>
          <w:rFonts w:eastAsia="楷体" w:hint="eastAsia"/>
          <w:b/>
          <w:sz w:val="21"/>
          <w:szCs w:val="21"/>
        </w:rPr>
        <w:t>文</w:t>
      </w:r>
      <w:proofErr w:type="gramStart"/>
      <w:r w:rsidR="00032E7B" w:rsidRPr="00032E7B">
        <w:rPr>
          <w:rFonts w:eastAsia="楷体" w:hint="eastAsia"/>
          <w:b/>
          <w:sz w:val="21"/>
          <w:szCs w:val="21"/>
        </w:rPr>
        <w:t>灿</w:t>
      </w:r>
      <w:proofErr w:type="gramEnd"/>
      <w:r w:rsidR="00032E7B" w:rsidRPr="00032E7B">
        <w:rPr>
          <w:rFonts w:eastAsia="楷体" w:hint="eastAsia"/>
          <w:b/>
          <w:sz w:val="21"/>
          <w:szCs w:val="21"/>
        </w:rPr>
        <w:t>股份所列数据为压铸件毛利率；华达科技、泉峰汽车、文</w:t>
      </w:r>
      <w:proofErr w:type="gramStart"/>
      <w:r w:rsidR="00032E7B" w:rsidRPr="00032E7B">
        <w:rPr>
          <w:rFonts w:eastAsia="楷体" w:hint="eastAsia"/>
          <w:b/>
          <w:sz w:val="21"/>
          <w:szCs w:val="21"/>
        </w:rPr>
        <w:t>灿</w:t>
      </w:r>
      <w:proofErr w:type="gramEnd"/>
      <w:r w:rsidR="00032E7B" w:rsidRPr="00032E7B">
        <w:rPr>
          <w:rFonts w:eastAsia="楷体" w:hint="eastAsia"/>
          <w:b/>
          <w:sz w:val="21"/>
          <w:szCs w:val="21"/>
        </w:rPr>
        <w:t>股份</w:t>
      </w:r>
      <w:r w:rsidR="00032E7B" w:rsidRPr="00032E7B">
        <w:rPr>
          <w:rFonts w:eastAsia="楷体" w:hint="eastAsia"/>
          <w:b/>
          <w:sz w:val="21"/>
          <w:szCs w:val="21"/>
        </w:rPr>
        <w:t>2020</w:t>
      </w:r>
      <w:r w:rsidR="00032E7B" w:rsidRPr="00032E7B">
        <w:rPr>
          <w:rFonts w:eastAsia="楷体" w:hint="eastAsia"/>
          <w:b/>
          <w:sz w:val="21"/>
          <w:szCs w:val="21"/>
        </w:rPr>
        <w:t>年半年报未披露其冲压零部件毛利率。</w:t>
      </w:r>
    </w:p>
    <w:p w14:paraId="553C47CB" w14:textId="77777777" w:rsidR="0061694F" w:rsidRPr="00EC65F8" w:rsidRDefault="0061694F" w:rsidP="0061694F">
      <w:pPr>
        <w:spacing w:beforeLines="50" w:before="163" w:afterLines="50" w:after="163"/>
        <w:ind w:firstLineChars="200" w:firstLine="482"/>
        <w:rPr>
          <w:rFonts w:eastAsia="楷体" w:cs="Times New Roman"/>
          <w:b/>
        </w:rPr>
      </w:pPr>
      <w:r w:rsidRPr="00EC65F8">
        <w:rPr>
          <w:rFonts w:eastAsia="楷体" w:cs="Times New Roman"/>
          <w:b/>
        </w:rPr>
        <w:t>（</w:t>
      </w:r>
      <w:r w:rsidRPr="00EC65F8">
        <w:rPr>
          <w:rFonts w:eastAsia="楷体" w:cs="Times New Roman"/>
          <w:b/>
        </w:rPr>
        <w:t>2</w:t>
      </w:r>
      <w:r w:rsidRPr="00EC65F8">
        <w:rPr>
          <w:rFonts w:eastAsia="楷体" w:cs="Times New Roman"/>
          <w:b/>
        </w:rPr>
        <w:t>）冲压模具、商品模具毛利率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8"/>
        <w:gridCol w:w="1581"/>
        <w:gridCol w:w="1581"/>
        <w:gridCol w:w="1581"/>
        <w:gridCol w:w="1581"/>
      </w:tblGrid>
      <w:tr w:rsidR="00032E7B" w:rsidRPr="00032E7B" w14:paraId="4FF0E6D1" w14:textId="77777777" w:rsidTr="004A3F66">
        <w:trPr>
          <w:trHeight w:hRule="exact" w:val="454"/>
          <w:jc w:val="center"/>
        </w:trPr>
        <w:tc>
          <w:tcPr>
            <w:tcW w:w="1192" w:type="pct"/>
            <w:shd w:val="clear" w:color="auto" w:fill="auto"/>
            <w:vAlign w:val="center"/>
          </w:tcPr>
          <w:p w14:paraId="5F0CFDF8" w14:textId="77777777" w:rsidR="00032E7B" w:rsidRPr="00032E7B" w:rsidRDefault="00032E7B" w:rsidP="00032E7B">
            <w:pPr>
              <w:tabs>
                <w:tab w:val="right" w:pos="7740"/>
              </w:tabs>
              <w:snapToGrid w:val="0"/>
              <w:spacing w:line="240" w:lineRule="auto"/>
              <w:jc w:val="center"/>
              <w:rPr>
                <w:rFonts w:eastAsia="楷体" w:cs="Times New Roman"/>
                <w:b/>
                <w:sz w:val="21"/>
                <w:szCs w:val="18"/>
              </w:rPr>
            </w:pPr>
            <w:r w:rsidRPr="00032E7B">
              <w:rPr>
                <w:rFonts w:eastAsia="楷体" w:cs="Times New Roman"/>
                <w:b/>
                <w:sz w:val="21"/>
                <w:szCs w:val="18"/>
              </w:rPr>
              <w:t>可比公司名称</w:t>
            </w:r>
          </w:p>
        </w:tc>
        <w:tc>
          <w:tcPr>
            <w:tcW w:w="952" w:type="pct"/>
            <w:vAlign w:val="center"/>
          </w:tcPr>
          <w:p w14:paraId="1077ECF0" w14:textId="77777777" w:rsidR="00032E7B" w:rsidRPr="00032E7B" w:rsidRDefault="00032E7B" w:rsidP="00032E7B">
            <w:pPr>
              <w:tabs>
                <w:tab w:val="right" w:pos="7740"/>
              </w:tabs>
              <w:snapToGrid w:val="0"/>
              <w:spacing w:line="240" w:lineRule="auto"/>
              <w:ind w:leftChars="-55" w:left="-132" w:rightChars="-51" w:right="-122"/>
              <w:jc w:val="center"/>
              <w:rPr>
                <w:rFonts w:eastAsia="楷体" w:cs="Times New Roman"/>
                <w:b/>
                <w:sz w:val="21"/>
                <w:szCs w:val="18"/>
              </w:rPr>
            </w:pPr>
            <w:r w:rsidRPr="00032E7B">
              <w:rPr>
                <w:rFonts w:eastAsia="楷体" w:cs="Times New Roman"/>
                <w:b/>
                <w:sz w:val="21"/>
                <w:szCs w:val="18"/>
              </w:rPr>
              <w:t>2020</w:t>
            </w:r>
            <w:r w:rsidRPr="00032E7B">
              <w:rPr>
                <w:rFonts w:eastAsia="楷体" w:cs="Times New Roman"/>
                <w:b/>
                <w:sz w:val="21"/>
                <w:szCs w:val="18"/>
              </w:rPr>
              <w:t>年</w:t>
            </w:r>
            <w:r w:rsidRPr="00032E7B">
              <w:rPr>
                <w:rFonts w:eastAsia="楷体" w:cs="Times New Roman"/>
                <w:b/>
                <w:sz w:val="21"/>
                <w:szCs w:val="18"/>
              </w:rPr>
              <w:t>1-6</w:t>
            </w:r>
            <w:r w:rsidRPr="00032E7B">
              <w:rPr>
                <w:rFonts w:eastAsia="楷体" w:cs="Times New Roman"/>
                <w:b/>
                <w:sz w:val="21"/>
                <w:szCs w:val="18"/>
              </w:rPr>
              <w:t>月</w:t>
            </w:r>
          </w:p>
        </w:tc>
        <w:tc>
          <w:tcPr>
            <w:tcW w:w="952" w:type="pct"/>
            <w:vAlign w:val="center"/>
          </w:tcPr>
          <w:p w14:paraId="63C95E7F" w14:textId="77777777" w:rsidR="00032E7B" w:rsidRPr="00032E7B" w:rsidRDefault="00032E7B" w:rsidP="00032E7B">
            <w:pPr>
              <w:tabs>
                <w:tab w:val="right" w:pos="7740"/>
              </w:tabs>
              <w:snapToGrid w:val="0"/>
              <w:spacing w:line="240" w:lineRule="auto"/>
              <w:ind w:leftChars="-55" w:left="-132" w:rightChars="-51" w:right="-122"/>
              <w:jc w:val="center"/>
              <w:rPr>
                <w:rFonts w:eastAsia="楷体" w:cs="Times New Roman"/>
                <w:b/>
                <w:sz w:val="21"/>
                <w:szCs w:val="18"/>
              </w:rPr>
            </w:pPr>
            <w:r w:rsidRPr="00032E7B">
              <w:rPr>
                <w:rFonts w:eastAsia="楷体" w:cs="Times New Roman"/>
                <w:b/>
                <w:sz w:val="21"/>
                <w:szCs w:val="18"/>
              </w:rPr>
              <w:t>2019</w:t>
            </w:r>
            <w:r w:rsidRPr="00032E7B">
              <w:rPr>
                <w:rFonts w:eastAsia="楷体" w:cs="Times New Roman"/>
                <w:b/>
                <w:sz w:val="21"/>
                <w:szCs w:val="18"/>
              </w:rPr>
              <w:t>年度</w:t>
            </w:r>
          </w:p>
        </w:tc>
        <w:tc>
          <w:tcPr>
            <w:tcW w:w="952" w:type="pct"/>
            <w:vAlign w:val="center"/>
          </w:tcPr>
          <w:p w14:paraId="3F3B0787" w14:textId="77777777" w:rsidR="00032E7B" w:rsidRPr="00032E7B" w:rsidRDefault="00032E7B" w:rsidP="00032E7B">
            <w:pPr>
              <w:tabs>
                <w:tab w:val="right" w:pos="7740"/>
              </w:tabs>
              <w:snapToGrid w:val="0"/>
              <w:spacing w:line="240" w:lineRule="auto"/>
              <w:ind w:leftChars="-55" w:left="-132" w:rightChars="-51" w:right="-122"/>
              <w:jc w:val="center"/>
              <w:rPr>
                <w:rFonts w:eastAsia="楷体" w:cs="Times New Roman"/>
                <w:b/>
                <w:sz w:val="21"/>
                <w:szCs w:val="18"/>
              </w:rPr>
            </w:pPr>
            <w:r w:rsidRPr="00032E7B">
              <w:rPr>
                <w:rFonts w:eastAsia="楷体" w:cs="Times New Roman"/>
                <w:b/>
                <w:sz w:val="21"/>
                <w:szCs w:val="18"/>
              </w:rPr>
              <w:t>2018</w:t>
            </w:r>
            <w:r w:rsidRPr="00032E7B">
              <w:rPr>
                <w:rFonts w:eastAsia="楷体" w:cs="Times New Roman"/>
                <w:b/>
                <w:sz w:val="21"/>
                <w:szCs w:val="18"/>
              </w:rPr>
              <w:t>年</w:t>
            </w:r>
            <w:r w:rsidRPr="00032E7B">
              <w:rPr>
                <w:rFonts w:eastAsia="楷体" w:cs="Times New Roman"/>
                <w:b/>
                <w:sz w:val="21"/>
                <w:szCs w:val="21"/>
              </w:rPr>
              <w:t>度</w:t>
            </w:r>
          </w:p>
        </w:tc>
        <w:tc>
          <w:tcPr>
            <w:tcW w:w="952" w:type="pct"/>
            <w:shd w:val="clear" w:color="auto" w:fill="auto"/>
            <w:vAlign w:val="center"/>
          </w:tcPr>
          <w:p w14:paraId="569C9444" w14:textId="77777777" w:rsidR="00032E7B" w:rsidRPr="00032E7B" w:rsidRDefault="00032E7B" w:rsidP="00032E7B">
            <w:pPr>
              <w:tabs>
                <w:tab w:val="right" w:pos="7740"/>
              </w:tabs>
              <w:snapToGrid w:val="0"/>
              <w:spacing w:line="240" w:lineRule="auto"/>
              <w:ind w:leftChars="-55" w:left="-132" w:rightChars="-51" w:right="-122"/>
              <w:jc w:val="center"/>
              <w:rPr>
                <w:rFonts w:eastAsia="楷体" w:cs="Times New Roman"/>
                <w:b/>
                <w:sz w:val="21"/>
                <w:szCs w:val="18"/>
              </w:rPr>
            </w:pPr>
            <w:r w:rsidRPr="00032E7B">
              <w:rPr>
                <w:rFonts w:eastAsia="楷体" w:cs="Times New Roman"/>
                <w:b/>
                <w:sz w:val="21"/>
                <w:szCs w:val="18"/>
              </w:rPr>
              <w:t>2017</w:t>
            </w:r>
            <w:r w:rsidRPr="00032E7B">
              <w:rPr>
                <w:rFonts w:eastAsia="楷体" w:cs="Times New Roman"/>
                <w:b/>
                <w:sz w:val="21"/>
                <w:szCs w:val="18"/>
              </w:rPr>
              <w:t>年</w:t>
            </w:r>
            <w:r w:rsidRPr="00032E7B">
              <w:rPr>
                <w:rFonts w:eastAsia="楷体" w:cs="Times New Roman"/>
                <w:b/>
                <w:sz w:val="21"/>
                <w:szCs w:val="21"/>
              </w:rPr>
              <w:t>度</w:t>
            </w:r>
          </w:p>
        </w:tc>
      </w:tr>
      <w:tr w:rsidR="00032E7B" w:rsidRPr="00032E7B" w14:paraId="7AA535BB" w14:textId="77777777" w:rsidTr="004A3F66">
        <w:trPr>
          <w:trHeight w:hRule="exact" w:val="454"/>
          <w:jc w:val="center"/>
        </w:trPr>
        <w:tc>
          <w:tcPr>
            <w:tcW w:w="1192" w:type="pct"/>
            <w:shd w:val="clear" w:color="auto" w:fill="auto"/>
            <w:vAlign w:val="center"/>
          </w:tcPr>
          <w:p w14:paraId="67D3D244" w14:textId="77777777" w:rsidR="00032E7B" w:rsidRPr="00032E7B" w:rsidRDefault="00032E7B" w:rsidP="00032E7B">
            <w:pPr>
              <w:tabs>
                <w:tab w:val="right" w:pos="7740"/>
              </w:tabs>
              <w:snapToGrid w:val="0"/>
              <w:spacing w:line="240" w:lineRule="auto"/>
              <w:rPr>
                <w:rFonts w:eastAsia="楷体" w:cs="Times New Roman"/>
                <w:b/>
                <w:sz w:val="21"/>
                <w:szCs w:val="18"/>
              </w:rPr>
            </w:pPr>
            <w:proofErr w:type="gramStart"/>
            <w:r w:rsidRPr="00032E7B">
              <w:rPr>
                <w:rFonts w:eastAsia="楷体" w:cs="Times New Roman"/>
                <w:b/>
                <w:sz w:val="21"/>
                <w:szCs w:val="18"/>
              </w:rPr>
              <w:t>金鸿顺</w:t>
            </w:r>
            <w:proofErr w:type="gramEnd"/>
          </w:p>
        </w:tc>
        <w:tc>
          <w:tcPr>
            <w:tcW w:w="952" w:type="pct"/>
            <w:vAlign w:val="center"/>
          </w:tcPr>
          <w:p w14:paraId="44365B96" w14:textId="77777777" w:rsidR="00032E7B" w:rsidRPr="00032E7B" w:rsidRDefault="00032E7B" w:rsidP="00032E7B">
            <w:pPr>
              <w:tabs>
                <w:tab w:val="right" w:pos="7740"/>
              </w:tabs>
              <w:snapToGrid w:val="0"/>
              <w:spacing w:line="240" w:lineRule="auto"/>
              <w:jc w:val="right"/>
              <w:rPr>
                <w:rFonts w:eastAsia="楷体" w:cs="Times New Roman"/>
                <w:b/>
                <w:sz w:val="21"/>
                <w:szCs w:val="18"/>
              </w:rPr>
            </w:pPr>
            <w:r w:rsidRPr="00032E7B">
              <w:rPr>
                <w:rFonts w:eastAsia="楷体" w:cs="Times New Roman"/>
                <w:b/>
                <w:sz w:val="21"/>
                <w:szCs w:val="18"/>
              </w:rPr>
              <w:t>47.73%</w:t>
            </w:r>
          </w:p>
        </w:tc>
        <w:tc>
          <w:tcPr>
            <w:tcW w:w="952" w:type="pct"/>
            <w:vAlign w:val="center"/>
          </w:tcPr>
          <w:p w14:paraId="74645E02" w14:textId="77777777" w:rsidR="00032E7B" w:rsidRPr="00032E7B" w:rsidRDefault="00032E7B" w:rsidP="00032E7B">
            <w:pPr>
              <w:tabs>
                <w:tab w:val="right" w:pos="7740"/>
              </w:tabs>
              <w:snapToGrid w:val="0"/>
              <w:spacing w:line="240" w:lineRule="auto"/>
              <w:jc w:val="right"/>
              <w:rPr>
                <w:rFonts w:eastAsia="楷体" w:cs="Times New Roman"/>
                <w:b/>
                <w:sz w:val="21"/>
                <w:szCs w:val="18"/>
              </w:rPr>
            </w:pPr>
            <w:r w:rsidRPr="00032E7B">
              <w:rPr>
                <w:rFonts w:eastAsia="楷体" w:cs="Times New Roman"/>
                <w:b/>
                <w:sz w:val="21"/>
                <w:szCs w:val="18"/>
              </w:rPr>
              <w:t>10.11%</w:t>
            </w:r>
          </w:p>
        </w:tc>
        <w:tc>
          <w:tcPr>
            <w:tcW w:w="952" w:type="pct"/>
            <w:vAlign w:val="center"/>
          </w:tcPr>
          <w:p w14:paraId="49776EBC" w14:textId="77777777" w:rsidR="00032E7B" w:rsidRPr="00032E7B" w:rsidRDefault="00032E7B" w:rsidP="00032E7B">
            <w:pPr>
              <w:tabs>
                <w:tab w:val="right" w:pos="7740"/>
              </w:tabs>
              <w:snapToGrid w:val="0"/>
              <w:spacing w:line="240" w:lineRule="auto"/>
              <w:jc w:val="right"/>
              <w:rPr>
                <w:rFonts w:eastAsia="楷体" w:cs="Times New Roman"/>
                <w:b/>
                <w:sz w:val="21"/>
                <w:szCs w:val="18"/>
              </w:rPr>
            </w:pPr>
            <w:r w:rsidRPr="00032E7B">
              <w:rPr>
                <w:rFonts w:eastAsia="楷体" w:cs="Times New Roman"/>
                <w:b/>
                <w:sz w:val="21"/>
                <w:szCs w:val="18"/>
              </w:rPr>
              <w:t>2.84%</w:t>
            </w:r>
          </w:p>
        </w:tc>
        <w:tc>
          <w:tcPr>
            <w:tcW w:w="952" w:type="pct"/>
            <w:shd w:val="clear" w:color="auto" w:fill="auto"/>
            <w:vAlign w:val="center"/>
          </w:tcPr>
          <w:p w14:paraId="05DFED74" w14:textId="77777777" w:rsidR="00032E7B" w:rsidRPr="00032E7B" w:rsidRDefault="00032E7B" w:rsidP="00032E7B">
            <w:pPr>
              <w:tabs>
                <w:tab w:val="right" w:pos="7740"/>
              </w:tabs>
              <w:snapToGrid w:val="0"/>
              <w:spacing w:line="240" w:lineRule="auto"/>
              <w:jc w:val="right"/>
              <w:rPr>
                <w:rFonts w:eastAsia="楷体" w:cs="Times New Roman"/>
                <w:b/>
                <w:sz w:val="21"/>
                <w:szCs w:val="18"/>
              </w:rPr>
            </w:pPr>
            <w:r w:rsidRPr="00032E7B">
              <w:rPr>
                <w:rFonts w:eastAsia="楷体" w:cs="Times New Roman"/>
                <w:b/>
                <w:sz w:val="21"/>
                <w:szCs w:val="18"/>
              </w:rPr>
              <w:t>22.91%</w:t>
            </w:r>
          </w:p>
        </w:tc>
      </w:tr>
      <w:tr w:rsidR="00032E7B" w:rsidRPr="00032E7B" w14:paraId="2F3F1BB8" w14:textId="77777777" w:rsidTr="004A3F66">
        <w:trPr>
          <w:trHeight w:hRule="exact" w:val="454"/>
          <w:jc w:val="center"/>
        </w:trPr>
        <w:tc>
          <w:tcPr>
            <w:tcW w:w="1192" w:type="pct"/>
            <w:shd w:val="clear" w:color="auto" w:fill="auto"/>
            <w:vAlign w:val="center"/>
          </w:tcPr>
          <w:p w14:paraId="2F0B48C9" w14:textId="77777777" w:rsidR="00032E7B" w:rsidRPr="00032E7B" w:rsidRDefault="00032E7B" w:rsidP="00032E7B">
            <w:pPr>
              <w:tabs>
                <w:tab w:val="right" w:pos="7740"/>
              </w:tabs>
              <w:snapToGrid w:val="0"/>
              <w:spacing w:line="240" w:lineRule="auto"/>
              <w:rPr>
                <w:rFonts w:eastAsia="楷体" w:cs="Times New Roman"/>
                <w:b/>
                <w:sz w:val="21"/>
                <w:szCs w:val="18"/>
              </w:rPr>
            </w:pPr>
            <w:r w:rsidRPr="00032E7B">
              <w:rPr>
                <w:rFonts w:eastAsia="楷体" w:cs="Times New Roman"/>
                <w:b/>
                <w:sz w:val="21"/>
                <w:szCs w:val="18"/>
              </w:rPr>
              <w:t>华达科技</w:t>
            </w:r>
          </w:p>
        </w:tc>
        <w:tc>
          <w:tcPr>
            <w:tcW w:w="952" w:type="pct"/>
            <w:vAlign w:val="center"/>
          </w:tcPr>
          <w:p w14:paraId="5EF4189D" w14:textId="77777777" w:rsidR="00032E7B" w:rsidRPr="00032E7B" w:rsidRDefault="00032E7B" w:rsidP="00032E7B">
            <w:pPr>
              <w:tabs>
                <w:tab w:val="right" w:pos="7740"/>
              </w:tabs>
              <w:snapToGrid w:val="0"/>
              <w:spacing w:line="240" w:lineRule="auto"/>
              <w:jc w:val="right"/>
              <w:rPr>
                <w:rFonts w:eastAsia="楷体" w:cs="Times New Roman"/>
                <w:b/>
                <w:sz w:val="21"/>
                <w:szCs w:val="18"/>
              </w:rPr>
            </w:pPr>
            <w:r w:rsidRPr="00032E7B">
              <w:rPr>
                <w:rFonts w:eastAsia="楷体" w:cs="Times New Roman"/>
                <w:b/>
                <w:sz w:val="21"/>
                <w:szCs w:val="18"/>
              </w:rPr>
              <w:t>-</w:t>
            </w:r>
          </w:p>
        </w:tc>
        <w:tc>
          <w:tcPr>
            <w:tcW w:w="952" w:type="pct"/>
            <w:vAlign w:val="center"/>
          </w:tcPr>
          <w:p w14:paraId="556137D2" w14:textId="77777777" w:rsidR="00032E7B" w:rsidRPr="00032E7B" w:rsidRDefault="00032E7B" w:rsidP="00032E7B">
            <w:pPr>
              <w:tabs>
                <w:tab w:val="right" w:pos="7740"/>
              </w:tabs>
              <w:snapToGrid w:val="0"/>
              <w:spacing w:line="240" w:lineRule="auto"/>
              <w:jc w:val="right"/>
              <w:rPr>
                <w:rFonts w:eastAsia="楷体" w:cs="Times New Roman"/>
                <w:b/>
                <w:sz w:val="21"/>
                <w:szCs w:val="18"/>
              </w:rPr>
            </w:pPr>
            <w:r w:rsidRPr="00032E7B">
              <w:rPr>
                <w:rFonts w:eastAsia="楷体" w:cs="Times New Roman"/>
                <w:b/>
                <w:sz w:val="21"/>
                <w:szCs w:val="18"/>
              </w:rPr>
              <w:t>28.10%</w:t>
            </w:r>
          </w:p>
        </w:tc>
        <w:tc>
          <w:tcPr>
            <w:tcW w:w="952" w:type="pct"/>
            <w:vAlign w:val="center"/>
          </w:tcPr>
          <w:p w14:paraId="0DA745A3" w14:textId="77777777" w:rsidR="00032E7B" w:rsidRPr="00032E7B" w:rsidRDefault="00032E7B" w:rsidP="00032E7B">
            <w:pPr>
              <w:tabs>
                <w:tab w:val="right" w:pos="7740"/>
              </w:tabs>
              <w:snapToGrid w:val="0"/>
              <w:spacing w:line="240" w:lineRule="auto"/>
              <w:jc w:val="right"/>
              <w:rPr>
                <w:rFonts w:eastAsia="楷体" w:cs="Times New Roman"/>
                <w:b/>
                <w:sz w:val="21"/>
                <w:szCs w:val="18"/>
              </w:rPr>
            </w:pPr>
            <w:r w:rsidRPr="00032E7B">
              <w:rPr>
                <w:rFonts w:eastAsia="楷体" w:cs="Times New Roman"/>
                <w:b/>
                <w:sz w:val="21"/>
                <w:szCs w:val="18"/>
              </w:rPr>
              <w:t>27.57%</w:t>
            </w:r>
          </w:p>
        </w:tc>
        <w:tc>
          <w:tcPr>
            <w:tcW w:w="952" w:type="pct"/>
            <w:shd w:val="clear" w:color="auto" w:fill="auto"/>
            <w:vAlign w:val="center"/>
          </w:tcPr>
          <w:p w14:paraId="65274997" w14:textId="77777777" w:rsidR="00032E7B" w:rsidRPr="00032E7B" w:rsidRDefault="00032E7B" w:rsidP="00032E7B">
            <w:pPr>
              <w:tabs>
                <w:tab w:val="right" w:pos="7740"/>
              </w:tabs>
              <w:snapToGrid w:val="0"/>
              <w:spacing w:line="240" w:lineRule="auto"/>
              <w:jc w:val="right"/>
              <w:rPr>
                <w:rFonts w:eastAsia="楷体" w:cs="Times New Roman"/>
                <w:b/>
                <w:sz w:val="21"/>
                <w:szCs w:val="18"/>
              </w:rPr>
            </w:pPr>
            <w:r w:rsidRPr="00032E7B">
              <w:rPr>
                <w:rFonts w:eastAsia="楷体" w:cs="Times New Roman"/>
                <w:b/>
                <w:sz w:val="21"/>
                <w:szCs w:val="18"/>
              </w:rPr>
              <w:t>30.40%</w:t>
            </w:r>
          </w:p>
        </w:tc>
      </w:tr>
      <w:tr w:rsidR="00032E7B" w:rsidRPr="00032E7B" w14:paraId="78855A64" w14:textId="77777777" w:rsidTr="004A3F66">
        <w:trPr>
          <w:trHeight w:hRule="exact" w:val="454"/>
          <w:jc w:val="center"/>
        </w:trPr>
        <w:tc>
          <w:tcPr>
            <w:tcW w:w="1192" w:type="pct"/>
            <w:shd w:val="clear" w:color="auto" w:fill="auto"/>
            <w:vAlign w:val="center"/>
          </w:tcPr>
          <w:p w14:paraId="231730F8" w14:textId="77777777" w:rsidR="00032E7B" w:rsidRPr="00032E7B" w:rsidRDefault="00032E7B" w:rsidP="00032E7B">
            <w:pPr>
              <w:tabs>
                <w:tab w:val="right" w:pos="7740"/>
              </w:tabs>
              <w:snapToGrid w:val="0"/>
              <w:spacing w:line="240" w:lineRule="auto"/>
              <w:rPr>
                <w:rFonts w:eastAsia="楷体" w:cs="Times New Roman"/>
                <w:b/>
                <w:sz w:val="21"/>
                <w:szCs w:val="18"/>
              </w:rPr>
            </w:pPr>
            <w:r w:rsidRPr="00032E7B">
              <w:rPr>
                <w:rFonts w:eastAsia="楷体" w:cs="Times New Roman"/>
                <w:b/>
                <w:sz w:val="21"/>
                <w:szCs w:val="18"/>
              </w:rPr>
              <w:lastRenderedPageBreak/>
              <w:t>威唐工业</w:t>
            </w:r>
          </w:p>
        </w:tc>
        <w:tc>
          <w:tcPr>
            <w:tcW w:w="952" w:type="pct"/>
            <w:vAlign w:val="center"/>
          </w:tcPr>
          <w:p w14:paraId="4BBE6CBD" w14:textId="77777777" w:rsidR="00032E7B" w:rsidRPr="00032E7B" w:rsidRDefault="00032E7B" w:rsidP="00032E7B">
            <w:pPr>
              <w:tabs>
                <w:tab w:val="right" w:pos="7740"/>
              </w:tabs>
              <w:snapToGrid w:val="0"/>
              <w:spacing w:line="240" w:lineRule="auto"/>
              <w:jc w:val="right"/>
              <w:rPr>
                <w:rFonts w:eastAsia="楷体" w:cs="Times New Roman"/>
                <w:b/>
                <w:sz w:val="21"/>
                <w:szCs w:val="18"/>
              </w:rPr>
            </w:pPr>
            <w:r w:rsidRPr="00032E7B">
              <w:rPr>
                <w:rFonts w:eastAsia="楷体" w:cs="Times New Roman"/>
                <w:b/>
                <w:sz w:val="21"/>
                <w:szCs w:val="18"/>
              </w:rPr>
              <w:t>46.99%</w:t>
            </w:r>
          </w:p>
        </w:tc>
        <w:tc>
          <w:tcPr>
            <w:tcW w:w="952" w:type="pct"/>
            <w:vAlign w:val="center"/>
          </w:tcPr>
          <w:p w14:paraId="635E75E9" w14:textId="77777777" w:rsidR="00032E7B" w:rsidRPr="00032E7B" w:rsidRDefault="00032E7B" w:rsidP="00032E7B">
            <w:pPr>
              <w:tabs>
                <w:tab w:val="right" w:pos="7740"/>
              </w:tabs>
              <w:snapToGrid w:val="0"/>
              <w:spacing w:line="240" w:lineRule="auto"/>
              <w:jc w:val="right"/>
              <w:rPr>
                <w:rFonts w:eastAsia="楷体" w:cs="Times New Roman"/>
                <w:b/>
                <w:sz w:val="21"/>
                <w:szCs w:val="18"/>
              </w:rPr>
            </w:pPr>
            <w:r w:rsidRPr="00032E7B">
              <w:rPr>
                <w:rFonts w:eastAsia="楷体" w:cs="Times New Roman"/>
                <w:b/>
                <w:sz w:val="21"/>
                <w:szCs w:val="18"/>
              </w:rPr>
              <w:t>46.09%</w:t>
            </w:r>
          </w:p>
        </w:tc>
        <w:tc>
          <w:tcPr>
            <w:tcW w:w="952" w:type="pct"/>
            <w:vAlign w:val="center"/>
          </w:tcPr>
          <w:p w14:paraId="39DE5106" w14:textId="77777777" w:rsidR="00032E7B" w:rsidRPr="00032E7B" w:rsidRDefault="00032E7B" w:rsidP="00032E7B">
            <w:pPr>
              <w:tabs>
                <w:tab w:val="right" w:pos="7740"/>
              </w:tabs>
              <w:snapToGrid w:val="0"/>
              <w:spacing w:line="240" w:lineRule="auto"/>
              <w:jc w:val="right"/>
              <w:rPr>
                <w:rFonts w:eastAsia="楷体" w:cs="Times New Roman"/>
                <w:b/>
                <w:sz w:val="21"/>
                <w:szCs w:val="18"/>
              </w:rPr>
            </w:pPr>
            <w:r w:rsidRPr="00032E7B">
              <w:rPr>
                <w:rFonts w:eastAsia="楷体" w:cs="Times New Roman"/>
                <w:b/>
                <w:sz w:val="21"/>
                <w:szCs w:val="18"/>
              </w:rPr>
              <w:t>45.79%</w:t>
            </w:r>
          </w:p>
        </w:tc>
        <w:tc>
          <w:tcPr>
            <w:tcW w:w="952" w:type="pct"/>
            <w:shd w:val="clear" w:color="auto" w:fill="auto"/>
            <w:vAlign w:val="center"/>
          </w:tcPr>
          <w:p w14:paraId="20D723CE" w14:textId="77777777" w:rsidR="00032E7B" w:rsidRPr="00032E7B" w:rsidRDefault="00032E7B" w:rsidP="00032E7B">
            <w:pPr>
              <w:tabs>
                <w:tab w:val="right" w:pos="7740"/>
              </w:tabs>
              <w:snapToGrid w:val="0"/>
              <w:spacing w:line="240" w:lineRule="auto"/>
              <w:jc w:val="right"/>
              <w:rPr>
                <w:rFonts w:eastAsia="楷体" w:cs="Times New Roman"/>
                <w:b/>
                <w:sz w:val="21"/>
                <w:szCs w:val="18"/>
              </w:rPr>
            </w:pPr>
            <w:r w:rsidRPr="00032E7B">
              <w:rPr>
                <w:rFonts w:eastAsia="楷体" w:cs="Times New Roman"/>
                <w:b/>
                <w:sz w:val="21"/>
                <w:szCs w:val="18"/>
              </w:rPr>
              <w:t>52.03%</w:t>
            </w:r>
          </w:p>
        </w:tc>
      </w:tr>
      <w:tr w:rsidR="00032E7B" w:rsidRPr="00032E7B" w14:paraId="3EB7E2E2" w14:textId="77777777" w:rsidTr="004A3F66">
        <w:trPr>
          <w:trHeight w:hRule="exact" w:val="454"/>
          <w:jc w:val="center"/>
        </w:trPr>
        <w:tc>
          <w:tcPr>
            <w:tcW w:w="1192" w:type="pct"/>
            <w:shd w:val="clear" w:color="auto" w:fill="auto"/>
            <w:vAlign w:val="center"/>
          </w:tcPr>
          <w:p w14:paraId="2EE9B640" w14:textId="77777777" w:rsidR="00032E7B" w:rsidRPr="00032E7B" w:rsidRDefault="00032E7B" w:rsidP="00032E7B">
            <w:pPr>
              <w:tabs>
                <w:tab w:val="right" w:pos="7740"/>
              </w:tabs>
              <w:snapToGrid w:val="0"/>
              <w:spacing w:line="240" w:lineRule="auto"/>
              <w:rPr>
                <w:rFonts w:eastAsia="楷体" w:cs="Times New Roman"/>
                <w:b/>
                <w:sz w:val="21"/>
                <w:szCs w:val="18"/>
              </w:rPr>
            </w:pPr>
            <w:r w:rsidRPr="00032E7B">
              <w:rPr>
                <w:rFonts w:eastAsia="楷体" w:cs="Times New Roman"/>
                <w:b/>
                <w:sz w:val="21"/>
                <w:szCs w:val="18"/>
              </w:rPr>
              <w:t>文</w:t>
            </w:r>
            <w:proofErr w:type="gramStart"/>
            <w:r w:rsidRPr="00032E7B">
              <w:rPr>
                <w:rFonts w:eastAsia="楷体" w:cs="Times New Roman"/>
                <w:b/>
                <w:sz w:val="21"/>
                <w:szCs w:val="18"/>
              </w:rPr>
              <w:t>灿</w:t>
            </w:r>
            <w:proofErr w:type="gramEnd"/>
            <w:r w:rsidRPr="00032E7B">
              <w:rPr>
                <w:rFonts w:eastAsia="楷体" w:cs="Times New Roman"/>
                <w:b/>
                <w:sz w:val="21"/>
                <w:szCs w:val="18"/>
              </w:rPr>
              <w:t>股份</w:t>
            </w:r>
          </w:p>
        </w:tc>
        <w:tc>
          <w:tcPr>
            <w:tcW w:w="952" w:type="pct"/>
            <w:vAlign w:val="center"/>
          </w:tcPr>
          <w:p w14:paraId="57017BE8" w14:textId="77777777" w:rsidR="00032E7B" w:rsidRPr="00032E7B" w:rsidRDefault="00032E7B" w:rsidP="00032E7B">
            <w:pPr>
              <w:tabs>
                <w:tab w:val="right" w:pos="7740"/>
              </w:tabs>
              <w:snapToGrid w:val="0"/>
              <w:spacing w:line="240" w:lineRule="auto"/>
              <w:jc w:val="right"/>
              <w:rPr>
                <w:rFonts w:eastAsia="楷体" w:cs="Times New Roman"/>
                <w:b/>
                <w:sz w:val="21"/>
                <w:szCs w:val="18"/>
              </w:rPr>
            </w:pPr>
            <w:r w:rsidRPr="00032E7B">
              <w:rPr>
                <w:rFonts w:eastAsia="楷体" w:cs="Times New Roman"/>
                <w:b/>
                <w:sz w:val="21"/>
                <w:szCs w:val="18"/>
              </w:rPr>
              <w:t>-</w:t>
            </w:r>
          </w:p>
        </w:tc>
        <w:tc>
          <w:tcPr>
            <w:tcW w:w="952" w:type="pct"/>
            <w:vAlign w:val="center"/>
          </w:tcPr>
          <w:p w14:paraId="6EFB5822" w14:textId="77777777" w:rsidR="00032E7B" w:rsidRPr="00032E7B" w:rsidRDefault="00032E7B" w:rsidP="00032E7B">
            <w:pPr>
              <w:tabs>
                <w:tab w:val="right" w:pos="7740"/>
              </w:tabs>
              <w:snapToGrid w:val="0"/>
              <w:spacing w:line="240" w:lineRule="auto"/>
              <w:jc w:val="right"/>
              <w:rPr>
                <w:rFonts w:eastAsia="楷体" w:cs="Times New Roman"/>
                <w:b/>
                <w:sz w:val="21"/>
                <w:szCs w:val="18"/>
              </w:rPr>
            </w:pPr>
            <w:r w:rsidRPr="00032E7B">
              <w:rPr>
                <w:rFonts w:eastAsia="楷体" w:cs="Times New Roman"/>
                <w:b/>
                <w:sz w:val="21"/>
                <w:szCs w:val="18"/>
              </w:rPr>
              <w:t>63.98%</w:t>
            </w:r>
          </w:p>
        </w:tc>
        <w:tc>
          <w:tcPr>
            <w:tcW w:w="952" w:type="pct"/>
            <w:vAlign w:val="center"/>
          </w:tcPr>
          <w:p w14:paraId="3B70FCEC" w14:textId="77777777" w:rsidR="00032E7B" w:rsidRPr="00032E7B" w:rsidRDefault="00032E7B" w:rsidP="00032E7B">
            <w:pPr>
              <w:tabs>
                <w:tab w:val="right" w:pos="7740"/>
              </w:tabs>
              <w:snapToGrid w:val="0"/>
              <w:spacing w:line="240" w:lineRule="auto"/>
              <w:jc w:val="right"/>
              <w:rPr>
                <w:rFonts w:eastAsia="楷体" w:cs="Times New Roman"/>
                <w:b/>
                <w:sz w:val="21"/>
                <w:szCs w:val="18"/>
              </w:rPr>
            </w:pPr>
            <w:r w:rsidRPr="00032E7B">
              <w:rPr>
                <w:rFonts w:eastAsia="楷体" w:cs="Times New Roman"/>
                <w:b/>
                <w:sz w:val="21"/>
                <w:szCs w:val="18"/>
              </w:rPr>
              <w:t>60.26%</w:t>
            </w:r>
          </w:p>
        </w:tc>
        <w:tc>
          <w:tcPr>
            <w:tcW w:w="952" w:type="pct"/>
            <w:shd w:val="clear" w:color="auto" w:fill="auto"/>
            <w:vAlign w:val="center"/>
          </w:tcPr>
          <w:p w14:paraId="78A3CB37" w14:textId="77777777" w:rsidR="00032E7B" w:rsidRPr="00032E7B" w:rsidRDefault="00032E7B" w:rsidP="00032E7B">
            <w:pPr>
              <w:tabs>
                <w:tab w:val="right" w:pos="7740"/>
              </w:tabs>
              <w:snapToGrid w:val="0"/>
              <w:spacing w:line="240" w:lineRule="auto"/>
              <w:jc w:val="right"/>
              <w:rPr>
                <w:rFonts w:eastAsia="楷体" w:cs="Times New Roman"/>
                <w:b/>
                <w:sz w:val="21"/>
                <w:szCs w:val="18"/>
              </w:rPr>
            </w:pPr>
            <w:r w:rsidRPr="00032E7B">
              <w:rPr>
                <w:rFonts w:eastAsia="楷体" w:cs="Times New Roman"/>
                <w:b/>
                <w:sz w:val="21"/>
                <w:szCs w:val="18"/>
              </w:rPr>
              <w:t>51.60%</w:t>
            </w:r>
          </w:p>
        </w:tc>
      </w:tr>
      <w:tr w:rsidR="00032E7B" w:rsidRPr="00032E7B" w14:paraId="05787BA0" w14:textId="77777777" w:rsidTr="004A3F66">
        <w:trPr>
          <w:trHeight w:hRule="exact" w:val="454"/>
          <w:jc w:val="center"/>
        </w:trPr>
        <w:tc>
          <w:tcPr>
            <w:tcW w:w="1192" w:type="pct"/>
            <w:shd w:val="clear" w:color="auto" w:fill="auto"/>
            <w:vAlign w:val="center"/>
          </w:tcPr>
          <w:p w14:paraId="2F87D324" w14:textId="77777777" w:rsidR="00032E7B" w:rsidRPr="00032E7B" w:rsidRDefault="00032E7B" w:rsidP="00032E7B">
            <w:pPr>
              <w:tabs>
                <w:tab w:val="right" w:pos="7740"/>
              </w:tabs>
              <w:snapToGrid w:val="0"/>
              <w:spacing w:line="240" w:lineRule="auto"/>
              <w:rPr>
                <w:rFonts w:eastAsia="楷体" w:cs="Times New Roman"/>
                <w:b/>
                <w:sz w:val="21"/>
                <w:szCs w:val="18"/>
              </w:rPr>
            </w:pPr>
            <w:r w:rsidRPr="00032E7B">
              <w:rPr>
                <w:rFonts w:eastAsia="楷体" w:cs="Times New Roman"/>
                <w:b/>
                <w:sz w:val="21"/>
                <w:szCs w:val="18"/>
              </w:rPr>
              <w:t>可比公司平均值</w:t>
            </w:r>
          </w:p>
        </w:tc>
        <w:tc>
          <w:tcPr>
            <w:tcW w:w="952" w:type="pct"/>
            <w:vAlign w:val="center"/>
          </w:tcPr>
          <w:p w14:paraId="08BBDA28" w14:textId="77777777" w:rsidR="00032E7B" w:rsidRPr="00032E7B" w:rsidRDefault="00032E7B" w:rsidP="00032E7B">
            <w:pPr>
              <w:tabs>
                <w:tab w:val="right" w:pos="7740"/>
              </w:tabs>
              <w:snapToGrid w:val="0"/>
              <w:spacing w:line="240" w:lineRule="auto"/>
              <w:jc w:val="right"/>
              <w:rPr>
                <w:rFonts w:eastAsia="楷体" w:cs="Times New Roman"/>
                <w:b/>
                <w:sz w:val="21"/>
                <w:szCs w:val="18"/>
              </w:rPr>
            </w:pPr>
            <w:r w:rsidRPr="00032E7B">
              <w:rPr>
                <w:rFonts w:eastAsia="楷体" w:cs="Times New Roman"/>
                <w:b/>
                <w:sz w:val="21"/>
                <w:szCs w:val="18"/>
              </w:rPr>
              <w:t>45.86%</w:t>
            </w:r>
          </w:p>
        </w:tc>
        <w:tc>
          <w:tcPr>
            <w:tcW w:w="952" w:type="pct"/>
            <w:vAlign w:val="center"/>
          </w:tcPr>
          <w:p w14:paraId="29ACEE59" w14:textId="77777777" w:rsidR="00032E7B" w:rsidRPr="00032E7B" w:rsidRDefault="00032E7B" w:rsidP="00032E7B">
            <w:pPr>
              <w:tabs>
                <w:tab w:val="right" w:pos="7740"/>
              </w:tabs>
              <w:snapToGrid w:val="0"/>
              <w:spacing w:line="240" w:lineRule="auto"/>
              <w:jc w:val="right"/>
              <w:rPr>
                <w:rFonts w:eastAsia="楷体" w:cs="Times New Roman"/>
                <w:b/>
                <w:sz w:val="21"/>
                <w:szCs w:val="18"/>
              </w:rPr>
            </w:pPr>
            <w:r w:rsidRPr="00032E7B">
              <w:rPr>
                <w:rFonts w:eastAsia="楷体" w:cs="Times New Roman"/>
                <w:b/>
                <w:sz w:val="21"/>
                <w:szCs w:val="18"/>
              </w:rPr>
              <w:t>37.07%</w:t>
            </w:r>
          </w:p>
        </w:tc>
        <w:tc>
          <w:tcPr>
            <w:tcW w:w="952" w:type="pct"/>
            <w:vAlign w:val="center"/>
          </w:tcPr>
          <w:p w14:paraId="6A40A08D" w14:textId="77777777" w:rsidR="00032E7B" w:rsidRPr="00032E7B" w:rsidRDefault="00032E7B" w:rsidP="00032E7B">
            <w:pPr>
              <w:tabs>
                <w:tab w:val="right" w:pos="7740"/>
              </w:tabs>
              <w:snapToGrid w:val="0"/>
              <w:spacing w:line="240" w:lineRule="auto"/>
              <w:jc w:val="right"/>
              <w:rPr>
                <w:rFonts w:eastAsia="楷体" w:cs="Times New Roman"/>
                <w:b/>
                <w:sz w:val="21"/>
                <w:szCs w:val="18"/>
              </w:rPr>
            </w:pPr>
            <w:r w:rsidRPr="00032E7B">
              <w:rPr>
                <w:rFonts w:eastAsia="楷体" w:cs="Times New Roman"/>
                <w:b/>
                <w:sz w:val="21"/>
                <w:szCs w:val="18"/>
              </w:rPr>
              <w:t>34.12%</w:t>
            </w:r>
          </w:p>
        </w:tc>
        <w:tc>
          <w:tcPr>
            <w:tcW w:w="952" w:type="pct"/>
            <w:shd w:val="clear" w:color="auto" w:fill="auto"/>
            <w:vAlign w:val="center"/>
          </w:tcPr>
          <w:p w14:paraId="4C5C215B" w14:textId="77777777" w:rsidR="00032E7B" w:rsidRPr="00032E7B" w:rsidRDefault="00032E7B" w:rsidP="00032E7B">
            <w:pPr>
              <w:tabs>
                <w:tab w:val="right" w:pos="7740"/>
              </w:tabs>
              <w:snapToGrid w:val="0"/>
              <w:spacing w:line="240" w:lineRule="auto"/>
              <w:jc w:val="right"/>
              <w:rPr>
                <w:rFonts w:eastAsia="楷体" w:cs="Times New Roman"/>
                <w:b/>
                <w:sz w:val="21"/>
                <w:szCs w:val="18"/>
              </w:rPr>
            </w:pPr>
            <w:r w:rsidRPr="00032E7B">
              <w:rPr>
                <w:rFonts w:eastAsia="楷体" w:cs="Times New Roman"/>
                <w:b/>
                <w:sz w:val="21"/>
                <w:szCs w:val="18"/>
              </w:rPr>
              <w:t>39.24%</w:t>
            </w:r>
          </w:p>
        </w:tc>
      </w:tr>
      <w:tr w:rsidR="00032E7B" w:rsidRPr="00032E7B" w14:paraId="31437D27" w14:textId="77777777" w:rsidTr="004A3F66">
        <w:trPr>
          <w:trHeight w:hRule="exact" w:val="454"/>
          <w:jc w:val="center"/>
        </w:trPr>
        <w:tc>
          <w:tcPr>
            <w:tcW w:w="1192" w:type="pct"/>
            <w:shd w:val="clear" w:color="auto" w:fill="auto"/>
            <w:vAlign w:val="center"/>
          </w:tcPr>
          <w:p w14:paraId="7A2B5B40" w14:textId="77777777" w:rsidR="00032E7B" w:rsidRPr="00032E7B" w:rsidRDefault="00032E7B" w:rsidP="00032E7B">
            <w:pPr>
              <w:tabs>
                <w:tab w:val="right" w:pos="7740"/>
              </w:tabs>
              <w:snapToGrid w:val="0"/>
              <w:spacing w:line="240" w:lineRule="auto"/>
              <w:rPr>
                <w:rFonts w:eastAsia="楷体" w:cs="Times New Roman"/>
                <w:b/>
                <w:sz w:val="21"/>
                <w:szCs w:val="18"/>
              </w:rPr>
            </w:pPr>
            <w:r w:rsidRPr="00032E7B">
              <w:rPr>
                <w:rFonts w:eastAsia="楷体" w:cs="Times New Roman"/>
                <w:b/>
                <w:sz w:val="21"/>
                <w:szCs w:val="18"/>
              </w:rPr>
              <w:t>本公司：</w:t>
            </w:r>
          </w:p>
        </w:tc>
        <w:tc>
          <w:tcPr>
            <w:tcW w:w="952" w:type="pct"/>
            <w:vAlign w:val="center"/>
          </w:tcPr>
          <w:p w14:paraId="6C5893F1" w14:textId="77777777" w:rsidR="00032E7B" w:rsidRPr="00032E7B" w:rsidRDefault="00032E7B" w:rsidP="00032E7B">
            <w:pPr>
              <w:tabs>
                <w:tab w:val="right" w:pos="7740"/>
              </w:tabs>
              <w:snapToGrid w:val="0"/>
              <w:spacing w:line="240" w:lineRule="auto"/>
              <w:jc w:val="right"/>
              <w:rPr>
                <w:rFonts w:eastAsia="楷体" w:cs="Times New Roman"/>
                <w:b/>
                <w:sz w:val="21"/>
                <w:szCs w:val="18"/>
              </w:rPr>
            </w:pPr>
          </w:p>
        </w:tc>
        <w:tc>
          <w:tcPr>
            <w:tcW w:w="952" w:type="pct"/>
            <w:vAlign w:val="center"/>
          </w:tcPr>
          <w:p w14:paraId="1D3081C2" w14:textId="77777777" w:rsidR="00032E7B" w:rsidRPr="00032E7B" w:rsidRDefault="00032E7B" w:rsidP="00032E7B">
            <w:pPr>
              <w:tabs>
                <w:tab w:val="right" w:pos="7740"/>
              </w:tabs>
              <w:snapToGrid w:val="0"/>
              <w:spacing w:line="240" w:lineRule="auto"/>
              <w:jc w:val="right"/>
              <w:rPr>
                <w:rFonts w:eastAsia="楷体" w:cs="Times New Roman"/>
                <w:b/>
                <w:sz w:val="21"/>
                <w:szCs w:val="18"/>
              </w:rPr>
            </w:pPr>
          </w:p>
        </w:tc>
        <w:tc>
          <w:tcPr>
            <w:tcW w:w="952" w:type="pct"/>
            <w:vAlign w:val="center"/>
          </w:tcPr>
          <w:p w14:paraId="68EEB708" w14:textId="77777777" w:rsidR="00032E7B" w:rsidRPr="00032E7B" w:rsidRDefault="00032E7B" w:rsidP="00032E7B">
            <w:pPr>
              <w:tabs>
                <w:tab w:val="right" w:pos="7740"/>
              </w:tabs>
              <w:snapToGrid w:val="0"/>
              <w:spacing w:line="240" w:lineRule="auto"/>
              <w:jc w:val="right"/>
              <w:rPr>
                <w:rFonts w:eastAsia="楷体" w:cs="Times New Roman"/>
                <w:b/>
                <w:sz w:val="21"/>
                <w:szCs w:val="18"/>
              </w:rPr>
            </w:pPr>
          </w:p>
        </w:tc>
        <w:tc>
          <w:tcPr>
            <w:tcW w:w="952" w:type="pct"/>
            <w:shd w:val="clear" w:color="auto" w:fill="auto"/>
            <w:vAlign w:val="center"/>
          </w:tcPr>
          <w:p w14:paraId="28F099A8" w14:textId="77777777" w:rsidR="00032E7B" w:rsidRPr="00032E7B" w:rsidRDefault="00032E7B" w:rsidP="00032E7B">
            <w:pPr>
              <w:tabs>
                <w:tab w:val="right" w:pos="7740"/>
              </w:tabs>
              <w:snapToGrid w:val="0"/>
              <w:spacing w:line="240" w:lineRule="auto"/>
              <w:jc w:val="right"/>
              <w:rPr>
                <w:rFonts w:eastAsia="楷体" w:cs="Times New Roman"/>
                <w:b/>
                <w:sz w:val="21"/>
                <w:szCs w:val="18"/>
              </w:rPr>
            </w:pPr>
          </w:p>
        </w:tc>
      </w:tr>
      <w:tr w:rsidR="00032E7B" w:rsidRPr="00032E7B" w14:paraId="563E857A" w14:textId="77777777" w:rsidTr="004A3F66">
        <w:trPr>
          <w:trHeight w:hRule="exact" w:val="454"/>
          <w:jc w:val="center"/>
        </w:trPr>
        <w:tc>
          <w:tcPr>
            <w:tcW w:w="1192" w:type="pct"/>
            <w:shd w:val="clear" w:color="auto" w:fill="auto"/>
            <w:vAlign w:val="center"/>
          </w:tcPr>
          <w:p w14:paraId="052500B6" w14:textId="77777777" w:rsidR="00032E7B" w:rsidRPr="00032E7B" w:rsidRDefault="00032E7B" w:rsidP="00032E7B">
            <w:pPr>
              <w:tabs>
                <w:tab w:val="right" w:pos="7740"/>
              </w:tabs>
              <w:snapToGrid w:val="0"/>
              <w:spacing w:line="240" w:lineRule="auto"/>
              <w:rPr>
                <w:rFonts w:eastAsia="楷体" w:cs="Times New Roman"/>
                <w:b/>
                <w:sz w:val="21"/>
                <w:szCs w:val="18"/>
              </w:rPr>
            </w:pPr>
            <w:r w:rsidRPr="00032E7B">
              <w:rPr>
                <w:rFonts w:eastAsia="楷体" w:cs="Times New Roman"/>
                <w:b/>
                <w:sz w:val="21"/>
                <w:szCs w:val="18"/>
              </w:rPr>
              <w:t>冲压模具</w:t>
            </w:r>
          </w:p>
        </w:tc>
        <w:tc>
          <w:tcPr>
            <w:tcW w:w="952" w:type="pct"/>
            <w:vAlign w:val="center"/>
          </w:tcPr>
          <w:p w14:paraId="7798FACA" w14:textId="77777777" w:rsidR="00032E7B" w:rsidRPr="00032E7B" w:rsidRDefault="00032E7B" w:rsidP="00032E7B">
            <w:pPr>
              <w:tabs>
                <w:tab w:val="right" w:pos="7740"/>
              </w:tabs>
              <w:snapToGrid w:val="0"/>
              <w:spacing w:line="240" w:lineRule="auto"/>
              <w:jc w:val="right"/>
              <w:rPr>
                <w:rFonts w:eastAsia="楷体" w:cs="Times New Roman"/>
                <w:b/>
                <w:sz w:val="21"/>
                <w:szCs w:val="18"/>
              </w:rPr>
            </w:pPr>
            <w:r w:rsidRPr="00032E7B">
              <w:rPr>
                <w:rFonts w:eastAsia="楷体" w:cs="Times New Roman"/>
                <w:b/>
                <w:sz w:val="21"/>
                <w:szCs w:val="18"/>
              </w:rPr>
              <w:t>41.46%</w:t>
            </w:r>
          </w:p>
        </w:tc>
        <w:tc>
          <w:tcPr>
            <w:tcW w:w="952" w:type="pct"/>
            <w:vAlign w:val="center"/>
          </w:tcPr>
          <w:p w14:paraId="42DA0BD2" w14:textId="77777777" w:rsidR="00032E7B" w:rsidRPr="00032E7B" w:rsidRDefault="00032E7B" w:rsidP="00032E7B">
            <w:pPr>
              <w:tabs>
                <w:tab w:val="right" w:pos="7740"/>
              </w:tabs>
              <w:snapToGrid w:val="0"/>
              <w:spacing w:line="240" w:lineRule="auto"/>
              <w:jc w:val="right"/>
              <w:rPr>
                <w:rFonts w:eastAsia="楷体" w:cs="Times New Roman"/>
                <w:b/>
                <w:sz w:val="21"/>
                <w:szCs w:val="18"/>
              </w:rPr>
            </w:pPr>
            <w:r w:rsidRPr="00032E7B">
              <w:rPr>
                <w:rFonts w:eastAsia="楷体" w:cs="Times New Roman"/>
                <w:b/>
                <w:sz w:val="21"/>
                <w:szCs w:val="18"/>
              </w:rPr>
              <w:t>51.53%</w:t>
            </w:r>
          </w:p>
        </w:tc>
        <w:tc>
          <w:tcPr>
            <w:tcW w:w="952" w:type="pct"/>
            <w:vAlign w:val="center"/>
          </w:tcPr>
          <w:p w14:paraId="42045B9E" w14:textId="77777777" w:rsidR="00032E7B" w:rsidRPr="00032E7B" w:rsidRDefault="00032E7B" w:rsidP="00032E7B">
            <w:pPr>
              <w:tabs>
                <w:tab w:val="right" w:pos="7740"/>
              </w:tabs>
              <w:snapToGrid w:val="0"/>
              <w:spacing w:line="240" w:lineRule="auto"/>
              <w:jc w:val="right"/>
              <w:rPr>
                <w:rFonts w:eastAsia="楷体" w:cs="Times New Roman"/>
                <w:b/>
                <w:sz w:val="21"/>
                <w:szCs w:val="18"/>
              </w:rPr>
            </w:pPr>
            <w:r w:rsidRPr="00032E7B">
              <w:rPr>
                <w:rFonts w:eastAsia="楷体" w:cs="Times New Roman"/>
                <w:b/>
                <w:sz w:val="21"/>
                <w:szCs w:val="18"/>
              </w:rPr>
              <w:t>45.75%</w:t>
            </w:r>
          </w:p>
        </w:tc>
        <w:tc>
          <w:tcPr>
            <w:tcW w:w="952" w:type="pct"/>
            <w:shd w:val="clear" w:color="auto" w:fill="auto"/>
            <w:vAlign w:val="center"/>
          </w:tcPr>
          <w:p w14:paraId="3C3B9E8E" w14:textId="77777777" w:rsidR="00032E7B" w:rsidRPr="00032E7B" w:rsidRDefault="00032E7B" w:rsidP="00032E7B">
            <w:pPr>
              <w:tabs>
                <w:tab w:val="right" w:pos="7740"/>
              </w:tabs>
              <w:snapToGrid w:val="0"/>
              <w:spacing w:line="240" w:lineRule="auto"/>
              <w:jc w:val="right"/>
              <w:rPr>
                <w:rFonts w:eastAsia="楷体" w:cs="Times New Roman"/>
                <w:b/>
                <w:sz w:val="21"/>
                <w:szCs w:val="18"/>
              </w:rPr>
            </w:pPr>
            <w:r w:rsidRPr="00032E7B">
              <w:rPr>
                <w:rFonts w:eastAsia="楷体" w:cs="Times New Roman"/>
                <w:b/>
                <w:sz w:val="21"/>
                <w:szCs w:val="18"/>
              </w:rPr>
              <w:t>57.62%</w:t>
            </w:r>
          </w:p>
        </w:tc>
      </w:tr>
      <w:tr w:rsidR="00032E7B" w:rsidRPr="00032E7B" w14:paraId="1D7C4DE0" w14:textId="77777777" w:rsidTr="004A3F66">
        <w:trPr>
          <w:trHeight w:hRule="exact" w:val="454"/>
          <w:jc w:val="center"/>
        </w:trPr>
        <w:tc>
          <w:tcPr>
            <w:tcW w:w="1192" w:type="pct"/>
            <w:shd w:val="clear" w:color="auto" w:fill="auto"/>
            <w:vAlign w:val="center"/>
          </w:tcPr>
          <w:p w14:paraId="379375A2" w14:textId="77777777" w:rsidR="00032E7B" w:rsidRPr="00032E7B" w:rsidRDefault="00032E7B" w:rsidP="00032E7B">
            <w:pPr>
              <w:tabs>
                <w:tab w:val="right" w:pos="7740"/>
              </w:tabs>
              <w:snapToGrid w:val="0"/>
              <w:spacing w:line="240" w:lineRule="auto"/>
              <w:rPr>
                <w:rFonts w:eastAsia="楷体" w:cs="Times New Roman"/>
                <w:b/>
                <w:sz w:val="21"/>
                <w:szCs w:val="18"/>
              </w:rPr>
            </w:pPr>
            <w:r w:rsidRPr="00032E7B">
              <w:rPr>
                <w:rFonts w:eastAsia="楷体" w:cs="Times New Roman"/>
                <w:b/>
                <w:sz w:val="21"/>
                <w:szCs w:val="18"/>
              </w:rPr>
              <w:t>商品模具</w:t>
            </w:r>
          </w:p>
        </w:tc>
        <w:tc>
          <w:tcPr>
            <w:tcW w:w="952" w:type="pct"/>
            <w:vAlign w:val="center"/>
          </w:tcPr>
          <w:p w14:paraId="2F14994D" w14:textId="77777777" w:rsidR="00032E7B" w:rsidRPr="00032E7B" w:rsidRDefault="00032E7B" w:rsidP="00032E7B">
            <w:pPr>
              <w:tabs>
                <w:tab w:val="right" w:pos="7740"/>
              </w:tabs>
              <w:snapToGrid w:val="0"/>
              <w:spacing w:line="240" w:lineRule="auto"/>
              <w:jc w:val="right"/>
              <w:rPr>
                <w:rFonts w:eastAsia="楷体" w:cs="Times New Roman"/>
                <w:b/>
                <w:sz w:val="21"/>
                <w:szCs w:val="18"/>
              </w:rPr>
            </w:pPr>
            <w:r w:rsidRPr="00032E7B">
              <w:rPr>
                <w:rFonts w:eastAsia="楷体" w:cs="Times New Roman"/>
                <w:b/>
                <w:sz w:val="21"/>
                <w:szCs w:val="18"/>
              </w:rPr>
              <w:t>66.63%</w:t>
            </w:r>
          </w:p>
        </w:tc>
        <w:tc>
          <w:tcPr>
            <w:tcW w:w="952" w:type="pct"/>
            <w:vAlign w:val="center"/>
          </w:tcPr>
          <w:p w14:paraId="4449E375" w14:textId="77777777" w:rsidR="00032E7B" w:rsidRPr="00032E7B" w:rsidRDefault="00032E7B" w:rsidP="00032E7B">
            <w:pPr>
              <w:tabs>
                <w:tab w:val="right" w:pos="7740"/>
              </w:tabs>
              <w:snapToGrid w:val="0"/>
              <w:spacing w:line="240" w:lineRule="auto"/>
              <w:jc w:val="right"/>
              <w:rPr>
                <w:rFonts w:eastAsia="楷体" w:cs="Times New Roman"/>
                <w:b/>
                <w:sz w:val="21"/>
                <w:szCs w:val="18"/>
              </w:rPr>
            </w:pPr>
            <w:r w:rsidRPr="00032E7B">
              <w:rPr>
                <w:rFonts w:eastAsia="楷体" w:cs="Times New Roman"/>
                <w:b/>
                <w:sz w:val="21"/>
                <w:szCs w:val="18"/>
              </w:rPr>
              <w:t>27.11%</w:t>
            </w:r>
          </w:p>
        </w:tc>
        <w:tc>
          <w:tcPr>
            <w:tcW w:w="952" w:type="pct"/>
            <w:vAlign w:val="center"/>
          </w:tcPr>
          <w:p w14:paraId="61A7DA17" w14:textId="77777777" w:rsidR="00032E7B" w:rsidRPr="00032E7B" w:rsidRDefault="00032E7B" w:rsidP="00032E7B">
            <w:pPr>
              <w:tabs>
                <w:tab w:val="right" w:pos="7740"/>
              </w:tabs>
              <w:snapToGrid w:val="0"/>
              <w:spacing w:line="240" w:lineRule="auto"/>
              <w:jc w:val="right"/>
              <w:rPr>
                <w:rFonts w:eastAsia="楷体" w:cs="Times New Roman"/>
                <w:b/>
                <w:sz w:val="21"/>
                <w:szCs w:val="18"/>
              </w:rPr>
            </w:pPr>
            <w:r w:rsidRPr="00032E7B">
              <w:rPr>
                <w:rFonts w:eastAsia="楷体" w:cs="Times New Roman"/>
                <w:b/>
                <w:sz w:val="21"/>
                <w:szCs w:val="18"/>
              </w:rPr>
              <w:t>29.27%</w:t>
            </w:r>
          </w:p>
        </w:tc>
        <w:tc>
          <w:tcPr>
            <w:tcW w:w="952" w:type="pct"/>
            <w:shd w:val="clear" w:color="auto" w:fill="auto"/>
            <w:vAlign w:val="center"/>
          </w:tcPr>
          <w:p w14:paraId="7F669558" w14:textId="77777777" w:rsidR="00032E7B" w:rsidRPr="00032E7B" w:rsidRDefault="00032E7B" w:rsidP="00032E7B">
            <w:pPr>
              <w:tabs>
                <w:tab w:val="right" w:pos="7740"/>
              </w:tabs>
              <w:snapToGrid w:val="0"/>
              <w:spacing w:line="240" w:lineRule="auto"/>
              <w:jc w:val="right"/>
              <w:rPr>
                <w:rFonts w:eastAsia="楷体" w:cs="Times New Roman"/>
                <w:b/>
                <w:sz w:val="21"/>
                <w:szCs w:val="18"/>
              </w:rPr>
            </w:pPr>
            <w:r w:rsidRPr="00032E7B">
              <w:rPr>
                <w:rFonts w:eastAsia="楷体" w:cs="Times New Roman"/>
                <w:b/>
                <w:sz w:val="21"/>
                <w:szCs w:val="18"/>
              </w:rPr>
              <w:t>21.52%</w:t>
            </w:r>
          </w:p>
        </w:tc>
      </w:tr>
    </w:tbl>
    <w:p w14:paraId="4EB7B366" w14:textId="5B86C512" w:rsidR="0061694F" w:rsidRPr="00EC65F8" w:rsidRDefault="0061694F" w:rsidP="0061694F">
      <w:pPr>
        <w:spacing w:line="240" w:lineRule="auto"/>
        <w:ind w:firstLineChars="200" w:firstLine="422"/>
        <w:rPr>
          <w:rFonts w:eastAsia="楷体" w:cs="Times New Roman"/>
          <w:b/>
          <w:sz w:val="21"/>
          <w:szCs w:val="21"/>
        </w:rPr>
      </w:pPr>
      <w:r w:rsidRPr="00EC65F8">
        <w:rPr>
          <w:rFonts w:eastAsia="楷体" w:cs="Times New Roman"/>
          <w:b/>
          <w:sz w:val="21"/>
          <w:szCs w:val="21"/>
        </w:rPr>
        <w:t>注：</w:t>
      </w:r>
      <w:r w:rsidR="00032E7B" w:rsidRPr="00032E7B">
        <w:rPr>
          <w:rFonts w:eastAsia="楷体" w:cs="Times New Roman" w:hint="eastAsia"/>
          <w:b/>
          <w:sz w:val="21"/>
          <w:szCs w:val="21"/>
        </w:rPr>
        <w:t>泉</w:t>
      </w:r>
      <w:proofErr w:type="gramStart"/>
      <w:r w:rsidR="00032E7B" w:rsidRPr="00032E7B">
        <w:rPr>
          <w:rFonts w:eastAsia="楷体" w:cs="Times New Roman" w:hint="eastAsia"/>
          <w:b/>
          <w:sz w:val="21"/>
          <w:szCs w:val="21"/>
        </w:rPr>
        <w:t>峰汽车未</w:t>
      </w:r>
      <w:proofErr w:type="gramEnd"/>
      <w:r w:rsidR="00032E7B" w:rsidRPr="00032E7B">
        <w:rPr>
          <w:rFonts w:eastAsia="楷体" w:cs="Times New Roman" w:hint="eastAsia"/>
          <w:b/>
          <w:sz w:val="21"/>
          <w:szCs w:val="21"/>
        </w:rPr>
        <w:t>披露报告期内模具业务毛利率，文</w:t>
      </w:r>
      <w:proofErr w:type="gramStart"/>
      <w:r w:rsidR="00032E7B" w:rsidRPr="00032E7B">
        <w:rPr>
          <w:rFonts w:eastAsia="楷体" w:cs="Times New Roman" w:hint="eastAsia"/>
          <w:b/>
          <w:sz w:val="21"/>
          <w:szCs w:val="21"/>
        </w:rPr>
        <w:t>灿</w:t>
      </w:r>
      <w:proofErr w:type="gramEnd"/>
      <w:r w:rsidR="00032E7B" w:rsidRPr="00032E7B">
        <w:rPr>
          <w:rFonts w:eastAsia="楷体" w:cs="Times New Roman" w:hint="eastAsia"/>
          <w:b/>
          <w:sz w:val="21"/>
          <w:szCs w:val="21"/>
        </w:rPr>
        <w:t>股份所列数据为压铸模具毛利率；华达科技、文</w:t>
      </w:r>
      <w:proofErr w:type="gramStart"/>
      <w:r w:rsidR="00032E7B" w:rsidRPr="00032E7B">
        <w:rPr>
          <w:rFonts w:eastAsia="楷体" w:cs="Times New Roman" w:hint="eastAsia"/>
          <w:b/>
          <w:sz w:val="21"/>
          <w:szCs w:val="21"/>
        </w:rPr>
        <w:t>灿</w:t>
      </w:r>
      <w:proofErr w:type="gramEnd"/>
      <w:r w:rsidR="00032E7B" w:rsidRPr="00032E7B">
        <w:rPr>
          <w:rFonts w:eastAsia="楷体" w:cs="Times New Roman" w:hint="eastAsia"/>
          <w:b/>
          <w:sz w:val="21"/>
          <w:szCs w:val="21"/>
        </w:rPr>
        <w:t>股份</w:t>
      </w:r>
      <w:r w:rsidR="00032E7B" w:rsidRPr="00032E7B">
        <w:rPr>
          <w:rFonts w:eastAsia="楷体" w:cs="Times New Roman" w:hint="eastAsia"/>
          <w:b/>
          <w:sz w:val="21"/>
          <w:szCs w:val="21"/>
        </w:rPr>
        <w:t>2020</w:t>
      </w:r>
      <w:r w:rsidR="00032E7B" w:rsidRPr="00032E7B">
        <w:rPr>
          <w:rFonts w:eastAsia="楷体" w:cs="Times New Roman" w:hint="eastAsia"/>
          <w:b/>
          <w:sz w:val="21"/>
          <w:szCs w:val="21"/>
        </w:rPr>
        <w:t>年半年报未披露其模具业务毛利率。</w:t>
      </w:r>
    </w:p>
    <w:p w14:paraId="786A398D" w14:textId="77777777" w:rsidR="0061694F" w:rsidRPr="00EC65F8" w:rsidRDefault="0061694F" w:rsidP="0061694F">
      <w:pPr>
        <w:spacing w:beforeLines="50" w:before="163" w:afterLines="50" w:after="163"/>
        <w:ind w:firstLineChars="200" w:firstLine="482"/>
        <w:rPr>
          <w:rFonts w:eastAsia="楷体" w:cs="Times New Roman"/>
          <w:b/>
        </w:rPr>
      </w:pPr>
      <w:r w:rsidRPr="00EC65F8">
        <w:rPr>
          <w:rFonts w:eastAsia="楷体" w:cs="Times New Roman"/>
          <w:b/>
        </w:rPr>
        <w:t>如上表，进一步对业务组成展开区分后，发行人的</w:t>
      </w:r>
      <w:proofErr w:type="gramStart"/>
      <w:r w:rsidRPr="00EC65F8">
        <w:rPr>
          <w:rFonts w:eastAsia="楷体" w:cs="Times New Roman"/>
          <w:b/>
        </w:rPr>
        <w:t>分业务</w:t>
      </w:r>
      <w:proofErr w:type="gramEnd"/>
      <w:r w:rsidRPr="00EC65F8">
        <w:rPr>
          <w:rFonts w:eastAsia="楷体" w:cs="Times New Roman"/>
          <w:b/>
        </w:rPr>
        <w:t>毛利率与可比公司更为接近。</w:t>
      </w:r>
    </w:p>
    <w:p w14:paraId="1E2ECCD6" w14:textId="77777777" w:rsidR="0061694F" w:rsidRPr="00EC65F8" w:rsidRDefault="0061694F" w:rsidP="0061694F">
      <w:pPr>
        <w:spacing w:beforeLines="50" w:before="163" w:afterLines="50" w:after="163"/>
        <w:ind w:firstLineChars="200" w:firstLine="482"/>
        <w:rPr>
          <w:rFonts w:eastAsia="楷体" w:cs="Times New Roman"/>
          <w:b/>
        </w:rPr>
      </w:pPr>
      <w:r w:rsidRPr="00EC65F8">
        <w:rPr>
          <w:rFonts w:eastAsia="楷体" w:cs="Times New Roman"/>
          <w:b/>
        </w:rPr>
        <w:t>发行人的冲压业务零部件毛利率略高于可比公司平均水平，主要系金鸿顺、华达科技、泉峰汽车等可比公司均为一级汽车零部件供应商。可比公司以生产总成类零部件为主，工艺难度和管</w:t>
      </w:r>
      <w:proofErr w:type="gramStart"/>
      <w:r w:rsidRPr="00EC65F8">
        <w:rPr>
          <w:rFonts w:eastAsia="楷体" w:cs="Times New Roman"/>
          <w:b/>
        </w:rPr>
        <w:t>控成本</w:t>
      </w:r>
      <w:proofErr w:type="gramEnd"/>
      <w:r w:rsidRPr="00EC65F8">
        <w:rPr>
          <w:rFonts w:eastAsia="楷体" w:cs="Times New Roman"/>
          <w:b/>
        </w:rPr>
        <w:t>较高。而发行人虽然也通过客户遵循整车厂的产品需求与质量标准，但开发与生产流程较一级供应</w:t>
      </w:r>
      <w:proofErr w:type="gramStart"/>
      <w:r w:rsidRPr="00EC65F8">
        <w:rPr>
          <w:rFonts w:eastAsia="楷体" w:cs="Times New Roman"/>
          <w:b/>
        </w:rPr>
        <w:t>商更为</w:t>
      </w:r>
      <w:proofErr w:type="gramEnd"/>
      <w:r w:rsidRPr="00EC65F8">
        <w:rPr>
          <w:rFonts w:eastAsia="楷体" w:cs="Times New Roman"/>
          <w:b/>
        </w:rPr>
        <w:t>灵活，发行人可以选择盈利能力强的特定产品进行差异化销售。</w:t>
      </w:r>
      <w:r w:rsidRPr="00EC65F8">
        <w:rPr>
          <w:rFonts w:eastAsia="楷体" w:cs="Times New Roman"/>
          <w:b/>
        </w:rPr>
        <w:t>2018</w:t>
      </w:r>
      <w:r w:rsidRPr="00EC65F8">
        <w:rPr>
          <w:rFonts w:eastAsia="楷体" w:cs="Times New Roman"/>
          <w:b/>
        </w:rPr>
        <w:t>年，公司通过传动类、框架类和其他类零部件产品的销售结构调整，应对了原材料价格上涨带来的冲击，毛利率较可比公司的毛利率降幅略小。</w:t>
      </w:r>
      <w:r w:rsidRPr="00EC65F8">
        <w:rPr>
          <w:rFonts w:eastAsia="楷体" w:cs="Times New Roman"/>
          <w:b/>
        </w:rPr>
        <w:t>2019</w:t>
      </w:r>
      <w:r w:rsidRPr="00EC65F8">
        <w:rPr>
          <w:rFonts w:eastAsia="楷体" w:cs="Times New Roman"/>
          <w:b/>
        </w:rPr>
        <w:t>年，受汽车行业景气度下降、价格年降、原材料加工成本提高</w:t>
      </w:r>
      <w:r>
        <w:rPr>
          <w:rFonts w:eastAsia="楷体" w:cs="Times New Roman" w:hint="eastAsia"/>
          <w:b/>
        </w:rPr>
        <w:t>、</w:t>
      </w:r>
      <w:proofErr w:type="gramStart"/>
      <w:r w:rsidRPr="00A2504A">
        <w:rPr>
          <w:rFonts w:eastAsia="楷体" w:cs="Times New Roman" w:hint="eastAsia"/>
          <w:b/>
        </w:rPr>
        <w:t>重庆博俊投产</w:t>
      </w:r>
      <w:proofErr w:type="gramEnd"/>
      <w:r w:rsidRPr="00A2504A">
        <w:rPr>
          <w:rFonts w:eastAsia="楷体" w:cs="Times New Roman" w:hint="eastAsia"/>
          <w:b/>
        </w:rPr>
        <w:t>初期产生亏损</w:t>
      </w:r>
      <w:r w:rsidRPr="00EC65F8">
        <w:rPr>
          <w:rFonts w:eastAsia="楷体" w:cs="Times New Roman"/>
          <w:b/>
        </w:rPr>
        <w:t>等的影响，公司毛利率有所下降，可比公司毛利率亦有不同程度下滑，公司毛利率处于行业合理水平。</w:t>
      </w:r>
    </w:p>
    <w:p w14:paraId="0474F5E7" w14:textId="77777777" w:rsidR="00825FFF" w:rsidRPr="002D2D64" w:rsidRDefault="00825FFF" w:rsidP="00825FFF">
      <w:pPr>
        <w:widowControl w:val="0"/>
        <w:spacing w:beforeLines="50" w:before="163" w:afterLines="50" w:after="163"/>
        <w:ind w:firstLineChars="200" w:firstLine="482"/>
        <w:rPr>
          <w:rFonts w:ascii="楷体" w:eastAsia="楷体" w:hAnsi="楷体"/>
          <w:b/>
          <w:kern w:val="0"/>
          <w:szCs w:val="24"/>
        </w:rPr>
      </w:pPr>
      <w:bookmarkStart w:id="43" w:name="_Hlk48682778"/>
      <w:bookmarkEnd w:id="41"/>
      <w:bookmarkEnd w:id="42"/>
      <w:r w:rsidRPr="002D2D64">
        <w:rPr>
          <w:rFonts w:ascii="楷体" w:eastAsia="楷体" w:hAnsi="楷体" w:hint="eastAsia"/>
          <w:b/>
          <w:kern w:val="0"/>
          <w:szCs w:val="24"/>
        </w:rPr>
        <w:t>发行人的冲压模具毛利率高于可比公司平均水平、商品</w:t>
      </w:r>
      <w:proofErr w:type="gramStart"/>
      <w:r w:rsidRPr="002D2D64">
        <w:rPr>
          <w:rFonts w:ascii="楷体" w:eastAsia="楷体" w:hAnsi="楷体" w:hint="eastAsia"/>
          <w:b/>
          <w:kern w:val="0"/>
          <w:szCs w:val="24"/>
        </w:rPr>
        <w:t>模业务</w:t>
      </w:r>
      <w:proofErr w:type="gramEnd"/>
      <w:r w:rsidRPr="002D2D64">
        <w:rPr>
          <w:rFonts w:ascii="楷体" w:eastAsia="楷体" w:hAnsi="楷体" w:hint="eastAsia"/>
          <w:b/>
          <w:kern w:val="0"/>
          <w:szCs w:val="24"/>
        </w:rPr>
        <w:t>毛利率接近于可比公司平均水平，主要系冲压模具作为生产零部件所必需的生产资料，可在零部件产品的整个生命周期内长期使用，附加价值较高，发行人作为模具和零部件的一体化供应商，对于模具产品定价权较强。商品</w:t>
      </w:r>
      <w:proofErr w:type="gramStart"/>
      <w:r w:rsidRPr="002D2D64">
        <w:rPr>
          <w:rFonts w:ascii="楷体" w:eastAsia="楷体" w:hAnsi="楷体" w:hint="eastAsia"/>
          <w:b/>
          <w:kern w:val="0"/>
          <w:szCs w:val="24"/>
        </w:rPr>
        <w:t>模业务</w:t>
      </w:r>
      <w:proofErr w:type="gramEnd"/>
      <w:r w:rsidRPr="002D2D64">
        <w:rPr>
          <w:rFonts w:ascii="楷体" w:eastAsia="楷体" w:hAnsi="楷体" w:hint="eastAsia"/>
          <w:b/>
          <w:kern w:val="0"/>
          <w:szCs w:val="24"/>
        </w:rPr>
        <w:t>的毛利率主要由‘一模一价’的定价机制决定，模具的制作流程及耗用原材料、工时和外协成本均存在较大变化，不同模具客户的毛利率也存在一定差异。</w:t>
      </w:r>
    </w:p>
    <w:p w14:paraId="160A4F53" w14:textId="77777777" w:rsidR="00825FFF" w:rsidRPr="002D2D64" w:rsidRDefault="00825FFF" w:rsidP="00825FFF">
      <w:pPr>
        <w:widowControl w:val="0"/>
        <w:spacing w:beforeLines="50" w:before="163" w:afterLines="50" w:after="163"/>
        <w:ind w:firstLineChars="200" w:firstLine="482"/>
        <w:rPr>
          <w:rFonts w:ascii="楷体" w:eastAsia="楷体" w:hAnsi="楷体"/>
          <w:b/>
          <w:kern w:val="0"/>
          <w:szCs w:val="24"/>
        </w:rPr>
      </w:pPr>
      <w:r w:rsidRPr="002D2D64">
        <w:rPr>
          <w:rFonts w:ascii="楷体" w:eastAsia="楷体" w:hAnsi="楷体" w:hint="eastAsia"/>
          <w:b/>
          <w:kern w:val="0"/>
          <w:szCs w:val="24"/>
        </w:rPr>
        <w:t>金鸿顺、华达科技、威唐工业、文</w:t>
      </w:r>
      <w:proofErr w:type="gramStart"/>
      <w:r w:rsidRPr="002D2D64">
        <w:rPr>
          <w:rFonts w:ascii="楷体" w:eastAsia="楷体" w:hAnsi="楷体" w:hint="eastAsia"/>
          <w:b/>
          <w:kern w:val="0"/>
          <w:szCs w:val="24"/>
        </w:rPr>
        <w:t>灿</w:t>
      </w:r>
      <w:proofErr w:type="gramEnd"/>
      <w:r w:rsidRPr="002D2D64">
        <w:rPr>
          <w:rFonts w:ascii="楷体" w:eastAsia="楷体" w:hAnsi="楷体" w:hint="eastAsia"/>
          <w:b/>
          <w:kern w:val="0"/>
          <w:szCs w:val="24"/>
        </w:rPr>
        <w:t>股份四家可比公司的模具毛利率差异较大，其中威唐工业是以专业冲压模具为核心产品的制造商、文</w:t>
      </w:r>
      <w:proofErr w:type="gramStart"/>
      <w:r w:rsidRPr="002D2D64">
        <w:rPr>
          <w:rFonts w:ascii="楷体" w:eastAsia="楷体" w:hAnsi="楷体" w:hint="eastAsia"/>
          <w:b/>
          <w:kern w:val="0"/>
          <w:szCs w:val="24"/>
        </w:rPr>
        <w:t>灿</w:t>
      </w:r>
      <w:proofErr w:type="gramEnd"/>
      <w:r w:rsidRPr="002D2D64">
        <w:rPr>
          <w:rFonts w:ascii="楷体" w:eastAsia="楷体" w:hAnsi="楷体" w:hint="eastAsia"/>
          <w:b/>
          <w:kern w:val="0"/>
          <w:szCs w:val="24"/>
        </w:rPr>
        <w:t>股份为压铸模具制造商，两家公司具有较高的毛利率水平。其中，可比公司威唐工业扮演的角色</w:t>
      </w:r>
      <w:r w:rsidRPr="002D2D64">
        <w:rPr>
          <w:rFonts w:ascii="楷体" w:eastAsia="楷体" w:hAnsi="楷体" w:hint="eastAsia"/>
          <w:b/>
          <w:kern w:val="0"/>
          <w:szCs w:val="24"/>
        </w:rPr>
        <w:lastRenderedPageBreak/>
        <w:t>与发行人商品模具的生产商角色存在一定差异：威唐工业的冲压模具应用于制造汽车白车身、车门系统、座椅系统等的零部件，客户包括麦格纳集团、奇</w:t>
      </w:r>
      <w:proofErr w:type="gramStart"/>
      <w:r w:rsidRPr="002D2D64">
        <w:rPr>
          <w:rFonts w:ascii="楷体" w:eastAsia="楷体" w:hAnsi="楷体" w:hint="eastAsia"/>
          <w:b/>
          <w:kern w:val="0"/>
          <w:szCs w:val="24"/>
        </w:rPr>
        <w:t>昊</w:t>
      </w:r>
      <w:proofErr w:type="gramEnd"/>
      <w:r w:rsidRPr="002D2D64">
        <w:rPr>
          <w:rFonts w:ascii="楷体" w:eastAsia="楷体" w:hAnsi="楷体" w:hint="eastAsia"/>
          <w:b/>
          <w:kern w:val="0"/>
          <w:szCs w:val="24"/>
        </w:rPr>
        <w:t>集团、伊思灵豪森等国际汽车零部件供应商，是汽车产业供应链上的典型模具供应商。</w:t>
      </w:r>
    </w:p>
    <w:p w14:paraId="2491E3AB" w14:textId="77777777" w:rsidR="000F70B8" w:rsidRDefault="00825FFF" w:rsidP="00825FFF">
      <w:pPr>
        <w:spacing w:beforeLines="50" w:before="163" w:afterLines="50" w:after="163"/>
        <w:ind w:firstLineChars="200" w:firstLine="482"/>
        <w:rPr>
          <w:rFonts w:ascii="楷体" w:eastAsia="楷体" w:hAnsi="楷体"/>
          <w:b/>
          <w:kern w:val="0"/>
          <w:szCs w:val="24"/>
        </w:rPr>
      </w:pPr>
      <w:r w:rsidRPr="002D2D64">
        <w:rPr>
          <w:rFonts w:ascii="楷体" w:eastAsia="楷体" w:hAnsi="楷体" w:hint="eastAsia"/>
          <w:b/>
          <w:kern w:val="0"/>
          <w:szCs w:val="24"/>
        </w:rPr>
        <w:t>发行人的商品模具应用领域则较广，报告期内销售的商品模具主要应用于汽车行业和家电行业。客户方面，发行人商品</w:t>
      </w:r>
      <w:proofErr w:type="gramStart"/>
      <w:r w:rsidRPr="002D2D64">
        <w:rPr>
          <w:rFonts w:ascii="楷体" w:eastAsia="楷体" w:hAnsi="楷体" w:hint="eastAsia"/>
          <w:b/>
          <w:kern w:val="0"/>
          <w:szCs w:val="24"/>
        </w:rPr>
        <w:t>模业务</w:t>
      </w:r>
      <w:proofErr w:type="gramEnd"/>
      <w:r w:rsidRPr="002D2D64">
        <w:rPr>
          <w:rFonts w:ascii="楷体" w:eastAsia="楷体" w:hAnsi="楷体" w:hint="eastAsia"/>
          <w:b/>
          <w:kern w:val="0"/>
          <w:szCs w:val="24"/>
        </w:rPr>
        <w:t>的客户不固定，部分首次承接的客户毛利率较低，该部分客户未来可能进一步拓展订单。目前来看，发行人商品</w:t>
      </w:r>
      <w:proofErr w:type="gramStart"/>
      <w:r w:rsidRPr="002D2D64">
        <w:rPr>
          <w:rFonts w:ascii="楷体" w:eastAsia="楷体" w:hAnsi="楷体" w:hint="eastAsia"/>
          <w:b/>
          <w:kern w:val="0"/>
          <w:szCs w:val="24"/>
        </w:rPr>
        <w:t>模业务</w:t>
      </w:r>
      <w:proofErr w:type="gramEnd"/>
      <w:r w:rsidRPr="002D2D64">
        <w:rPr>
          <w:rFonts w:ascii="楷体" w:eastAsia="楷体" w:hAnsi="楷体" w:hint="eastAsia"/>
          <w:b/>
          <w:kern w:val="0"/>
          <w:szCs w:val="24"/>
        </w:rPr>
        <w:t>收入的占比已经在持续降低，角色仅为普通的跨行业冲压模具供应商，与威唐工业专业汽车模具制造商的定位不同，故毛利率差异存在合理性。</w:t>
      </w:r>
      <w:bookmarkEnd w:id="43"/>
    </w:p>
    <w:p w14:paraId="0BD7D9A9" w14:textId="77777777" w:rsidR="000F70B8" w:rsidRDefault="000F70B8" w:rsidP="000F70B8">
      <w:pPr>
        <w:widowControl w:val="0"/>
        <w:spacing w:beforeLines="50" w:before="163" w:afterLines="50" w:after="163"/>
        <w:ind w:firstLineChars="200" w:firstLine="482"/>
        <w:rPr>
          <w:rFonts w:ascii="楷体" w:eastAsia="楷体" w:hAnsi="楷体"/>
          <w:b/>
          <w:kern w:val="0"/>
          <w:szCs w:val="24"/>
        </w:rPr>
      </w:pPr>
      <w:bookmarkStart w:id="44" w:name="_Hlk48682418"/>
      <w:r>
        <w:rPr>
          <w:rFonts w:ascii="楷体" w:eastAsia="楷体" w:hAnsi="楷体" w:hint="eastAsia"/>
          <w:b/>
          <w:kern w:val="0"/>
          <w:szCs w:val="24"/>
        </w:rPr>
        <w:t>（</w:t>
      </w:r>
      <w:r w:rsidRPr="003455C6">
        <w:rPr>
          <w:rFonts w:eastAsia="楷体" w:cs="Times New Roman"/>
          <w:b/>
          <w:kern w:val="0"/>
          <w:szCs w:val="24"/>
        </w:rPr>
        <w:t>3</w:t>
      </w:r>
      <w:r>
        <w:rPr>
          <w:rFonts w:ascii="楷体" w:eastAsia="楷体" w:hAnsi="楷体" w:hint="eastAsia"/>
          <w:b/>
          <w:kern w:val="0"/>
          <w:szCs w:val="24"/>
        </w:rPr>
        <w:t>）注塑业务毛利率</w:t>
      </w:r>
    </w:p>
    <w:p w14:paraId="72C5E742" w14:textId="77777777" w:rsidR="000F70B8" w:rsidRPr="00ED5C3D" w:rsidRDefault="000F70B8" w:rsidP="000F70B8">
      <w:pPr>
        <w:widowControl w:val="0"/>
        <w:spacing w:beforeLines="50" w:before="163" w:afterLines="50" w:after="163"/>
        <w:ind w:firstLineChars="200" w:firstLine="482"/>
        <w:rPr>
          <w:rFonts w:ascii="楷体" w:eastAsia="楷体" w:hAnsi="楷体"/>
          <w:b/>
          <w:kern w:val="0"/>
          <w:szCs w:val="24"/>
        </w:rPr>
      </w:pPr>
      <w:r w:rsidRPr="00ED5C3D">
        <w:rPr>
          <w:rFonts w:ascii="楷体" w:eastAsia="楷体" w:hAnsi="楷体"/>
          <w:b/>
          <w:kern w:val="0"/>
          <w:szCs w:val="24"/>
        </w:rPr>
        <w:t>发行人的现有可比公司未经营注塑业务</w:t>
      </w:r>
      <w:r w:rsidRPr="00ED5C3D">
        <w:rPr>
          <w:rFonts w:ascii="楷体" w:eastAsia="楷体" w:hAnsi="楷体" w:hint="eastAsia"/>
          <w:b/>
          <w:kern w:val="0"/>
          <w:szCs w:val="24"/>
        </w:rPr>
        <w:t>，为进行毛利率比较，另行选取</w:t>
      </w:r>
      <w:r>
        <w:rPr>
          <w:rFonts w:ascii="楷体" w:eastAsia="楷体" w:hAnsi="楷体" w:hint="eastAsia"/>
          <w:b/>
          <w:kern w:val="0"/>
          <w:szCs w:val="24"/>
        </w:rPr>
        <w:t>两家</w:t>
      </w:r>
      <w:r w:rsidRPr="00ED5C3D">
        <w:rPr>
          <w:rFonts w:ascii="楷体" w:eastAsia="楷体" w:hAnsi="楷体" w:hint="eastAsia"/>
          <w:b/>
          <w:kern w:val="0"/>
          <w:szCs w:val="24"/>
        </w:rPr>
        <w:t>可比公司分析：</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4"/>
        <w:gridCol w:w="3437"/>
        <w:gridCol w:w="3261"/>
      </w:tblGrid>
      <w:tr w:rsidR="000F70B8" w:rsidRPr="00ED5C3D" w14:paraId="0EC03CA1" w14:textId="77777777" w:rsidTr="00F4433F">
        <w:trPr>
          <w:trHeight w:val="454"/>
          <w:jc w:val="center"/>
        </w:trPr>
        <w:tc>
          <w:tcPr>
            <w:tcW w:w="966" w:type="pct"/>
            <w:shd w:val="clear" w:color="auto" w:fill="auto"/>
            <w:vAlign w:val="center"/>
          </w:tcPr>
          <w:p w14:paraId="2D45B807" w14:textId="77777777" w:rsidR="000F70B8" w:rsidRPr="00ED5C3D" w:rsidRDefault="000F70B8" w:rsidP="00F4433F">
            <w:pPr>
              <w:tabs>
                <w:tab w:val="right" w:pos="7740"/>
              </w:tabs>
              <w:snapToGrid w:val="0"/>
              <w:spacing w:line="240" w:lineRule="auto"/>
              <w:jc w:val="center"/>
              <w:rPr>
                <w:rFonts w:eastAsia="楷体" w:cs="Times New Roman"/>
                <w:b/>
                <w:sz w:val="21"/>
                <w:szCs w:val="21"/>
              </w:rPr>
            </w:pPr>
            <w:r w:rsidRPr="00ED5C3D">
              <w:rPr>
                <w:rFonts w:eastAsia="楷体" w:cs="Times New Roman" w:hint="eastAsia"/>
                <w:b/>
                <w:sz w:val="21"/>
                <w:szCs w:val="21"/>
              </w:rPr>
              <w:t>简称</w:t>
            </w:r>
          </w:p>
        </w:tc>
        <w:tc>
          <w:tcPr>
            <w:tcW w:w="2070" w:type="pct"/>
            <w:vAlign w:val="center"/>
          </w:tcPr>
          <w:p w14:paraId="66B1B17E" w14:textId="77777777" w:rsidR="000F70B8" w:rsidRPr="00ED5C3D" w:rsidRDefault="000F70B8" w:rsidP="00F4433F">
            <w:pPr>
              <w:tabs>
                <w:tab w:val="right" w:pos="7740"/>
              </w:tabs>
              <w:snapToGrid w:val="0"/>
              <w:spacing w:line="240" w:lineRule="auto"/>
              <w:ind w:leftChars="-55" w:left="-132" w:rightChars="-51" w:right="-122"/>
              <w:jc w:val="center"/>
              <w:rPr>
                <w:rFonts w:eastAsia="楷体" w:cs="Times New Roman"/>
                <w:b/>
                <w:sz w:val="21"/>
                <w:szCs w:val="21"/>
              </w:rPr>
            </w:pPr>
            <w:r w:rsidRPr="00ED5C3D">
              <w:rPr>
                <w:rFonts w:eastAsia="楷体" w:cs="Times New Roman" w:hint="eastAsia"/>
                <w:b/>
                <w:sz w:val="21"/>
                <w:szCs w:val="21"/>
              </w:rPr>
              <w:t>公司全称</w:t>
            </w:r>
          </w:p>
        </w:tc>
        <w:tc>
          <w:tcPr>
            <w:tcW w:w="1964" w:type="pct"/>
            <w:vAlign w:val="center"/>
          </w:tcPr>
          <w:p w14:paraId="49F31D84" w14:textId="77777777" w:rsidR="000F70B8" w:rsidRPr="00ED5C3D" w:rsidRDefault="000F70B8" w:rsidP="00F4433F">
            <w:pPr>
              <w:tabs>
                <w:tab w:val="right" w:pos="7740"/>
              </w:tabs>
              <w:snapToGrid w:val="0"/>
              <w:spacing w:line="240" w:lineRule="auto"/>
              <w:ind w:leftChars="-55" w:left="-132" w:rightChars="-51" w:right="-122"/>
              <w:jc w:val="center"/>
              <w:rPr>
                <w:rFonts w:eastAsia="楷体" w:cs="Times New Roman"/>
                <w:b/>
                <w:sz w:val="21"/>
                <w:szCs w:val="21"/>
              </w:rPr>
            </w:pPr>
            <w:r w:rsidRPr="00ED5C3D">
              <w:rPr>
                <w:rFonts w:eastAsia="楷体" w:cs="Times New Roman" w:hint="eastAsia"/>
                <w:b/>
                <w:sz w:val="21"/>
                <w:szCs w:val="21"/>
              </w:rPr>
              <w:t>经营</w:t>
            </w:r>
            <w:r w:rsidRPr="00ED5C3D">
              <w:rPr>
                <w:rFonts w:eastAsia="楷体" w:cs="Times New Roman"/>
                <w:b/>
                <w:sz w:val="21"/>
                <w:szCs w:val="21"/>
              </w:rPr>
              <w:t>范围</w:t>
            </w:r>
          </w:p>
        </w:tc>
      </w:tr>
      <w:tr w:rsidR="000F70B8" w:rsidRPr="00ED5C3D" w14:paraId="6CDA051E" w14:textId="77777777" w:rsidTr="00F4433F">
        <w:trPr>
          <w:trHeight w:val="454"/>
          <w:jc w:val="center"/>
        </w:trPr>
        <w:tc>
          <w:tcPr>
            <w:tcW w:w="966" w:type="pct"/>
            <w:shd w:val="clear" w:color="auto" w:fill="auto"/>
            <w:vAlign w:val="center"/>
          </w:tcPr>
          <w:p w14:paraId="7FE2A0A3" w14:textId="77777777" w:rsidR="000F70B8" w:rsidRPr="00ED5C3D" w:rsidRDefault="000F70B8" w:rsidP="00F4433F">
            <w:pPr>
              <w:tabs>
                <w:tab w:val="right" w:pos="7740"/>
              </w:tabs>
              <w:snapToGrid w:val="0"/>
              <w:spacing w:line="240" w:lineRule="auto"/>
              <w:jc w:val="center"/>
              <w:rPr>
                <w:rFonts w:eastAsia="楷体" w:cs="Times New Roman"/>
                <w:b/>
                <w:sz w:val="21"/>
                <w:szCs w:val="21"/>
              </w:rPr>
            </w:pPr>
            <w:proofErr w:type="gramStart"/>
            <w:r w:rsidRPr="00ED5C3D">
              <w:rPr>
                <w:rFonts w:eastAsia="楷体" w:cs="Times New Roman"/>
                <w:b/>
                <w:sz w:val="21"/>
                <w:szCs w:val="21"/>
              </w:rPr>
              <w:t>钧达股份</w:t>
            </w:r>
            <w:proofErr w:type="gramEnd"/>
          </w:p>
        </w:tc>
        <w:tc>
          <w:tcPr>
            <w:tcW w:w="2070" w:type="pct"/>
            <w:vAlign w:val="center"/>
          </w:tcPr>
          <w:p w14:paraId="3439773D" w14:textId="77777777" w:rsidR="000F70B8" w:rsidRPr="00ED5C3D" w:rsidRDefault="000F70B8" w:rsidP="00F4433F">
            <w:pPr>
              <w:tabs>
                <w:tab w:val="right" w:pos="7740"/>
              </w:tabs>
              <w:snapToGrid w:val="0"/>
              <w:spacing w:line="240" w:lineRule="auto"/>
              <w:rPr>
                <w:rFonts w:eastAsia="楷体" w:cs="Times New Roman"/>
                <w:b/>
                <w:sz w:val="21"/>
                <w:szCs w:val="21"/>
              </w:rPr>
            </w:pPr>
            <w:proofErr w:type="gramStart"/>
            <w:r w:rsidRPr="00ED5C3D">
              <w:rPr>
                <w:rFonts w:eastAsia="楷体" w:cs="Times New Roman" w:hint="eastAsia"/>
                <w:b/>
                <w:sz w:val="21"/>
                <w:szCs w:val="21"/>
              </w:rPr>
              <w:t>海南钧达汽车</w:t>
            </w:r>
            <w:proofErr w:type="gramEnd"/>
            <w:r w:rsidRPr="00ED5C3D">
              <w:rPr>
                <w:rFonts w:eastAsia="楷体" w:cs="Times New Roman" w:hint="eastAsia"/>
                <w:b/>
                <w:sz w:val="21"/>
                <w:szCs w:val="21"/>
              </w:rPr>
              <w:t>饰件股份有限公司（</w:t>
            </w:r>
            <w:r w:rsidRPr="00ED5C3D">
              <w:rPr>
                <w:rFonts w:eastAsia="楷体" w:cs="Times New Roman" w:hint="eastAsia"/>
                <w:b/>
                <w:sz w:val="21"/>
                <w:szCs w:val="21"/>
              </w:rPr>
              <w:t>0</w:t>
            </w:r>
            <w:r w:rsidRPr="00ED5C3D">
              <w:rPr>
                <w:rFonts w:eastAsia="楷体" w:cs="Times New Roman"/>
                <w:b/>
                <w:sz w:val="21"/>
                <w:szCs w:val="21"/>
              </w:rPr>
              <w:t>02865</w:t>
            </w:r>
            <w:r w:rsidRPr="00ED5C3D">
              <w:rPr>
                <w:rFonts w:eastAsia="楷体" w:cs="Times New Roman" w:hint="eastAsia"/>
                <w:b/>
                <w:sz w:val="21"/>
                <w:szCs w:val="21"/>
              </w:rPr>
              <w:t>）</w:t>
            </w:r>
          </w:p>
        </w:tc>
        <w:tc>
          <w:tcPr>
            <w:tcW w:w="1964" w:type="pct"/>
            <w:vAlign w:val="center"/>
          </w:tcPr>
          <w:p w14:paraId="1BA039E7" w14:textId="77777777" w:rsidR="000F70B8" w:rsidRPr="00ED5C3D" w:rsidRDefault="000F70B8" w:rsidP="00F4433F">
            <w:pPr>
              <w:tabs>
                <w:tab w:val="right" w:pos="7740"/>
              </w:tabs>
              <w:snapToGrid w:val="0"/>
              <w:spacing w:line="240" w:lineRule="auto"/>
              <w:rPr>
                <w:rFonts w:eastAsia="楷体" w:cs="Times New Roman"/>
                <w:b/>
                <w:sz w:val="21"/>
                <w:szCs w:val="21"/>
              </w:rPr>
            </w:pPr>
            <w:r w:rsidRPr="00ED5C3D">
              <w:rPr>
                <w:rFonts w:eastAsia="楷体" w:cs="Times New Roman" w:hint="eastAsia"/>
                <w:b/>
                <w:sz w:val="21"/>
                <w:szCs w:val="21"/>
              </w:rPr>
              <w:t>公司为汽车零部件一级、二级供应商，生产销售仪表板、保险杠、门护板等</w:t>
            </w:r>
          </w:p>
        </w:tc>
      </w:tr>
      <w:tr w:rsidR="000F70B8" w:rsidRPr="00ED5C3D" w14:paraId="2B9E5DC7" w14:textId="77777777" w:rsidTr="00F4433F">
        <w:trPr>
          <w:trHeight w:val="454"/>
          <w:jc w:val="center"/>
        </w:trPr>
        <w:tc>
          <w:tcPr>
            <w:tcW w:w="966" w:type="pct"/>
            <w:shd w:val="clear" w:color="auto" w:fill="auto"/>
            <w:vAlign w:val="center"/>
          </w:tcPr>
          <w:p w14:paraId="03034491" w14:textId="77777777" w:rsidR="000F70B8" w:rsidRPr="00ED5C3D" w:rsidRDefault="000F70B8" w:rsidP="00F4433F">
            <w:pPr>
              <w:tabs>
                <w:tab w:val="right" w:pos="7740"/>
              </w:tabs>
              <w:snapToGrid w:val="0"/>
              <w:spacing w:line="240" w:lineRule="auto"/>
              <w:jc w:val="center"/>
              <w:rPr>
                <w:rFonts w:eastAsia="楷体" w:cs="Times New Roman"/>
                <w:b/>
                <w:sz w:val="21"/>
                <w:szCs w:val="21"/>
              </w:rPr>
            </w:pPr>
            <w:proofErr w:type="gramStart"/>
            <w:r w:rsidRPr="00ED5C3D">
              <w:rPr>
                <w:rFonts w:eastAsia="楷体" w:cs="Times New Roman"/>
                <w:b/>
                <w:sz w:val="21"/>
                <w:szCs w:val="21"/>
              </w:rPr>
              <w:t>浙江仙通</w:t>
            </w:r>
            <w:proofErr w:type="gramEnd"/>
          </w:p>
        </w:tc>
        <w:tc>
          <w:tcPr>
            <w:tcW w:w="2070" w:type="pct"/>
            <w:vAlign w:val="center"/>
          </w:tcPr>
          <w:p w14:paraId="2F6A1B1C" w14:textId="77777777" w:rsidR="000F70B8" w:rsidRPr="00ED5C3D" w:rsidRDefault="000F70B8" w:rsidP="00F4433F">
            <w:pPr>
              <w:tabs>
                <w:tab w:val="right" w:pos="7740"/>
              </w:tabs>
              <w:snapToGrid w:val="0"/>
              <w:spacing w:line="240" w:lineRule="auto"/>
              <w:rPr>
                <w:rFonts w:eastAsia="楷体" w:cs="Times New Roman"/>
                <w:b/>
                <w:sz w:val="21"/>
                <w:szCs w:val="21"/>
              </w:rPr>
            </w:pPr>
            <w:r w:rsidRPr="00ED5C3D">
              <w:rPr>
                <w:rFonts w:eastAsia="楷体" w:cs="Times New Roman" w:hint="eastAsia"/>
                <w:b/>
                <w:sz w:val="21"/>
                <w:szCs w:val="21"/>
              </w:rPr>
              <w:t>浙江仙通橡塑股份有限公司（</w:t>
            </w:r>
            <w:r w:rsidRPr="00ED5C3D">
              <w:rPr>
                <w:rFonts w:eastAsia="楷体" w:cs="Times New Roman" w:hint="eastAsia"/>
                <w:b/>
                <w:sz w:val="21"/>
                <w:szCs w:val="21"/>
              </w:rPr>
              <w:t>6</w:t>
            </w:r>
            <w:r w:rsidRPr="00ED5C3D">
              <w:rPr>
                <w:rFonts w:eastAsia="楷体" w:cs="Times New Roman"/>
                <w:b/>
                <w:sz w:val="21"/>
                <w:szCs w:val="21"/>
              </w:rPr>
              <w:t>03239</w:t>
            </w:r>
            <w:r w:rsidRPr="00ED5C3D">
              <w:rPr>
                <w:rFonts w:eastAsia="楷体" w:cs="Times New Roman" w:hint="eastAsia"/>
                <w:b/>
                <w:sz w:val="21"/>
                <w:szCs w:val="21"/>
              </w:rPr>
              <w:t>）</w:t>
            </w:r>
          </w:p>
        </w:tc>
        <w:tc>
          <w:tcPr>
            <w:tcW w:w="1964" w:type="pct"/>
            <w:vAlign w:val="center"/>
          </w:tcPr>
          <w:p w14:paraId="149ED000" w14:textId="77777777" w:rsidR="000F70B8" w:rsidRPr="00ED5C3D" w:rsidRDefault="000F70B8" w:rsidP="00F4433F">
            <w:pPr>
              <w:tabs>
                <w:tab w:val="right" w:pos="7740"/>
              </w:tabs>
              <w:snapToGrid w:val="0"/>
              <w:spacing w:line="240" w:lineRule="auto"/>
              <w:rPr>
                <w:rFonts w:eastAsia="楷体" w:cs="Times New Roman"/>
                <w:b/>
                <w:sz w:val="21"/>
                <w:szCs w:val="21"/>
              </w:rPr>
            </w:pPr>
            <w:r w:rsidRPr="00ED5C3D">
              <w:rPr>
                <w:rFonts w:eastAsia="楷体" w:cs="Times New Roman" w:hint="eastAsia"/>
                <w:b/>
                <w:sz w:val="21"/>
                <w:szCs w:val="21"/>
              </w:rPr>
              <w:t>公司为汽车零部件一级、二级供应商，生产销售车用橡胶密封条、塑胶密封条等</w:t>
            </w:r>
          </w:p>
        </w:tc>
      </w:tr>
    </w:tbl>
    <w:p w14:paraId="75806399" w14:textId="77777777" w:rsidR="000F70B8" w:rsidRPr="00ED5C3D" w:rsidRDefault="000F70B8" w:rsidP="000F70B8">
      <w:pPr>
        <w:widowControl w:val="0"/>
        <w:spacing w:beforeLines="50" w:before="163" w:afterLines="50" w:after="163"/>
        <w:ind w:firstLineChars="200" w:firstLine="482"/>
        <w:rPr>
          <w:rFonts w:ascii="楷体" w:eastAsia="楷体" w:hAnsi="楷体"/>
          <w:b/>
          <w:kern w:val="0"/>
          <w:szCs w:val="24"/>
        </w:rPr>
      </w:pPr>
      <w:r w:rsidRPr="00ED5C3D">
        <w:rPr>
          <w:rFonts w:ascii="楷体" w:eastAsia="楷体" w:hAnsi="楷体" w:hint="eastAsia"/>
          <w:b/>
          <w:kern w:val="0"/>
          <w:szCs w:val="24"/>
        </w:rPr>
        <w:t>发行人与上述可比公司</w:t>
      </w:r>
      <w:r w:rsidRPr="00ED5C3D">
        <w:rPr>
          <w:rFonts w:ascii="楷体" w:eastAsia="楷体" w:hAnsi="楷体"/>
          <w:b/>
          <w:kern w:val="0"/>
          <w:szCs w:val="24"/>
        </w:rPr>
        <w:t>注塑业务的毛利率比较如下</w:t>
      </w:r>
      <w:r w:rsidRPr="00ED5C3D">
        <w:rPr>
          <w:rFonts w:ascii="楷体" w:eastAsia="楷体" w:hAnsi="楷体" w:hint="eastAsia"/>
          <w:b/>
          <w:kern w:val="0"/>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8"/>
        <w:gridCol w:w="1581"/>
        <w:gridCol w:w="1581"/>
        <w:gridCol w:w="1581"/>
        <w:gridCol w:w="1581"/>
      </w:tblGrid>
      <w:tr w:rsidR="00032E7B" w:rsidRPr="00032E7B" w14:paraId="79A5538C" w14:textId="77777777" w:rsidTr="004A3F66">
        <w:trPr>
          <w:trHeight w:hRule="exact" w:val="454"/>
          <w:jc w:val="center"/>
        </w:trPr>
        <w:tc>
          <w:tcPr>
            <w:tcW w:w="1191" w:type="pct"/>
            <w:shd w:val="clear" w:color="auto" w:fill="auto"/>
            <w:vAlign w:val="center"/>
          </w:tcPr>
          <w:p w14:paraId="79ABE641" w14:textId="77777777" w:rsidR="00032E7B" w:rsidRPr="00032E7B" w:rsidRDefault="00032E7B" w:rsidP="00032E7B">
            <w:pPr>
              <w:tabs>
                <w:tab w:val="right" w:pos="7740"/>
              </w:tabs>
              <w:snapToGrid w:val="0"/>
              <w:spacing w:line="240" w:lineRule="auto"/>
              <w:jc w:val="center"/>
              <w:rPr>
                <w:rFonts w:eastAsia="楷体" w:cs="Times New Roman"/>
                <w:b/>
                <w:sz w:val="21"/>
                <w:szCs w:val="21"/>
              </w:rPr>
            </w:pPr>
            <w:r w:rsidRPr="00032E7B">
              <w:rPr>
                <w:rFonts w:eastAsia="楷体" w:cs="Times New Roman"/>
                <w:b/>
                <w:sz w:val="21"/>
                <w:szCs w:val="21"/>
              </w:rPr>
              <w:t>可比公司名称</w:t>
            </w:r>
          </w:p>
        </w:tc>
        <w:tc>
          <w:tcPr>
            <w:tcW w:w="952" w:type="pct"/>
            <w:vAlign w:val="center"/>
          </w:tcPr>
          <w:p w14:paraId="52AD4DB0" w14:textId="77777777" w:rsidR="00032E7B" w:rsidRPr="00032E7B" w:rsidRDefault="00032E7B" w:rsidP="00032E7B">
            <w:pPr>
              <w:tabs>
                <w:tab w:val="right" w:pos="7740"/>
              </w:tabs>
              <w:snapToGrid w:val="0"/>
              <w:spacing w:line="240" w:lineRule="auto"/>
              <w:ind w:leftChars="-55" w:left="-132" w:rightChars="-51" w:right="-122"/>
              <w:jc w:val="center"/>
              <w:rPr>
                <w:rFonts w:eastAsia="楷体" w:cs="Times New Roman"/>
                <w:b/>
                <w:sz w:val="21"/>
                <w:szCs w:val="21"/>
              </w:rPr>
            </w:pPr>
            <w:r w:rsidRPr="00032E7B">
              <w:rPr>
                <w:rFonts w:eastAsia="楷体" w:cs="Times New Roman"/>
                <w:b/>
                <w:sz w:val="21"/>
                <w:szCs w:val="21"/>
              </w:rPr>
              <w:t>2020</w:t>
            </w:r>
            <w:r w:rsidRPr="00032E7B">
              <w:rPr>
                <w:rFonts w:eastAsia="楷体" w:cs="Times New Roman"/>
                <w:b/>
                <w:sz w:val="21"/>
                <w:szCs w:val="21"/>
              </w:rPr>
              <w:t>年</w:t>
            </w:r>
            <w:r w:rsidRPr="00032E7B">
              <w:rPr>
                <w:rFonts w:eastAsia="楷体" w:cs="Times New Roman"/>
                <w:b/>
                <w:sz w:val="21"/>
                <w:szCs w:val="21"/>
              </w:rPr>
              <w:t>1-6</w:t>
            </w:r>
            <w:r w:rsidRPr="00032E7B">
              <w:rPr>
                <w:rFonts w:eastAsia="楷体" w:cs="Times New Roman"/>
                <w:b/>
                <w:sz w:val="21"/>
                <w:szCs w:val="21"/>
              </w:rPr>
              <w:t>月</w:t>
            </w:r>
          </w:p>
        </w:tc>
        <w:tc>
          <w:tcPr>
            <w:tcW w:w="952" w:type="pct"/>
            <w:vAlign w:val="center"/>
          </w:tcPr>
          <w:p w14:paraId="5D8A3F5D" w14:textId="77777777" w:rsidR="00032E7B" w:rsidRPr="00032E7B" w:rsidRDefault="00032E7B" w:rsidP="00032E7B">
            <w:pPr>
              <w:tabs>
                <w:tab w:val="right" w:pos="7740"/>
              </w:tabs>
              <w:snapToGrid w:val="0"/>
              <w:spacing w:line="240" w:lineRule="auto"/>
              <w:ind w:leftChars="-55" w:left="-132" w:rightChars="-51" w:right="-122"/>
              <w:jc w:val="center"/>
              <w:rPr>
                <w:rFonts w:eastAsia="楷体" w:cs="Times New Roman"/>
                <w:b/>
                <w:sz w:val="21"/>
                <w:szCs w:val="21"/>
              </w:rPr>
            </w:pPr>
            <w:r w:rsidRPr="00032E7B">
              <w:rPr>
                <w:rFonts w:eastAsia="楷体" w:cs="Times New Roman"/>
                <w:b/>
                <w:sz w:val="21"/>
                <w:szCs w:val="21"/>
              </w:rPr>
              <w:t>2019</w:t>
            </w:r>
            <w:r w:rsidRPr="00032E7B">
              <w:rPr>
                <w:rFonts w:eastAsia="楷体" w:cs="Times New Roman"/>
                <w:b/>
                <w:sz w:val="21"/>
                <w:szCs w:val="21"/>
              </w:rPr>
              <w:t>年度</w:t>
            </w:r>
          </w:p>
        </w:tc>
        <w:tc>
          <w:tcPr>
            <w:tcW w:w="952" w:type="pct"/>
            <w:vAlign w:val="center"/>
          </w:tcPr>
          <w:p w14:paraId="1BADB83E" w14:textId="77777777" w:rsidR="00032E7B" w:rsidRPr="00032E7B" w:rsidRDefault="00032E7B" w:rsidP="00032E7B">
            <w:pPr>
              <w:tabs>
                <w:tab w:val="right" w:pos="7740"/>
              </w:tabs>
              <w:snapToGrid w:val="0"/>
              <w:spacing w:line="240" w:lineRule="auto"/>
              <w:ind w:leftChars="-55" w:left="-132" w:rightChars="-51" w:right="-122"/>
              <w:jc w:val="center"/>
              <w:rPr>
                <w:rFonts w:eastAsia="楷体" w:cs="Times New Roman"/>
                <w:b/>
                <w:sz w:val="21"/>
                <w:szCs w:val="21"/>
              </w:rPr>
            </w:pPr>
            <w:r w:rsidRPr="00032E7B">
              <w:rPr>
                <w:rFonts w:eastAsia="楷体" w:cs="Times New Roman"/>
                <w:b/>
                <w:sz w:val="21"/>
                <w:szCs w:val="21"/>
              </w:rPr>
              <w:t>2018</w:t>
            </w:r>
            <w:r w:rsidRPr="00032E7B">
              <w:rPr>
                <w:rFonts w:eastAsia="楷体" w:cs="Times New Roman"/>
                <w:b/>
                <w:sz w:val="21"/>
                <w:szCs w:val="21"/>
              </w:rPr>
              <w:t>年度</w:t>
            </w:r>
          </w:p>
        </w:tc>
        <w:tc>
          <w:tcPr>
            <w:tcW w:w="952" w:type="pct"/>
            <w:shd w:val="clear" w:color="auto" w:fill="auto"/>
            <w:vAlign w:val="center"/>
          </w:tcPr>
          <w:p w14:paraId="7281D3C0" w14:textId="77777777" w:rsidR="00032E7B" w:rsidRPr="00032E7B" w:rsidRDefault="00032E7B" w:rsidP="00032E7B">
            <w:pPr>
              <w:tabs>
                <w:tab w:val="right" w:pos="7740"/>
              </w:tabs>
              <w:snapToGrid w:val="0"/>
              <w:spacing w:line="240" w:lineRule="auto"/>
              <w:ind w:leftChars="-55" w:left="-132" w:rightChars="-51" w:right="-122"/>
              <w:jc w:val="center"/>
              <w:rPr>
                <w:rFonts w:eastAsia="楷体" w:cs="Times New Roman"/>
                <w:b/>
                <w:sz w:val="21"/>
                <w:szCs w:val="21"/>
              </w:rPr>
            </w:pPr>
            <w:r w:rsidRPr="00032E7B">
              <w:rPr>
                <w:rFonts w:eastAsia="楷体" w:cs="Times New Roman"/>
                <w:b/>
                <w:sz w:val="21"/>
                <w:szCs w:val="21"/>
              </w:rPr>
              <w:t>2017</w:t>
            </w:r>
            <w:r w:rsidRPr="00032E7B">
              <w:rPr>
                <w:rFonts w:eastAsia="楷体" w:cs="Times New Roman"/>
                <w:b/>
                <w:sz w:val="21"/>
                <w:szCs w:val="21"/>
              </w:rPr>
              <w:t>年度</w:t>
            </w:r>
          </w:p>
        </w:tc>
      </w:tr>
      <w:tr w:rsidR="00032E7B" w:rsidRPr="00032E7B" w14:paraId="0C231B4C" w14:textId="77777777" w:rsidTr="004A3F66">
        <w:trPr>
          <w:trHeight w:hRule="exact" w:val="454"/>
          <w:jc w:val="center"/>
        </w:trPr>
        <w:tc>
          <w:tcPr>
            <w:tcW w:w="1191" w:type="pct"/>
            <w:shd w:val="clear" w:color="auto" w:fill="auto"/>
            <w:vAlign w:val="center"/>
          </w:tcPr>
          <w:p w14:paraId="56832A27" w14:textId="77777777" w:rsidR="00032E7B" w:rsidRPr="00032E7B" w:rsidRDefault="00032E7B" w:rsidP="00032E7B">
            <w:pPr>
              <w:tabs>
                <w:tab w:val="right" w:pos="7740"/>
              </w:tabs>
              <w:snapToGrid w:val="0"/>
              <w:spacing w:line="240" w:lineRule="auto"/>
              <w:rPr>
                <w:rFonts w:eastAsia="楷体" w:cs="Times New Roman"/>
                <w:b/>
                <w:sz w:val="21"/>
                <w:szCs w:val="21"/>
              </w:rPr>
            </w:pPr>
            <w:proofErr w:type="gramStart"/>
            <w:r w:rsidRPr="00032E7B">
              <w:rPr>
                <w:rFonts w:eastAsia="楷体" w:cs="Times New Roman"/>
                <w:b/>
                <w:sz w:val="21"/>
                <w:szCs w:val="21"/>
              </w:rPr>
              <w:t>钧达股份</w:t>
            </w:r>
            <w:proofErr w:type="gramEnd"/>
          </w:p>
        </w:tc>
        <w:tc>
          <w:tcPr>
            <w:tcW w:w="952" w:type="pct"/>
            <w:vAlign w:val="center"/>
          </w:tcPr>
          <w:p w14:paraId="00F50399"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28.84%</w:t>
            </w:r>
          </w:p>
        </w:tc>
        <w:tc>
          <w:tcPr>
            <w:tcW w:w="952" w:type="pct"/>
            <w:vAlign w:val="center"/>
          </w:tcPr>
          <w:p w14:paraId="5297A77F"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28.93%</w:t>
            </w:r>
          </w:p>
        </w:tc>
        <w:tc>
          <w:tcPr>
            <w:tcW w:w="952" w:type="pct"/>
            <w:vAlign w:val="center"/>
          </w:tcPr>
          <w:p w14:paraId="1F01A5B5"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26.08%</w:t>
            </w:r>
          </w:p>
        </w:tc>
        <w:tc>
          <w:tcPr>
            <w:tcW w:w="952" w:type="pct"/>
            <w:shd w:val="clear" w:color="auto" w:fill="auto"/>
            <w:vAlign w:val="center"/>
          </w:tcPr>
          <w:p w14:paraId="1D3EC548"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24.67%</w:t>
            </w:r>
          </w:p>
        </w:tc>
      </w:tr>
      <w:tr w:rsidR="00032E7B" w:rsidRPr="00032E7B" w14:paraId="49FFF02B" w14:textId="77777777" w:rsidTr="004A3F66">
        <w:trPr>
          <w:trHeight w:hRule="exact" w:val="454"/>
          <w:jc w:val="center"/>
        </w:trPr>
        <w:tc>
          <w:tcPr>
            <w:tcW w:w="1191" w:type="pct"/>
            <w:shd w:val="clear" w:color="auto" w:fill="auto"/>
            <w:vAlign w:val="center"/>
          </w:tcPr>
          <w:p w14:paraId="39DAF8AB" w14:textId="77777777" w:rsidR="00032E7B" w:rsidRPr="00032E7B" w:rsidRDefault="00032E7B" w:rsidP="00032E7B">
            <w:pPr>
              <w:tabs>
                <w:tab w:val="right" w:pos="7740"/>
              </w:tabs>
              <w:snapToGrid w:val="0"/>
              <w:spacing w:line="240" w:lineRule="auto"/>
              <w:rPr>
                <w:rFonts w:eastAsia="楷体" w:cs="Times New Roman"/>
                <w:b/>
                <w:sz w:val="21"/>
                <w:szCs w:val="21"/>
              </w:rPr>
            </w:pPr>
            <w:proofErr w:type="gramStart"/>
            <w:r w:rsidRPr="00032E7B">
              <w:rPr>
                <w:rFonts w:eastAsia="楷体" w:cs="Times New Roman"/>
                <w:b/>
                <w:sz w:val="21"/>
                <w:szCs w:val="21"/>
              </w:rPr>
              <w:t>浙江仙通</w:t>
            </w:r>
            <w:proofErr w:type="gramEnd"/>
          </w:p>
        </w:tc>
        <w:tc>
          <w:tcPr>
            <w:tcW w:w="952" w:type="pct"/>
            <w:vAlign w:val="center"/>
          </w:tcPr>
          <w:p w14:paraId="20828B98"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37.68%</w:t>
            </w:r>
          </w:p>
        </w:tc>
        <w:tc>
          <w:tcPr>
            <w:tcW w:w="952" w:type="pct"/>
            <w:vAlign w:val="center"/>
          </w:tcPr>
          <w:p w14:paraId="4B320708"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35.83%</w:t>
            </w:r>
          </w:p>
        </w:tc>
        <w:tc>
          <w:tcPr>
            <w:tcW w:w="952" w:type="pct"/>
            <w:vAlign w:val="center"/>
          </w:tcPr>
          <w:p w14:paraId="59449C51"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38.94%</w:t>
            </w:r>
          </w:p>
        </w:tc>
        <w:tc>
          <w:tcPr>
            <w:tcW w:w="952" w:type="pct"/>
            <w:shd w:val="clear" w:color="auto" w:fill="auto"/>
            <w:vAlign w:val="center"/>
          </w:tcPr>
          <w:p w14:paraId="382DA42C"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43.47%</w:t>
            </w:r>
          </w:p>
        </w:tc>
      </w:tr>
      <w:tr w:rsidR="00032E7B" w:rsidRPr="00032E7B" w14:paraId="11078742" w14:textId="77777777" w:rsidTr="004A3F66">
        <w:trPr>
          <w:trHeight w:hRule="exact" w:val="454"/>
          <w:jc w:val="center"/>
        </w:trPr>
        <w:tc>
          <w:tcPr>
            <w:tcW w:w="1191" w:type="pct"/>
            <w:shd w:val="clear" w:color="auto" w:fill="auto"/>
            <w:vAlign w:val="center"/>
          </w:tcPr>
          <w:p w14:paraId="7AAD86B2" w14:textId="77777777" w:rsidR="00032E7B" w:rsidRPr="00032E7B" w:rsidRDefault="00032E7B" w:rsidP="00032E7B">
            <w:pPr>
              <w:tabs>
                <w:tab w:val="right" w:pos="7740"/>
              </w:tabs>
              <w:snapToGrid w:val="0"/>
              <w:spacing w:line="240" w:lineRule="auto"/>
              <w:rPr>
                <w:rFonts w:eastAsia="楷体" w:cs="Times New Roman"/>
                <w:b/>
                <w:sz w:val="21"/>
                <w:szCs w:val="21"/>
              </w:rPr>
            </w:pPr>
            <w:r w:rsidRPr="00032E7B">
              <w:rPr>
                <w:rFonts w:eastAsia="楷体" w:cs="Times New Roman"/>
                <w:b/>
                <w:sz w:val="21"/>
                <w:szCs w:val="21"/>
              </w:rPr>
              <w:t>可比公司平均值</w:t>
            </w:r>
          </w:p>
        </w:tc>
        <w:tc>
          <w:tcPr>
            <w:tcW w:w="952" w:type="pct"/>
            <w:vAlign w:val="center"/>
          </w:tcPr>
          <w:p w14:paraId="6E155C23"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33.26%</w:t>
            </w:r>
          </w:p>
        </w:tc>
        <w:tc>
          <w:tcPr>
            <w:tcW w:w="952" w:type="pct"/>
            <w:vAlign w:val="center"/>
          </w:tcPr>
          <w:p w14:paraId="447CA61F"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32.38%</w:t>
            </w:r>
          </w:p>
        </w:tc>
        <w:tc>
          <w:tcPr>
            <w:tcW w:w="952" w:type="pct"/>
            <w:vAlign w:val="center"/>
          </w:tcPr>
          <w:p w14:paraId="7CFDD364"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32.51%</w:t>
            </w:r>
          </w:p>
        </w:tc>
        <w:tc>
          <w:tcPr>
            <w:tcW w:w="952" w:type="pct"/>
            <w:shd w:val="clear" w:color="auto" w:fill="auto"/>
            <w:vAlign w:val="center"/>
          </w:tcPr>
          <w:p w14:paraId="30A3A541"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 xml:space="preserve">34.07% </w:t>
            </w:r>
          </w:p>
        </w:tc>
      </w:tr>
      <w:tr w:rsidR="00032E7B" w:rsidRPr="00032E7B" w14:paraId="1765991B" w14:textId="77777777" w:rsidTr="004A3F66">
        <w:trPr>
          <w:trHeight w:hRule="exact" w:val="454"/>
          <w:jc w:val="center"/>
        </w:trPr>
        <w:tc>
          <w:tcPr>
            <w:tcW w:w="1191" w:type="pct"/>
            <w:shd w:val="clear" w:color="auto" w:fill="auto"/>
            <w:vAlign w:val="center"/>
          </w:tcPr>
          <w:p w14:paraId="68DC9DE1" w14:textId="77777777" w:rsidR="00032E7B" w:rsidRPr="00032E7B" w:rsidRDefault="00032E7B" w:rsidP="00032E7B">
            <w:pPr>
              <w:tabs>
                <w:tab w:val="right" w:pos="7740"/>
              </w:tabs>
              <w:snapToGrid w:val="0"/>
              <w:spacing w:line="240" w:lineRule="auto"/>
              <w:rPr>
                <w:rFonts w:eastAsia="楷体" w:cs="Times New Roman"/>
                <w:b/>
                <w:sz w:val="21"/>
                <w:szCs w:val="21"/>
              </w:rPr>
            </w:pPr>
            <w:r w:rsidRPr="00032E7B">
              <w:rPr>
                <w:rFonts w:eastAsia="楷体" w:cs="Times New Roman"/>
                <w:b/>
                <w:sz w:val="21"/>
                <w:szCs w:val="21"/>
              </w:rPr>
              <w:t>本公司</w:t>
            </w:r>
          </w:p>
        </w:tc>
        <w:tc>
          <w:tcPr>
            <w:tcW w:w="952" w:type="pct"/>
            <w:vAlign w:val="center"/>
          </w:tcPr>
          <w:p w14:paraId="72A1B5B3"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33.34%</w:t>
            </w:r>
          </w:p>
        </w:tc>
        <w:tc>
          <w:tcPr>
            <w:tcW w:w="952" w:type="pct"/>
            <w:vAlign w:val="center"/>
          </w:tcPr>
          <w:p w14:paraId="40C4829F"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40.71%</w:t>
            </w:r>
          </w:p>
        </w:tc>
        <w:tc>
          <w:tcPr>
            <w:tcW w:w="952" w:type="pct"/>
            <w:vAlign w:val="center"/>
          </w:tcPr>
          <w:p w14:paraId="4DD3EB7F"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35.38%</w:t>
            </w:r>
          </w:p>
        </w:tc>
        <w:tc>
          <w:tcPr>
            <w:tcW w:w="952" w:type="pct"/>
            <w:shd w:val="clear" w:color="auto" w:fill="auto"/>
            <w:vAlign w:val="center"/>
          </w:tcPr>
          <w:p w14:paraId="55FE49E4" w14:textId="77777777" w:rsidR="00032E7B" w:rsidRPr="00032E7B" w:rsidRDefault="00032E7B" w:rsidP="00032E7B">
            <w:pPr>
              <w:tabs>
                <w:tab w:val="right" w:pos="7740"/>
              </w:tabs>
              <w:snapToGrid w:val="0"/>
              <w:spacing w:line="240" w:lineRule="auto"/>
              <w:jc w:val="right"/>
              <w:rPr>
                <w:rFonts w:eastAsia="楷体" w:cs="Times New Roman"/>
                <w:b/>
                <w:sz w:val="21"/>
                <w:szCs w:val="21"/>
              </w:rPr>
            </w:pPr>
            <w:r w:rsidRPr="00032E7B">
              <w:rPr>
                <w:rFonts w:eastAsia="楷体" w:cs="Times New Roman"/>
                <w:b/>
                <w:sz w:val="21"/>
                <w:szCs w:val="21"/>
              </w:rPr>
              <w:t>33.75%</w:t>
            </w:r>
          </w:p>
        </w:tc>
      </w:tr>
    </w:tbl>
    <w:p w14:paraId="203395D2" w14:textId="77777777" w:rsidR="000F70B8" w:rsidRPr="00ED5C3D" w:rsidRDefault="000F70B8" w:rsidP="000F70B8">
      <w:pPr>
        <w:widowControl w:val="0"/>
        <w:spacing w:beforeLines="50" w:before="163" w:afterLines="50" w:after="163"/>
        <w:ind w:firstLineChars="200" w:firstLine="482"/>
        <w:rPr>
          <w:rFonts w:ascii="楷体" w:eastAsia="楷体" w:hAnsi="楷体"/>
          <w:b/>
          <w:kern w:val="0"/>
          <w:szCs w:val="24"/>
        </w:rPr>
      </w:pPr>
      <w:r w:rsidRPr="00ED5C3D">
        <w:rPr>
          <w:rFonts w:ascii="楷体" w:eastAsia="楷体" w:hAnsi="楷体" w:hint="eastAsia"/>
          <w:b/>
          <w:kern w:val="0"/>
          <w:szCs w:val="24"/>
        </w:rPr>
        <w:t>发行人注塑业务的毛利率</w:t>
      </w:r>
      <w:r>
        <w:rPr>
          <w:rFonts w:ascii="楷体" w:eastAsia="楷体" w:hAnsi="楷体" w:hint="eastAsia"/>
          <w:b/>
          <w:kern w:val="0"/>
          <w:szCs w:val="24"/>
        </w:rPr>
        <w:t>与</w:t>
      </w:r>
      <w:r w:rsidRPr="00ED5C3D">
        <w:rPr>
          <w:rFonts w:ascii="楷体" w:eastAsia="楷体" w:hAnsi="楷体" w:hint="eastAsia"/>
          <w:b/>
          <w:kern w:val="0"/>
          <w:szCs w:val="24"/>
        </w:rPr>
        <w:t>同行业上市公司</w:t>
      </w:r>
      <w:r>
        <w:rPr>
          <w:rFonts w:ascii="楷体" w:eastAsia="楷体" w:hAnsi="楷体" w:hint="eastAsia"/>
          <w:b/>
          <w:kern w:val="0"/>
          <w:szCs w:val="24"/>
        </w:rPr>
        <w:t>存在差异</w:t>
      </w:r>
      <w:r w:rsidRPr="00ED5C3D">
        <w:rPr>
          <w:rFonts w:ascii="楷体" w:eastAsia="楷体" w:hAnsi="楷体" w:hint="eastAsia"/>
          <w:b/>
          <w:kern w:val="0"/>
          <w:szCs w:val="24"/>
        </w:rPr>
        <w:t>，主要原因为：</w:t>
      </w:r>
    </w:p>
    <w:p w14:paraId="76076CAE" w14:textId="77777777" w:rsidR="000F70B8" w:rsidRPr="003455C6" w:rsidRDefault="000F70B8" w:rsidP="000F70B8">
      <w:pPr>
        <w:widowControl w:val="0"/>
        <w:spacing w:beforeLines="50" w:before="163" w:afterLines="50" w:after="163"/>
        <w:ind w:firstLineChars="200" w:firstLine="482"/>
        <w:rPr>
          <w:rFonts w:eastAsia="楷体" w:cs="Times New Roman"/>
          <w:b/>
          <w:kern w:val="0"/>
          <w:szCs w:val="24"/>
        </w:rPr>
      </w:pPr>
      <w:r w:rsidRPr="003455C6">
        <w:rPr>
          <w:rFonts w:eastAsia="楷体" w:cs="Times New Roman"/>
          <w:b/>
          <w:kern w:val="0"/>
          <w:szCs w:val="24"/>
        </w:rPr>
        <w:fldChar w:fldCharType="begin"/>
      </w:r>
      <w:r w:rsidRPr="005315BF">
        <w:rPr>
          <w:rFonts w:eastAsia="楷体" w:cs="Times New Roman"/>
          <w:b/>
          <w:kern w:val="0"/>
          <w:szCs w:val="24"/>
        </w:rPr>
        <w:instrText xml:space="preserve"> = 1 \* GB3 </w:instrText>
      </w:r>
      <w:r w:rsidRPr="003455C6">
        <w:rPr>
          <w:rFonts w:eastAsia="楷体" w:cs="Times New Roman"/>
          <w:b/>
          <w:kern w:val="0"/>
          <w:szCs w:val="24"/>
        </w:rPr>
        <w:fldChar w:fldCharType="separate"/>
      </w:r>
      <w:r w:rsidRPr="003455C6">
        <w:rPr>
          <w:rFonts w:ascii="宋体" w:hAnsi="宋体" w:cs="宋体" w:hint="eastAsia"/>
          <w:b/>
          <w:noProof/>
          <w:kern w:val="0"/>
          <w:szCs w:val="24"/>
        </w:rPr>
        <w:t>①</w:t>
      </w:r>
      <w:r w:rsidRPr="003455C6">
        <w:rPr>
          <w:rFonts w:eastAsia="楷体" w:cs="Times New Roman"/>
          <w:b/>
          <w:kern w:val="0"/>
          <w:szCs w:val="24"/>
        </w:rPr>
        <w:fldChar w:fldCharType="end"/>
      </w:r>
      <w:r w:rsidRPr="003455C6">
        <w:rPr>
          <w:rFonts w:eastAsia="楷体" w:cs="Times New Roman" w:hint="eastAsia"/>
          <w:b/>
          <w:kern w:val="0"/>
          <w:szCs w:val="24"/>
        </w:rPr>
        <w:t>发行人的注塑业务产品的细分种类不同，</w:t>
      </w:r>
      <w:proofErr w:type="gramStart"/>
      <w:r w:rsidRPr="003455C6">
        <w:rPr>
          <w:rFonts w:eastAsia="楷体" w:cs="Times New Roman" w:hint="eastAsia"/>
          <w:b/>
          <w:kern w:val="0"/>
          <w:szCs w:val="24"/>
        </w:rPr>
        <w:t>钧达股份</w:t>
      </w:r>
      <w:proofErr w:type="gramEnd"/>
      <w:r w:rsidRPr="003455C6">
        <w:rPr>
          <w:rFonts w:eastAsia="楷体" w:cs="Times New Roman" w:hint="eastAsia"/>
          <w:b/>
          <w:kern w:val="0"/>
          <w:szCs w:val="24"/>
        </w:rPr>
        <w:t>主营仪表板、保险杠类产品的生产销售，浙江</w:t>
      </w:r>
      <w:proofErr w:type="gramStart"/>
      <w:r w:rsidRPr="003455C6">
        <w:rPr>
          <w:rFonts w:eastAsia="楷体" w:cs="Times New Roman" w:hint="eastAsia"/>
          <w:b/>
          <w:kern w:val="0"/>
          <w:szCs w:val="24"/>
        </w:rPr>
        <w:t>仙通生产</w:t>
      </w:r>
      <w:proofErr w:type="gramEnd"/>
      <w:r w:rsidRPr="003455C6">
        <w:rPr>
          <w:rFonts w:eastAsia="楷体" w:cs="Times New Roman" w:hint="eastAsia"/>
          <w:b/>
          <w:kern w:val="0"/>
          <w:szCs w:val="24"/>
        </w:rPr>
        <w:t>销售胶料与金属骨架复合构成的密封条产品。可比公司所用的原材料虽然与发行人近似，但生产工艺和产品用途完全不同。发行</w:t>
      </w:r>
      <w:r w:rsidRPr="003455C6">
        <w:rPr>
          <w:rFonts w:eastAsia="楷体" w:cs="Times New Roman" w:hint="eastAsia"/>
          <w:b/>
          <w:kern w:val="0"/>
          <w:szCs w:val="24"/>
        </w:rPr>
        <w:lastRenderedPageBreak/>
        <w:t>人的注塑业务从模具设计、冲压中间件生产、铆接、嵌件注塑均自行完成，经历数道工艺，最终产出具有较复杂结构的汽车天窗机械组、车窗导轨，产品附加值更高，因此毛利率更高</w:t>
      </w:r>
      <w:r w:rsidRPr="005315BF">
        <w:rPr>
          <w:rFonts w:eastAsia="楷体" w:cs="Times New Roman" w:hint="eastAsia"/>
          <w:b/>
          <w:kern w:val="0"/>
          <w:szCs w:val="24"/>
        </w:rPr>
        <w:t>。</w:t>
      </w:r>
    </w:p>
    <w:p w14:paraId="15E155C9" w14:textId="77777777" w:rsidR="000F70B8" w:rsidRPr="003455C6" w:rsidRDefault="000F70B8" w:rsidP="000F70B8">
      <w:pPr>
        <w:widowControl w:val="0"/>
        <w:spacing w:beforeLines="50" w:before="163" w:afterLines="50" w:after="163"/>
        <w:ind w:firstLineChars="200" w:firstLine="482"/>
        <w:rPr>
          <w:rFonts w:eastAsia="楷体" w:cs="Times New Roman"/>
          <w:b/>
          <w:kern w:val="0"/>
          <w:szCs w:val="24"/>
        </w:rPr>
      </w:pPr>
      <w:r w:rsidRPr="003455C6">
        <w:rPr>
          <w:rFonts w:eastAsia="楷体" w:cs="Times New Roman"/>
          <w:b/>
          <w:kern w:val="0"/>
          <w:szCs w:val="24"/>
        </w:rPr>
        <w:fldChar w:fldCharType="begin"/>
      </w:r>
      <w:r w:rsidRPr="005315BF">
        <w:rPr>
          <w:rFonts w:eastAsia="楷体" w:cs="Times New Roman"/>
          <w:b/>
          <w:kern w:val="0"/>
          <w:szCs w:val="24"/>
        </w:rPr>
        <w:instrText xml:space="preserve"> = 2 \* GB3 </w:instrText>
      </w:r>
      <w:r w:rsidRPr="003455C6">
        <w:rPr>
          <w:rFonts w:eastAsia="楷体" w:cs="Times New Roman"/>
          <w:b/>
          <w:kern w:val="0"/>
          <w:szCs w:val="24"/>
        </w:rPr>
        <w:fldChar w:fldCharType="separate"/>
      </w:r>
      <w:r w:rsidRPr="003455C6">
        <w:rPr>
          <w:rFonts w:ascii="宋体" w:hAnsi="宋体" w:cs="宋体" w:hint="eastAsia"/>
          <w:b/>
          <w:noProof/>
          <w:kern w:val="0"/>
          <w:szCs w:val="24"/>
        </w:rPr>
        <w:t>②</w:t>
      </w:r>
      <w:r w:rsidRPr="003455C6">
        <w:rPr>
          <w:rFonts w:eastAsia="楷体" w:cs="Times New Roman"/>
          <w:b/>
          <w:kern w:val="0"/>
          <w:szCs w:val="24"/>
        </w:rPr>
        <w:fldChar w:fldCharType="end"/>
      </w:r>
      <w:r w:rsidRPr="003455C6">
        <w:rPr>
          <w:rFonts w:eastAsia="楷体" w:cs="Times New Roman" w:hint="eastAsia"/>
          <w:b/>
          <w:kern w:val="0"/>
          <w:szCs w:val="24"/>
        </w:rPr>
        <w:t>发行人目前注塑业务处于初步量产阶段，收入规模较小，产品仅限于汽车天窗、车窗部件</w:t>
      </w:r>
      <w:r>
        <w:rPr>
          <w:rFonts w:eastAsia="楷体" w:cs="Times New Roman" w:hint="eastAsia"/>
          <w:b/>
          <w:kern w:val="0"/>
          <w:szCs w:val="24"/>
        </w:rPr>
        <w:t>，</w:t>
      </w:r>
      <w:r w:rsidRPr="003455C6">
        <w:rPr>
          <w:rFonts w:eastAsia="楷体" w:cs="Times New Roman" w:hint="eastAsia"/>
          <w:b/>
          <w:kern w:val="0"/>
          <w:szCs w:val="24"/>
        </w:rPr>
        <w:t>此类部件毛利率较高。</w:t>
      </w:r>
      <w:proofErr w:type="gramStart"/>
      <w:r w:rsidRPr="00B835F4">
        <w:rPr>
          <w:rFonts w:eastAsia="楷体" w:cs="Times New Roman" w:hint="eastAsia"/>
          <w:b/>
          <w:kern w:val="0"/>
          <w:szCs w:val="24"/>
        </w:rPr>
        <w:t>钧达股份</w:t>
      </w:r>
      <w:proofErr w:type="gramEnd"/>
      <w:r w:rsidRPr="003455C6">
        <w:rPr>
          <w:rFonts w:eastAsia="楷体" w:cs="Times New Roman" w:hint="eastAsia"/>
          <w:b/>
          <w:kern w:val="0"/>
          <w:szCs w:val="24"/>
        </w:rPr>
        <w:t>以塑料产品为核心产品，销售收入规模较大，已形成稳定的生产模式和产品条线，各类产品的毛利率高低各不相同，导致平均毛利率低于发行人。</w:t>
      </w:r>
      <w:proofErr w:type="gramStart"/>
      <w:r w:rsidRPr="00B835F4">
        <w:rPr>
          <w:rFonts w:eastAsia="楷体" w:cs="Times New Roman" w:hint="eastAsia"/>
          <w:b/>
          <w:kern w:val="0"/>
          <w:szCs w:val="24"/>
        </w:rPr>
        <w:t>浙江仙通</w:t>
      </w:r>
      <w:r>
        <w:rPr>
          <w:rFonts w:eastAsia="楷体" w:cs="Times New Roman" w:hint="eastAsia"/>
          <w:b/>
          <w:kern w:val="0"/>
          <w:szCs w:val="24"/>
        </w:rPr>
        <w:t>以</w:t>
      </w:r>
      <w:proofErr w:type="gramEnd"/>
      <w:r>
        <w:rPr>
          <w:rFonts w:eastAsia="楷体" w:cs="Times New Roman" w:hint="eastAsia"/>
          <w:b/>
          <w:kern w:val="0"/>
          <w:szCs w:val="24"/>
        </w:rPr>
        <w:t>钢带、橡胶或塑料粒子为原料生产汽车密封条，因产品结构、配套</w:t>
      </w:r>
      <w:r w:rsidRPr="00B835F4">
        <w:rPr>
          <w:rFonts w:eastAsia="楷体" w:cs="Times New Roman" w:hint="eastAsia"/>
          <w:b/>
          <w:kern w:val="0"/>
          <w:szCs w:val="24"/>
        </w:rPr>
        <w:t>车型</w:t>
      </w:r>
      <w:r>
        <w:rPr>
          <w:rFonts w:eastAsia="楷体" w:cs="Times New Roman" w:hint="eastAsia"/>
          <w:b/>
          <w:kern w:val="0"/>
          <w:szCs w:val="24"/>
        </w:rPr>
        <w:t>等因素使得产品定价较高，且其</w:t>
      </w:r>
      <w:r w:rsidRPr="00B835F4">
        <w:rPr>
          <w:rFonts w:eastAsia="楷体" w:cs="Times New Roman" w:hint="eastAsia"/>
          <w:b/>
          <w:kern w:val="0"/>
          <w:szCs w:val="24"/>
        </w:rPr>
        <w:t>在工装模具、专用设备的设计和制造方面具有</w:t>
      </w:r>
      <w:r>
        <w:rPr>
          <w:rFonts w:eastAsia="楷体" w:cs="Times New Roman" w:hint="eastAsia"/>
          <w:b/>
          <w:kern w:val="0"/>
          <w:szCs w:val="24"/>
        </w:rPr>
        <w:t>成本</w:t>
      </w:r>
      <w:r w:rsidRPr="00B835F4">
        <w:rPr>
          <w:rFonts w:eastAsia="楷体" w:cs="Times New Roman" w:hint="eastAsia"/>
          <w:b/>
          <w:kern w:val="0"/>
          <w:szCs w:val="24"/>
        </w:rPr>
        <w:t>优势</w:t>
      </w:r>
      <w:r>
        <w:rPr>
          <w:rFonts w:eastAsia="楷体" w:cs="Times New Roman" w:hint="eastAsia"/>
          <w:b/>
          <w:kern w:val="0"/>
          <w:szCs w:val="24"/>
        </w:rPr>
        <w:t>，导致部分年度毛利率高于发行人。</w:t>
      </w:r>
    </w:p>
    <w:p w14:paraId="00A4BC31" w14:textId="77777777" w:rsidR="00EC65F8" w:rsidRDefault="000F70B8" w:rsidP="000F70B8">
      <w:pPr>
        <w:spacing w:beforeLines="50" w:before="163" w:afterLines="50" w:after="163"/>
        <w:ind w:firstLineChars="200" w:firstLine="482"/>
        <w:rPr>
          <w:rFonts w:ascii="楷体" w:eastAsia="楷体" w:hAnsi="楷体" w:cs="Times New Roman"/>
          <w:b/>
        </w:rPr>
      </w:pPr>
      <w:r w:rsidRPr="003455C6">
        <w:rPr>
          <w:rFonts w:eastAsia="楷体" w:cs="Times New Roman" w:hint="eastAsia"/>
          <w:b/>
          <w:kern w:val="0"/>
          <w:szCs w:val="24"/>
        </w:rPr>
        <w:t>发行人的注塑业务毛利率高于冲压业务及商品模具业务毛利率，主要原因为注塑业务采用发行人自供的冲压零部件作为中间半成品，通过嵌件注塑进一步加工成注塑零部件再对外销售。相比之下，发行人冲压业务及商品</w:t>
      </w:r>
      <w:proofErr w:type="gramStart"/>
      <w:r w:rsidRPr="003455C6">
        <w:rPr>
          <w:rFonts w:eastAsia="楷体" w:cs="Times New Roman" w:hint="eastAsia"/>
          <w:b/>
          <w:kern w:val="0"/>
          <w:szCs w:val="24"/>
        </w:rPr>
        <w:t>模业务</w:t>
      </w:r>
      <w:proofErr w:type="gramEnd"/>
      <w:r w:rsidRPr="003455C6">
        <w:rPr>
          <w:rFonts w:eastAsia="楷体" w:cs="Times New Roman" w:hint="eastAsia"/>
          <w:b/>
          <w:kern w:val="0"/>
          <w:szCs w:val="24"/>
        </w:rPr>
        <w:t>的业务规模较为稳定，而注塑业务对毛利率的贡献率逐渐提高，具有合理性</w:t>
      </w:r>
      <w:r w:rsidRPr="00ED5C3D">
        <w:rPr>
          <w:rFonts w:ascii="楷体" w:eastAsia="楷体" w:hAnsi="楷体" w:hint="eastAsia"/>
          <w:b/>
          <w:kern w:val="0"/>
          <w:szCs w:val="24"/>
        </w:rPr>
        <w:t>。</w:t>
      </w:r>
      <w:bookmarkEnd w:id="44"/>
      <w:r w:rsidR="00EC65F8">
        <w:rPr>
          <w:rFonts w:ascii="楷体" w:eastAsia="楷体" w:hAnsi="楷体" w:cs="Times New Roman"/>
          <w:b/>
        </w:rPr>
        <w:t>”</w:t>
      </w:r>
    </w:p>
    <w:p w14:paraId="4AD451CE" w14:textId="77777777" w:rsidR="00057D83" w:rsidRPr="00057D83" w:rsidRDefault="00057D83" w:rsidP="00057D83">
      <w:pPr>
        <w:autoSpaceDE w:val="0"/>
        <w:autoSpaceDN w:val="0"/>
        <w:adjustRightInd w:val="0"/>
        <w:spacing w:afterLines="50" w:after="163"/>
        <w:ind w:firstLineChars="200" w:firstLine="482"/>
        <w:outlineLvl w:val="1"/>
        <w:rPr>
          <w:rFonts w:cs="Times New Roman"/>
          <w:b/>
          <w:kern w:val="0"/>
          <w:szCs w:val="24"/>
          <w:lang w:bidi="en-US"/>
        </w:rPr>
      </w:pPr>
      <w:r w:rsidRPr="00057D83">
        <w:rPr>
          <w:rFonts w:cs="Times New Roman" w:hint="eastAsia"/>
          <w:b/>
          <w:kern w:val="0"/>
          <w:szCs w:val="24"/>
          <w:lang w:bidi="en-US"/>
        </w:rPr>
        <w:t>五</w:t>
      </w:r>
      <w:r w:rsidRPr="00057D83">
        <w:rPr>
          <w:rFonts w:cs="Times New Roman"/>
          <w:b/>
          <w:kern w:val="0"/>
          <w:szCs w:val="24"/>
          <w:lang w:bidi="en-US"/>
        </w:rPr>
        <w:t>、保荐机构</w:t>
      </w:r>
      <w:r w:rsidRPr="00057D83">
        <w:rPr>
          <w:rFonts w:cs="Times New Roman" w:hint="eastAsia"/>
          <w:b/>
          <w:kern w:val="0"/>
          <w:szCs w:val="24"/>
          <w:lang w:bidi="en-US"/>
        </w:rPr>
        <w:t>、</w:t>
      </w:r>
      <w:r w:rsidRPr="00057D83">
        <w:rPr>
          <w:rFonts w:cs="Times New Roman"/>
          <w:b/>
          <w:kern w:val="0"/>
          <w:szCs w:val="24"/>
          <w:lang w:bidi="en-US"/>
        </w:rPr>
        <w:t>申报会计师核查情况</w:t>
      </w:r>
    </w:p>
    <w:p w14:paraId="4E5339E8" w14:textId="77777777" w:rsidR="00057D83" w:rsidRPr="00057D83" w:rsidRDefault="00057D83" w:rsidP="00A44BA9">
      <w:pPr>
        <w:pStyle w:val="31"/>
        <w:spacing w:before="163" w:after="163"/>
        <w:ind w:firstLine="482"/>
      </w:pPr>
      <w:r w:rsidRPr="00057D83">
        <w:rPr>
          <w:rFonts w:hint="eastAsia"/>
        </w:rPr>
        <w:t>（</w:t>
      </w:r>
      <w:proofErr w:type="spellStart"/>
      <w:r w:rsidRPr="00057D83">
        <w:rPr>
          <w:rFonts w:hint="eastAsia"/>
        </w:rPr>
        <w:t>一）保荐机构、申报会计师履行的核查程序</w:t>
      </w:r>
      <w:proofErr w:type="spellEnd"/>
    </w:p>
    <w:p w14:paraId="69E15810" w14:textId="77777777" w:rsidR="00EC65F8" w:rsidRDefault="00EC65F8" w:rsidP="00EC65F8">
      <w:pPr>
        <w:spacing w:beforeLines="50" w:before="163" w:afterLines="50" w:after="163"/>
        <w:ind w:firstLineChars="200" w:firstLine="480"/>
        <w:rPr>
          <w:rFonts w:cs="Times New Roman"/>
        </w:rPr>
      </w:pPr>
      <w:r w:rsidRPr="00057D83">
        <w:rPr>
          <w:rFonts w:cs="Times New Roman" w:hint="eastAsia"/>
        </w:rPr>
        <w:t>（</w:t>
      </w:r>
      <w:r w:rsidRPr="00057D83">
        <w:rPr>
          <w:rFonts w:cs="Times New Roman" w:hint="eastAsia"/>
        </w:rPr>
        <w:t>1</w:t>
      </w:r>
      <w:r w:rsidRPr="00057D83">
        <w:rPr>
          <w:rFonts w:cs="Times New Roman" w:hint="eastAsia"/>
        </w:rPr>
        <w:t>）</w:t>
      </w:r>
      <w:r>
        <w:rPr>
          <w:rFonts w:cs="Times New Roman" w:hint="eastAsia"/>
        </w:rPr>
        <w:t>复核发行人汽车冲压零部件、注塑件和冲压业务、注塑业务模具的收入金额、成本金额和毛利率计算，检查相关项目分类的准确性；</w:t>
      </w:r>
    </w:p>
    <w:p w14:paraId="04FC5567" w14:textId="77777777" w:rsidR="00EC65F8" w:rsidRDefault="00EC65F8" w:rsidP="00EC65F8">
      <w:pPr>
        <w:spacing w:beforeLines="50" w:before="163" w:afterLines="50" w:after="163"/>
        <w:ind w:firstLineChars="200" w:firstLine="480"/>
        <w:rPr>
          <w:rFonts w:cs="Times New Roman"/>
        </w:rPr>
      </w:pPr>
      <w:r>
        <w:rPr>
          <w:rFonts w:cs="Times New Roman" w:hint="eastAsia"/>
        </w:rPr>
        <w:t>（</w:t>
      </w:r>
      <w:r>
        <w:rPr>
          <w:rFonts w:cs="Times New Roman" w:hint="eastAsia"/>
        </w:rPr>
        <w:t>2</w:t>
      </w:r>
      <w:r>
        <w:rPr>
          <w:rFonts w:cs="Times New Roman" w:hint="eastAsia"/>
        </w:rPr>
        <w:t>）复核</w:t>
      </w:r>
      <w:r w:rsidRPr="004B7B9E">
        <w:rPr>
          <w:rFonts w:cs="Times New Roman" w:hint="eastAsia"/>
        </w:rPr>
        <w:t>报告期</w:t>
      </w:r>
      <w:proofErr w:type="gramStart"/>
      <w:r w:rsidRPr="004B7B9E">
        <w:rPr>
          <w:rFonts w:cs="Times New Roman" w:hint="eastAsia"/>
        </w:rPr>
        <w:t>内年降产品</w:t>
      </w:r>
      <w:proofErr w:type="gramEnd"/>
      <w:r w:rsidRPr="004B7B9E">
        <w:rPr>
          <w:rFonts w:cs="Times New Roman" w:hint="eastAsia"/>
        </w:rPr>
        <w:t>、新产品的销售金额、销售单价</w:t>
      </w:r>
      <w:r>
        <w:rPr>
          <w:rFonts w:cs="Times New Roman" w:hint="eastAsia"/>
        </w:rPr>
        <w:t>的计算过程，核查数据</w:t>
      </w:r>
      <w:r w:rsidRPr="004B7B9E">
        <w:rPr>
          <w:rFonts w:cs="Times New Roman" w:hint="eastAsia"/>
        </w:rPr>
        <w:t>变化原因</w:t>
      </w:r>
      <w:r>
        <w:rPr>
          <w:rFonts w:cs="Times New Roman" w:hint="eastAsia"/>
        </w:rPr>
        <w:t>的合理性；</w:t>
      </w:r>
    </w:p>
    <w:p w14:paraId="5F64FFFF" w14:textId="77777777" w:rsidR="00EC65F8" w:rsidRDefault="00EC65F8" w:rsidP="00EC65F8">
      <w:pPr>
        <w:spacing w:beforeLines="50" w:before="163" w:afterLines="50" w:after="163"/>
        <w:ind w:firstLineChars="200" w:firstLine="480"/>
        <w:rPr>
          <w:rFonts w:cs="Times New Roman"/>
        </w:rPr>
      </w:pPr>
      <w:r>
        <w:rPr>
          <w:rFonts w:cs="Times New Roman" w:hint="eastAsia"/>
        </w:rPr>
        <w:t>（</w:t>
      </w:r>
      <w:r>
        <w:rPr>
          <w:rFonts w:cs="Times New Roman" w:hint="eastAsia"/>
        </w:rPr>
        <w:t>3</w:t>
      </w:r>
      <w:r>
        <w:rPr>
          <w:rFonts w:cs="Times New Roman" w:hint="eastAsia"/>
        </w:rPr>
        <w:t>）获取发行人的销售预测和新签署的定点合同，复核发行人提供的</w:t>
      </w:r>
      <w:r w:rsidRPr="004B7B9E">
        <w:rPr>
          <w:rFonts w:cs="Times New Roman" w:hint="eastAsia"/>
        </w:rPr>
        <w:t>在手订单、新产品开发情况</w:t>
      </w:r>
      <w:r>
        <w:rPr>
          <w:rFonts w:cs="Times New Roman" w:hint="eastAsia"/>
        </w:rPr>
        <w:t>；</w:t>
      </w:r>
    </w:p>
    <w:p w14:paraId="40BDC097" w14:textId="77777777" w:rsidR="00EC65F8" w:rsidRDefault="00EC65F8" w:rsidP="00EC65F8">
      <w:pPr>
        <w:spacing w:beforeLines="50" w:before="163" w:afterLines="50" w:after="163"/>
        <w:ind w:firstLineChars="200" w:firstLine="480"/>
        <w:rPr>
          <w:rFonts w:cs="Times New Roman"/>
        </w:rPr>
      </w:pPr>
      <w:r>
        <w:rPr>
          <w:rFonts w:cs="Times New Roman" w:hint="eastAsia"/>
        </w:rPr>
        <w:t>（</w:t>
      </w:r>
      <w:r>
        <w:rPr>
          <w:rFonts w:cs="Times New Roman" w:hint="eastAsia"/>
        </w:rPr>
        <w:t>4</w:t>
      </w:r>
      <w:r>
        <w:rPr>
          <w:rFonts w:cs="Times New Roman" w:hint="eastAsia"/>
        </w:rPr>
        <w:t>）</w:t>
      </w:r>
      <w:r w:rsidRPr="004B7B9E">
        <w:rPr>
          <w:rFonts w:cs="Times New Roman" w:hint="eastAsia"/>
        </w:rPr>
        <w:t>对</w:t>
      </w:r>
      <w:r>
        <w:rPr>
          <w:rFonts w:cs="Times New Roman" w:hint="eastAsia"/>
        </w:rPr>
        <w:t>发行人销售部门</w:t>
      </w:r>
      <w:r w:rsidRPr="004B7B9E">
        <w:rPr>
          <w:rFonts w:cs="Times New Roman" w:hint="eastAsia"/>
        </w:rPr>
        <w:t>执行访谈程序</w:t>
      </w:r>
      <w:r>
        <w:rPr>
          <w:rFonts w:cs="Times New Roman" w:hint="eastAsia"/>
        </w:rPr>
        <w:t>，了解部分商品</w:t>
      </w:r>
      <w:proofErr w:type="gramStart"/>
      <w:r>
        <w:rPr>
          <w:rFonts w:cs="Times New Roman" w:hint="eastAsia"/>
        </w:rPr>
        <w:t>模客户</w:t>
      </w:r>
      <w:proofErr w:type="gramEnd"/>
      <w:r>
        <w:rPr>
          <w:rFonts w:cs="Times New Roman" w:hint="eastAsia"/>
        </w:rPr>
        <w:t>销售毛利率较高的原因，通过</w:t>
      </w:r>
      <w:r w:rsidRPr="006C6B06">
        <w:rPr>
          <w:rFonts w:cs="Times New Roman" w:hint="eastAsia"/>
        </w:rPr>
        <w:t>商品</w:t>
      </w:r>
      <w:proofErr w:type="gramStart"/>
      <w:r w:rsidRPr="006C6B06">
        <w:rPr>
          <w:rFonts w:cs="Times New Roman" w:hint="eastAsia"/>
        </w:rPr>
        <w:t>模</w:t>
      </w:r>
      <w:r>
        <w:rPr>
          <w:rFonts w:cs="Times New Roman" w:hint="eastAsia"/>
        </w:rPr>
        <w:t>客户函证</w:t>
      </w:r>
      <w:proofErr w:type="gramEnd"/>
      <w:r>
        <w:rPr>
          <w:rFonts w:cs="Times New Roman" w:hint="eastAsia"/>
        </w:rPr>
        <w:t>确认收入的真实性；</w:t>
      </w:r>
    </w:p>
    <w:p w14:paraId="4A922A5C" w14:textId="77777777" w:rsidR="00EC65F8" w:rsidRDefault="00EC65F8" w:rsidP="00EC65F8">
      <w:pPr>
        <w:spacing w:beforeLines="50" w:before="163" w:afterLines="50" w:after="163"/>
        <w:ind w:firstLineChars="200" w:firstLine="480"/>
        <w:rPr>
          <w:rFonts w:cs="Times New Roman"/>
        </w:rPr>
      </w:pPr>
      <w:r>
        <w:rPr>
          <w:rFonts w:cs="Times New Roman" w:hint="eastAsia"/>
        </w:rPr>
        <w:t>（</w:t>
      </w:r>
      <w:r>
        <w:rPr>
          <w:rFonts w:cs="Times New Roman" w:hint="eastAsia"/>
        </w:rPr>
        <w:t>5</w:t>
      </w:r>
      <w:r>
        <w:rPr>
          <w:rFonts w:cs="Times New Roman" w:hint="eastAsia"/>
        </w:rPr>
        <w:t>）获取</w:t>
      </w:r>
      <w:r w:rsidRPr="004B7B9E">
        <w:rPr>
          <w:rFonts w:cs="Times New Roman" w:hint="eastAsia"/>
        </w:rPr>
        <w:t>同行业可比公司</w:t>
      </w:r>
      <w:r>
        <w:rPr>
          <w:rFonts w:cs="Times New Roman" w:hint="eastAsia"/>
        </w:rPr>
        <w:t>的</w:t>
      </w:r>
      <w:r w:rsidRPr="004B7B9E">
        <w:rPr>
          <w:rFonts w:cs="Times New Roman" w:hint="eastAsia"/>
        </w:rPr>
        <w:t>分产品类别</w:t>
      </w:r>
      <w:r>
        <w:rPr>
          <w:rFonts w:cs="Times New Roman" w:hint="eastAsia"/>
        </w:rPr>
        <w:t>的收入、成本、毛利率，分析比较毛利率差异的原因及其合理性。</w:t>
      </w:r>
    </w:p>
    <w:p w14:paraId="646FEC87" w14:textId="77777777" w:rsidR="00057D83" w:rsidRPr="00057D83" w:rsidRDefault="00057D83" w:rsidP="00A44BA9">
      <w:pPr>
        <w:pStyle w:val="31"/>
        <w:spacing w:before="163" w:after="163"/>
        <w:ind w:firstLine="482"/>
      </w:pPr>
      <w:r w:rsidRPr="00057D83">
        <w:rPr>
          <w:rFonts w:hint="eastAsia"/>
        </w:rPr>
        <w:lastRenderedPageBreak/>
        <w:t>（</w:t>
      </w:r>
      <w:proofErr w:type="spellStart"/>
      <w:r w:rsidRPr="00057D83">
        <w:rPr>
          <w:rFonts w:hint="eastAsia"/>
        </w:rPr>
        <w:t>二）保荐机构、申报会计师的核查意见</w:t>
      </w:r>
      <w:proofErr w:type="spellEnd"/>
    </w:p>
    <w:p w14:paraId="34D1E078" w14:textId="77777777" w:rsidR="00057D83" w:rsidRPr="00057D83" w:rsidRDefault="00057D83" w:rsidP="00057D83">
      <w:pPr>
        <w:spacing w:beforeLines="50" w:before="163" w:afterLines="50" w:after="163"/>
        <w:ind w:firstLineChars="200" w:firstLine="480"/>
        <w:rPr>
          <w:rFonts w:cs="Times New Roman"/>
        </w:rPr>
      </w:pPr>
      <w:r w:rsidRPr="00057D83">
        <w:rPr>
          <w:rFonts w:cs="Times New Roman"/>
        </w:rPr>
        <w:t>经核查</w:t>
      </w:r>
      <w:r w:rsidRPr="00057D83">
        <w:rPr>
          <w:rFonts w:cs="Times New Roman" w:hint="eastAsia"/>
        </w:rPr>
        <w:t>，保荐机构、申报会计师认为：</w:t>
      </w:r>
      <w:r w:rsidR="00EC65F8" w:rsidRPr="00057D83">
        <w:rPr>
          <w:rFonts w:cs="Times New Roman" w:hint="eastAsia"/>
        </w:rPr>
        <w:t>（</w:t>
      </w:r>
      <w:r w:rsidR="00EC65F8" w:rsidRPr="00057D83">
        <w:rPr>
          <w:rFonts w:cs="Times New Roman" w:hint="eastAsia"/>
        </w:rPr>
        <w:t>1</w:t>
      </w:r>
      <w:r w:rsidR="00EC65F8" w:rsidRPr="00057D83">
        <w:rPr>
          <w:rFonts w:cs="Times New Roman" w:hint="eastAsia"/>
        </w:rPr>
        <w:t>）</w:t>
      </w:r>
      <w:r w:rsidR="00EC65F8">
        <w:rPr>
          <w:rFonts w:cs="Times New Roman" w:hint="eastAsia"/>
        </w:rPr>
        <w:t>发行人披露的</w:t>
      </w:r>
      <w:r w:rsidR="00EC65F8" w:rsidRPr="004B7B9E">
        <w:rPr>
          <w:rFonts w:cs="Times New Roman" w:hint="eastAsia"/>
        </w:rPr>
        <w:t>汽车冲压零部件、注塑件和冲压业务、注塑业务模具毛利率</w:t>
      </w:r>
      <w:r w:rsidR="00EC65F8">
        <w:rPr>
          <w:rFonts w:cs="Times New Roman" w:hint="eastAsia"/>
        </w:rPr>
        <w:t>准确，冲压件、注塑件生产模具毛利率和商品模具毛利率的差异合理，符合发行人业务情况；（</w:t>
      </w:r>
      <w:r w:rsidR="00EC65F8">
        <w:rPr>
          <w:rFonts w:cs="Times New Roman" w:hint="eastAsia"/>
        </w:rPr>
        <w:t>2</w:t>
      </w:r>
      <w:r w:rsidR="00EC65F8">
        <w:rPr>
          <w:rFonts w:cs="Times New Roman" w:hint="eastAsia"/>
        </w:rPr>
        <w:t>）报告期内</w:t>
      </w:r>
      <w:r w:rsidR="00EC65F8" w:rsidRPr="004B7B9E">
        <w:rPr>
          <w:rFonts w:cs="Times New Roman" w:hint="eastAsia"/>
        </w:rPr>
        <w:t>年降对发行人产品毛利率</w:t>
      </w:r>
      <w:r w:rsidR="00EC65F8">
        <w:rPr>
          <w:rFonts w:cs="Times New Roman" w:hint="eastAsia"/>
        </w:rPr>
        <w:t>产生一定负面影响，公司未来将通过增加</w:t>
      </w:r>
      <w:r w:rsidR="00EC65F8" w:rsidRPr="004B7B9E">
        <w:rPr>
          <w:rFonts w:cs="Times New Roman" w:hint="eastAsia"/>
        </w:rPr>
        <w:t>在手订单、开发新产品</w:t>
      </w:r>
      <w:r w:rsidR="00EC65F8">
        <w:rPr>
          <w:rFonts w:cs="Times New Roman" w:hint="eastAsia"/>
        </w:rPr>
        <w:t>逐渐消化，已增加披露</w:t>
      </w:r>
      <w:r w:rsidR="00EC65F8" w:rsidRPr="005C3619">
        <w:rPr>
          <w:rFonts w:cs="Times New Roman" w:hint="eastAsia"/>
        </w:rPr>
        <w:t>冲压业务毛利率持续下滑的风险</w:t>
      </w:r>
      <w:r w:rsidR="00EC65F8">
        <w:rPr>
          <w:rFonts w:cs="Times New Roman" w:hint="eastAsia"/>
        </w:rPr>
        <w:t>提示；（</w:t>
      </w:r>
      <w:r w:rsidR="00EC65F8">
        <w:rPr>
          <w:rFonts w:cs="Times New Roman" w:hint="eastAsia"/>
        </w:rPr>
        <w:t>3</w:t>
      </w:r>
      <w:r w:rsidR="00EC65F8">
        <w:rPr>
          <w:rFonts w:cs="Times New Roman" w:hint="eastAsia"/>
        </w:rPr>
        <w:t>）</w:t>
      </w:r>
      <w:r w:rsidR="00EC65F8" w:rsidRPr="004B7B9E">
        <w:rPr>
          <w:rFonts w:cs="Times New Roman" w:hint="eastAsia"/>
        </w:rPr>
        <w:t>发行人向部分商品</w:t>
      </w:r>
      <w:proofErr w:type="gramStart"/>
      <w:r w:rsidR="00EC65F8" w:rsidRPr="004B7B9E">
        <w:rPr>
          <w:rFonts w:cs="Times New Roman" w:hint="eastAsia"/>
        </w:rPr>
        <w:t>模客户</w:t>
      </w:r>
      <w:proofErr w:type="gramEnd"/>
      <w:r w:rsidR="00EC65F8" w:rsidRPr="004B7B9E">
        <w:rPr>
          <w:rFonts w:cs="Times New Roman" w:hint="eastAsia"/>
        </w:rPr>
        <w:t>销售产品毛利率较高</w:t>
      </w:r>
      <w:r w:rsidR="004C1AD7">
        <w:rPr>
          <w:rFonts w:cs="Times New Roman" w:hint="eastAsia"/>
        </w:rPr>
        <w:t>具有</w:t>
      </w:r>
      <w:r w:rsidR="00EC65F8">
        <w:rPr>
          <w:rFonts w:cs="Times New Roman" w:hint="eastAsia"/>
        </w:rPr>
        <w:t>合理性；（</w:t>
      </w:r>
      <w:r w:rsidR="00EC65F8">
        <w:rPr>
          <w:rFonts w:cs="Times New Roman" w:hint="eastAsia"/>
        </w:rPr>
        <w:t>4</w:t>
      </w:r>
      <w:r w:rsidR="00EC65F8">
        <w:rPr>
          <w:rFonts w:cs="Times New Roman" w:hint="eastAsia"/>
        </w:rPr>
        <w:t>）按</w:t>
      </w:r>
      <w:r w:rsidR="00EC65F8" w:rsidRPr="004B7B9E">
        <w:rPr>
          <w:rFonts w:cs="Times New Roman" w:hint="eastAsia"/>
        </w:rPr>
        <w:t>产品类别</w:t>
      </w:r>
      <w:r w:rsidR="00EC65F8">
        <w:rPr>
          <w:rFonts w:cs="Times New Roman" w:hint="eastAsia"/>
        </w:rPr>
        <w:t>分析，发行人与</w:t>
      </w:r>
      <w:r w:rsidR="00EC65F8" w:rsidRPr="004B7B9E">
        <w:rPr>
          <w:rFonts w:cs="Times New Roman" w:hint="eastAsia"/>
        </w:rPr>
        <w:t>同行业可比公司</w:t>
      </w:r>
      <w:r w:rsidR="00EC65F8">
        <w:rPr>
          <w:rFonts w:cs="Times New Roman" w:hint="eastAsia"/>
        </w:rPr>
        <w:t>的</w:t>
      </w:r>
      <w:r w:rsidR="00EC65F8" w:rsidRPr="004B7B9E">
        <w:rPr>
          <w:rFonts w:cs="Times New Roman" w:hint="eastAsia"/>
        </w:rPr>
        <w:t>毛利率</w:t>
      </w:r>
      <w:r w:rsidR="00EC65F8">
        <w:rPr>
          <w:rFonts w:cs="Times New Roman" w:hint="eastAsia"/>
        </w:rPr>
        <w:t>差异水平合理。</w:t>
      </w:r>
    </w:p>
    <w:p w14:paraId="729D24DF" w14:textId="77777777" w:rsidR="007520F5" w:rsidRPr="00057D83" w:rsidRDefault="007520F5" w:rsidP="007A3D35"/>
    <w:p w14:paraId="119C7195" w14:textId="77777777" w:rsidR="00EB1801" w:rsidRPr="001673F5" w:rsidRDefault="00EB1801" w:rsidP="00DA05BE">
      <w:pPr>
        <w:pStyle w:val="1"/>
        <w:ind w:firstLine="482"/>
        <w:rPr>
          <w:rFonts w:eastAsia="黑体"/>
          <w:lang w:eastAsia="zh-CN"/>
        </w:rPr>
      </w:pPr>
      <w:bookmarkStart w:id="45" w:name="_Toc26963245"/>
      <w:bookmarkStart w:id="46" w:name="_Toc26963746"/>
      <w:bookmarkStart w:id="47" w:name="_Toc27353713"/>
      <w:bookmarkStart w:id="48" w:name="_Toc46405079"/>
      <w:r w:rsidRPr="001673F5">
        <w:rPr>
          <w:rFonts w:eastAsia="黑体"/>
        </w:rPr>
        <w:t>第</w:t>
      </w:r>
      <w:r w:rsidRPr="001673F5">
        <w:rPr>
          <w:rFonts w:eastAsia="黑体"/>
        </w:rPr>
        <w:t>3</w:t>
      </w:r>
      <w:r w:rsidRPr="001673F5">
        <w:rPr>
          <w:rFonts w:eastAsia="黑体"/>
        </w:rPr>
        <w:t>题</w:t>
      </w:r>
      <w:bookmarkEnd w:id="45"/>
      <w:bookmarkEnd w:id="46"/>
      <w:bookmarkEnd w:id="47"/>
      <w:r w:rsidR="00130A10" w:rsidRPr="001673F5">
        <w:rPr>
          <w:rFonts w:eastAsia="黑体"/>
          <w:lang w:eastAsia="zh-CN"/>
        </w:rPr>
        <w:t xml:space="preserve"> </w:t>
      </w:r>
      <w:r w:rsidR="00130A10" w:rsidRPr="001673F5">
        <w:rPr>
          <w:rFonts w:eastAsia="黑体"/>
          <w:lang w:eastAsia="zh-CN"/>
        </w:rPr>
        <w:t>关于行业发展</w:t>
      </w:r>
      <w:bookmarkEnd w:id="48"/>
    </w:p>
    <w:p w14:paraId="39BE0A44" w14:textId="77777777" w:rsidR="00130A10" w:rsidRPr="001673F5" w:rsidRDefault="00EB1801" w:rsidP="00130A10">
      <w:pPr>
        <w:widowControl w:val="0"/>
        <w:spacing w:beforeLines="50" w:before="163" w:afterLines="50" w:after="163"/>
        <w:ind w:firstLineChars="200" w:firstLine="482"/>
        <w:rPr>
          <w:rFonts w:eastAsia="黑体" w:cs="Times New Roman"/>
          <w:b/>
          <w:szCs w:val="22"/>
        </w:rPr>
      </w:pPr>
      <w:r w:rsidRPr="001673F5">
        <w:rPr>
          <w:rFonts w:eastAsia="黑体" w:cs="Times New Roman"/>
          <w:b/>
          <w:szCs w:val="22"/>
        </w:rPr>
        <w:t>3</w:t>
      </w:r>
      <w:r w:rsidRPr="001673F5">
        <w:rPr>
          <w:rFonts w:eastAsia="黑体" w:cs="Times New Roman"/>
          <w:b/>
          <w:szCs w:val="22"/>
        </w:rPr>
        <w:t>、</w:t>
      </w:r>
      <w:r w:rsidR="00130A10" w:rsidRPr="001673F5">
        <w:rPr>
          <w:rFonts w:eastAsia="黑体" w:cs="Times New Roman"/>
          <w:b/>
          <w:szCs w:val="22"/>
        </w:rPr>
        <w:t>2020</w:t>
      </w:r>
      <w:r w:rsidR="00130A10" w:rsidRPr="001673F5">
        <w:rPr>
          <w:rFonts w:eastAsia="黑体" w:cs="Times New Roman"/>
          <w:b/>
          <w:szCs w:val="22"/>
        </w:rPr>
        <w:t>年</w:t>
      </w:r>
      <w:r w:rsidR="00130A10" w:rsidRPr="001673F5">
        <w:rPr>
          <w:rFonts w:eastAsia="黑体" w:cs="Times New Roman"/>
          <w:b/>
          <w:szCs w:val="22"/>
        </w:rPr>
        <w:t>1-6</w:t>
      </w:r>
      <w:r w:rsidR="00130A10" w:rsidRPr="001673F5">
        <w:rPr>
          <w:rFonts w:eastAsia="黑体" w:cs="Times New Roman"/>
          <w:b/>
          <w:szCs w:val="22"/>
        </w:rPr>
        <w:t>月国内汽车销量同比下降。</w:t>
      </w:r>
    </w:p>
    <w:p w14:paraId="4A9CA1D4" w14:textId="77777777" w:rsidR="00130A10" w:rsidRPr="001673F5" w:rsidRDefault="00130A10" w:rsidP="00130A10">
      <w:pPr>
        <w:widowControl w:val="0"/>
        <w:spacing w:beforeLines="50" w:before="163" w:afterLines="50" w:after="163"/>
        <w:ind w:firstLineChars="200" w:firstLine="482"/>
        <w:rPr>
          <w:rFonts w:eastAsia="黑体" w:cs="Times New Roman"/>
          <w:b/>
          <w:szCs w:val="22"/>
        </w:rPr>
      </w:pPr>
      <w:r w:rsidRPr="001673F5">
        <w:rPr>
          <w:rFonts w:eastAsia="黑体" w:cs="Times New Roman"/>
          <w:b/>
          <w:szCs w:val="22"/>
        </w:rPr>
        <w:t>请发行人：（</w:t>
      </w:r>
      <w:r w:rsidRPr="001673F5">
        <w:rPr>
          <w:rFonts w:eastAsia="黑体" w:cs="Times New Roman"/>
          <w:b/>
          <w:szCs w:val="22"/>
        </w:rPr>
        <w:t>1</w:t>
      </w:r>
      <w:r w:rsidRPr="001673F5">
        <w:rPr>
          <w:rFonts w:eastAsia="黑体" w:cs="Times New Roman"/>
          <w:b/>
          <w:szCs w:val="22"/>
        </w:rPr>
        <w:t>）结合新冠疫情的影响、汽车行业景气度、行业竞争现状、发行人</w:t>
      </w:r>
      <w:r w:rsidRPr="001673F5">
        <w:rPr>
          <w:rFonts w:eastAsia="黑体" w:cs="Times New Roman"/>
          <w:b/>
          <w:szCs w:val="22"/>
        </w:rPr>
        <w:t>2020</w:t>
      </w:r>
      <w:r w:rsidRPr="001673F5">
        <w:rPr>
          <w:rFonts w:eastAsia="黑体" w:cs="Times New Roman"/>
          <w:b/>
          <w:szCs w:val="22"/>
        </w:rPr>
        <w:t>年</w:t>
      </w:r>
      <w:r w:rsidRPr="001673F5">
        <w:rPr>
          <w:rFonts w:eastAsia="黑体" w:cs="Times New Roman"/>
          <w:b/>
          <w:szCs w:val="22"/>
        </w:rPr>
        <w:t>1-6</w:t>
      </w:r>
      <w:r w:rsidRPr="001673F5">
        <w:rPr>
          <w:rFonts w:eastAsia="黑体" w:cs="Times New Roman"/>
          <w:b/>
          <w:szCs w:val="22"/>
        </w:rPr>
        <w:t>月在手订单及执行情况、发行人主要客户的下游整车厂销量变化情况，披露汽车行业下滑对整车厂商、一级零部件供应商、二级零部件供应商的影响及对发行人业绩影响情况，并进行充分风险提示；（</w:t>
      </w:r>
      <w:r w:rsidRPr="001673F5">
        <w:rPr>
          <w:rFonts w:eastAsia="黑体" w:cs="Times New Roman"/>
          <w:b/>
          <w:szCs w:val="22"/>
        </w:rPr>
        <w:t>2</w:t>
      </w:r>
      <w:r w:rsidRPr="001673F5">
        <w:rPr>
          <w:rFonts w:eastAsia="黑体" w:cs="Times New Roman"/>
          <w:b/>
          <w:szCs w:val="22"/>
        </w:rPr>
        <w:t>）结合</w:t>
      </w:r>
      <w:r w:rsidRPr="001673F5">
        <w:rPr>
          <w:rFonts w:eastAsia="黑体" w:cs="Times New Roman"/>
          <w:b/>
          <w:szCs w:val="22"/>
        </w:rPr>
        <w:t>2020</w:t>
      </w:r>
      <w:r w:rsidRPr="001673F5">
        <w:rPr>
          <w:rFonts w:eastAsia="黑体" w:cs="Times New Roman"/>
          <w:b/>
          <w:szCs w:val="22"/>
        </w:rPr>
        <w:t>年</w:t>
      </w:r>
      <w:r w:rsidRPr="001673F5">
        <w:rPr>
          <w:rFonts w:eastAsia="黑体" w:cs="Times New Roman"/>
          <w:b/>
          <w:szCs w:val="22"/>
        </w:rPr>
        <w:t>1-6</w:t>
      </w:r>
      <w:r w:rsidRPr="001673F5">
        <w:rPr>
          <w:rFonts w:eastAsia="黑体" w:cs="Times New Roman"/>
          <w:b/>
          <w:szCs w:val="22"/>
        </w:rPr>
        <w:t>月主要客户回款情况和回款速度、逾期应收账款变化情况，披露汽车行业下滑对发行人应收账款回款的影响、发行人坏账准备计提是否充分。</w:t>
      </w:r>
    </w:p>
    <w:p w14:paraId="75F914A9" w14:textId="77777777" w:rsidR="00EB1801" w:rsidRPr="001673F5" w:rsidRDefault="00130A10" w:rsidP="00130A10">
      <w:pPr>
        <w:widowControl w:val="0"/>
        <w:spacing w:beforeLines="50" w:before="163" w:afterLines="50" w:after="163"/>
        <w:ind w:firstLineChars="200" w:firstLine="482"/>
        <w:rPr>
          <w:rFonts w:eastAsia="黑体" w:cs="Times New Roman"/>
          <w:b/>
          <w:szCs w:val="22"/>
        </w:rPr>
      </w:pPr>
      <w:r w:rsidRPr="001673F5">
        <w:rPr>
          <w:rFonts w:eastAsia="黑体" w:cs="Times New Roman"/>
          <w:b/>
          <w:szCs w:val="22"/>
        </w:rPr>
        <w:t>请保荐人核查并发表明确意见。</w:t>
      </w:r>
    </w:p>
    <w:p w14:paraId="6F9A7EA5" w14:textId="77777777" w:rsidR="00EB1801" w:rsidRDefault="00EB1801" w:rsidP="00613405">
      <w:pPr>
        <w:widowControl w:val="0"/>
        <w:spacing w:beforeLines="50" w:before="163" w:afterLines="50" w:after="163"/>
        <w:ind w:left="420"/>
        <w:rPr>
          <w:rFonts w:cs="Times New Roman"/>
          <w:b/>
          <w:szCs w:val="22"/>
        </w:rPr>
      </w:pPr>
      <w:r w:rsidRPr="00EB1801">
        <w:rPr>
          <w:rFonts w:cs="Times New Roman"/>
          <w:b/>
          <w:szCs w:val="22"/>
        </w:rPr>
        <w:t>回复：</w:t>
      </w:r>
    </w:p>
    <w:p w14:paraId="14F96579" w14:textId="77777777" w:rsidR="003273CA" w:rsidRDefault="003273CA" w:rsidP="003273CA">
      <w:pPr>
        <w:pStyle w:val="2"/>
        <w:ind w:firstLine="482"/>
        <w:rPr>
          <w:lang w:bidi="en-US"/>
        </w:rPr>
      </w:pPr>
      <w:proofErr w:type="spellStart"/>
      <w:r w:rsidRPr="00EB1801">
        <w:rPr>
          <w:lang w:bidi="en-US"/>
        </w:rPr>
        <w:t>一、</w:t>
      </w:r>
      <w:r w:rsidRPr="00667E4A">
        <w:rPr>
          <w:rFonts w:hint="eastAsia"/>
          <w:lang w:bidi="en-US"/>
        </w:rPr>
        <w:t>汽车行业下滑对整车厂商、一级零部件供应商、二级零部件供应商的影响及对发行人业绩影响情况</w:t>
      </w:r>
      <w:proofErr w:type="spellEnd"/>
    </w:p>
    <w:p w14:paraId="3EB68B3B" w14:textId="77777777" w:rsidR="00EA43D0" w:rsidRPr="00EA43D0" w:rsidRDefault="00EA43D0" w:rsidP="00EA43D0">
      <w:pPr>
        <w:widowControl w:val="0"/>
        <w:spacing w:beforeLines="50" w:before="163" w:afterLines="50" w:after="163"/>
        <w:ind w:firstLineChars="200" w:firstLine="480"/>
        <w:rPr>
          <w:szCs w:val="24"/>
        </w:rPr>
      </w:pPr>
      <w:r w:rsidRPr="0038421B">
        <w:rPr>
          <w:rFonts w:hint="eastAsia"/>
          <w:szCs w:val="24"/>
        </w:rPr>
        <w:t>已在招股说明书“</w:t>
      </w:r>
      <w:r w:rsidR="0038421B" w:rsidRPr="0038421B">
        <w:rPr>
          <w:rFonts w:hint="eastAsia"/>
          <w:szCs w:val="24"/>
        </w:rPr>
        <w:t>第六节</w:t>
      </w:r>
      <w:r w:rsidR="0038421B" w:rsidRPr="0038421B">
        <w:rPr>
          <w:rFonts w:hint="eastAsia"/>
          <w:szCs w:val="24"/>
        </w:rPr>
        <w:t xml:space="preserve"> </w:t>
      </w:r>
      <w:r w:rsidR="0038421B" w:rsidRPr="0038421B">
        <w:rPr>
          <w:rFonts w:hint="eastAsia"/>
          <w:szCs w:val="24"/>
        </w:rPr>
        <w:t>业务与技术</w:t>
      </w:r>
      <w:r w:rsidRPr="0038421B">
        <w:rPr>
          <w:rFonts w:hint="eastAsia"/>
          <w:szCs w:val="24"/>
        </w:rPr>
        <w:t>”之“</w:t>
      </w:r>
      <w:r w:rsidR="0038421B" w:rsidRPr="0038421B">
        <w:rPr>
          <w:rFonts w:hint="eastAsia"/>
          <w:szCs w:val="24"/>
        </w:rPr>
        <w:t>二、发行人所处行业的基本情况及其竞争状况</w:t>
      </w:r>
      <w:r w:rsidRPr="0038421B">
        <w:rPr>
          <w:rFonts w:hint="eastAsia"/>
          <w:szCs w:val="24"/>
        </w:rPr>
        <w:t>”</w:t>
      </w:r>
      <w:r w:rsidR="00965D44" w:rsidRPr="00965D44">
        <w:rPr>
          <w:rFonts w:hint="eastAsia"/>
          <w:szCs w:val="24"/>
        </w:rPr>
        <w:t xml:space="preserve"> </w:t>
      </w:r>
      <w:r w:rsidR="00965D44" w:rsidRPr="0038421B">
        <w:rPr>
          <w:rFonts w:hint="eastAsia"/>
          <w:szCs w:val="24"/>
        </w:rPr>
        <w:t>之“</w:t>
      </w:r>
      <w:r w:rsidR="00965D44" w:rsidRPr="00965D44">
        <w:rPr>
          <w:rFonts w:hint="eastAsia"/>
          <w:szCs w:val="24"/>
        </w:rPr>
        <w:t>（九）汽车行业下滑对整车厂商、一级零部件供应商、二级零部件供应商的影响及对发行人业绩影响情况</w:t>
      </w:r>
      <w:r w:rsidR="00965D44" w:rsidRPr="0038421B">
        <w:rPr>
          <w:rFonts w:hint="eastAsia"/>
          <w:szCs w:val="24"/>
        </w:rPr>
        <w:t>”</w:t>
      </w:r>
      <w:r w:rsidRPr="0038421B">
        <w:rPr>
          <w:rFonts w:hint="eastAsia"/>
          <w:szCs w:val="24"/>
        </w:rPr>
        <w:t>中补充披露如下：</w:t>
      </w:r>
    </w:p>
    <w:p w14:paraId="7C0819B7" w14:textId="77777777" w:rsidR="00EB1801" w:rsidRPr="00A44BA9" w:rsidRDefault="00EC65F8" w:rsidP="00A44BA9">
      <w:pPr>
        <w:widowControl w:val="0"/>
        <w:spacing w:beforeLines="50" w:before="163" w:afterLines="50" w:after="163"/>
        <w:ind w:firstLineChars="200" w:firstLine="482"/>
        <w:rPr>
          <w:rFonts w:eastAsia="楷体" w:cs="Times New Roman"/>
          <w:b/>
          <w:bCs/>
          <w:szCs w:val="24"/>
        </w:rPr>
      </w:pPr>
      <w:bookmarkStart w:id="49" w:name="_Toc26963747"/>
      <w:r w:rsidRPr="00A44BA9">
        <w:rPr>
          <w:rFonts w:ascii="楷体" w:eastAsia="楷体" w:hAnsi="楷体" w:cs="Times New Roman"/>
          <w:b/>
          <w:bCs/>
          <w:szCs w:val="24"/>
        </w:rPr>
        <w:lastRenderedPageBreak/>
        <w:t>“</w:t>
      </w:r>
      <w:bookmarkStart w:id="50" w:name="_Hlk46959759"/>
      <w:r w:rsidR="003273CA" w:rsidRPr="00A44BA9">
        <w:rPr>
          <w:rFonts w:eastAsia="楷体" w:cs="Times New Roman"/>
          <w:b/>
          <w:bCs/>
          <w:szCs w:val="24"/>
        </w:rPr>
        <w:t>（九）</w:t>
      </w:r>
      <w:bookmarkStart w:id="51" w:name="_Hlk46858441"/>
      <w:bookmarkEnd w:id="49"/>
      <w:r w:rsidR="00667E4A" w:rsidRPr="00A44BA9">
        <w:rPr>
          <w:rFonts w:eastAsia="楷体" w:cs="Times New Roman"/>
          <w:b/>
          <w:bCs/>
          <w:szCs w:val="24"/>
        </w:rPr>
        <w:t>汽车行业下滑对整车厂商、一级零部件供应商、二级零部件供应商的影响及对发行人业绩影响情况</w:t>
      </w:r>
      <w:bookmarkEnd w:id="51"/>
    </w:p>
    <w:p w14:paraId="5DCF8607" w14:textId="77777777" w:rsidR="00667E4A" w:rsidRPr="001673F5" w:rsidRDefault="003273CA" w:rsidP="003273CA">
      <w:pPr>
        <w:widowControl w:val="0"/>
        <w:spacing w:beforeLines="50" w:before="163" w:afterLines="50" w:after="163"/>
        <w:ind w:firstLineChars="200" w:firstLine="482"/>
        <w:rPr>
          <w:rFonts w:eastAsia="楷体" w:cs="Times New Roman"/>
          <w:b/>
          <w:bCs/>
          <w:szCs w:val="24"/>
        </w:rPr>
      </w:pPr>
      <w:bookmarkStart w:id="52" w:name="_Hlk46859076"/>
      <w:r w:rsidRPr="001673F5">
        <w:rPr>
          <w:rFonts w:eastAsia="楷体" w:cs="Times New Roman"/>
          <w:b/>
          <w:bCs/>
          <w:szCs w:val="24"/>
        </w:rPr>
        <w:t>1</w:t>
      </w:r>
      <w:r w:rsidRPr="001673F5">
        <w:rPr>
          <w:rFonts w:eastAsia="楷体" w:cs="Times New Roman"/>
          <w:b/>
          <w:bCs/>
          <w:szCs w:val="24"/>
        </w:rPr>
        <w:t>、</w:t>
      </w:r>
      <w:r w:rsidR="00667E4A" w:rsidRPr="001673F5">
        <w:rPr>
          <w:rFonts w:eastAsia="楷体" w:cs="Times New Roman"/>
          <w:b/>
          <w:bCs/>
          <w:szCs w:val="24"/>
        </w:rPr>
        <w:t>新冠疫情对</w:t>
      </w:r>
      <w:r w:rsidR="001734B0" w:rsidRPr="001673F5">
        <w:rPr>
          <w:rFonts w:eastAsia="楷体" w:cs="Times New Roman"/>
          <w:b/>
          <w:bCs/>
          <w:szCs w:val="24"/>
        </w:rPr>
        <w:t>国际</w:t>
      </w:r>
      <w:r w:rsidR="00667E4A" w:rsidRPr="001673F5">
        <w:rPr>
          <w:rFonts w:eastAsia="楷体" w:cs="Times New Roman"/>
          <w:b/>
          <w:bCs/>
          <w:szCs w:val="24"/>
        </w:rPr>
        <w:t>汽车行业的影响情况</w:t>
      </w:r>
    </w:p>
    <w:p w14:paraId="7D55A0D1" w14:textId="77777777" w:rsidR="00EB1801" w:rsidRPr="001673F5" w:rsidRDefault="009A7C6E" w:rsidP="009A7C6E">
      <w:pPr>
        <w:widowControl w:val="0"/>
        <w:spacing w:beforeLines="50" w:before="163" w:afterLines="50" w:after="163"/>
        <w:ind w:firstLineChars="200" w:firstLine="482"/>
        <w:rPr>
          <w:rFonts w:eastAsia="楷体" w:cs="Times New Roman"/>
          <w:b/>
          <w:bCs/>
          <w:szCs w:val="24"/>
        </w:rPr>
      </w:pPr>
      <w:r w:rsidRPr="001673F5">
        <w:rPr>
          <w:rFonts w:eastAsia="楷体" w:cs="Times New Roman"/>
          <w:b/>
          <w:bCs/>
          <w:szCs w:val="24"/>
        </w:rPr>
        <w:t>2020</w:t>
      </w:r>
      <w:r w:rsidRPr="001673F5">
        <w:rPr>
          <w:rFonts w:eastAsia="楷体" w:cs="Times New Roman"/>
          <w:b/>
          <w:bCs/>
          <w:szCs w:val="24"/>
        </w:rPr>
        <w:t>年初以来，全球范围内发生了新型冠状病毒疫情。为应对该重大疫情，中国多个省市启动重大突发公共卫生事件一级响应，采取了封城、隔离、推迟春节后复工日期等举措。目前，中国和其他亚洲国家在很大程度上已经遏制了新型冠状病毒疫情，但在欧洲、北美、</w:t>
      </w:r>
      <w:r w:rsidR="008700E8" w:rsidRPr="001673F5">
        <w:rPr>
          <w:rFonts w:eastAsia="楷体" w:cs="Times New Roman"/>
          <w:b/>
          <w:bCs/>
          <w:szCs w:val="24"/>
        </w:rPr>
        <w:t>南美</w:t>
      </w:r>
      <w:r w:rsidRPr="001673F5">
        <w:rPr>
          <w:rFonts w:eastAsia="楷体" w:cs="Times New Roman"/>
          <w:b/>
          <w:bCs/>
          <w:szCs w:val="24"/>
        </w:rPr>
        <w:t>等汽车产业发达的国家和地区</w:t>
      </w:r>
      <w:r w:rsidR="000A5608" w:rsidRPr="001673F5">
        <w:rPr>
          <w:rFonts w:eastAsia="楷体" w:cs="Times New Roman"/>
          <w:b/>
          <w:bCs/>
          <w:szCs w:val="24"/>
        </w:rPr>
        <w:t>，虽然部分国家和</w:t>
      </w:r>
      <w:r w:rsidR="008700E8" w:rsidRPr="001673F5">
        <w:rPr>
          <w:rFonts w:eastAsia="楷体" w:cs="Times New Roman"/>
          <w:b/>
          <w:bCs/>
          <w:szCs w:val="24"/>
        </w:rPr>
        <w:t>地区</w:t>
      </w:r>
      <w:r w:rsidR="000A5608" w:rsidRPr="001673F5">
        <w:rPr>
          <w:rFonts w:eastAsia="楷体" w:cs="Times New Roman"/>
          <w:b/>
          <w:bCs/>
          <w:szCs w:val="24"/>
        </w:rPr>
        <w:t>也采取了封城、隔离、远程办公等措施</w:t>
      </w:r>
      <w:r w:rsidRPr="001673F5">
        <w:rPr>
          <w:rFonts w:eastAsia="楷体" w:cs="Times New Roman"/>
          <w:b/>
          <w:bCs/>
          <w:szCs w:val="24"/>
        </w:rPr>
        <w:t>，</w:t>
      </w:r>
      <w:r w:rsidR="000A5608" w:rsidRPr="001673F5">
        <w:rPr>
          <w:rFonts w:eastAsia="楷体" w:cs="Times New Roman"/>
          <w:b/>
          <w:bCs/>
          <w:szCs w:val="24"/>
        </w:rPr>
        <w:t>各国汽车产业仍受到不同程度的冲击</w:t>
      </w:r>
      <w:r w:rsidRPr="001673F5">
        <w:rPr>
          <w:rFonts w:eastAsia="楷体" w:cs="Times New Roman"/>
          <w:b/>
          <w:bCs/>
          <w:szCs w:val="24"/>
        </w:rPr>
        <w:t>。</w:t>
      </w:r>
    </w:p>
    <w:p w14:paraId="59076FCE" w14:textId="77777777" w:rsidR="000A5608" w:rsidRPr="001673F5" w:rsidRDefault="001734B0" w:rsidP="009A7C6E">
      <w:pPr>
        <w:widowControl w:val="0"/>
        <w:spacing w:beforeLines="50" w:before="163" w:afterLines="50" w:after="163"/>
        <w:ind w:firstLineChars="200" w:firstLine="482"/>
        <w:rPr>
          <w:rFonts w:eastAsia="楷体" w:cs="Times New Roman"/>
          <w:b/>
          <w:bCs/>
          <w:szCs w:val="22"/>
        </w:rPr>
      </w:pPr>
      <w:r w:rsidRPr="001673F5">
        <w:rPr>
          <w:rFonts w:eastAsia="楷体" w:cs="Times New Roman"/>
          <w:b/>
          <w:bCs/>
          <w:szCs w:val="22"/>
        </w:rPr>
        <w:t>2020</w:t>
      </w:r>
      <w:r w:rsidRPr="001673F5">
        <w:rPr>
          <w:rFonts w:eastAsia="楷体" w:cs="Times New Roman"/>
          <w:b/>
          <w:bCs/>
          <w:szCs w:val="22"/>
        </w:rPr>
        <w:t>年一季度国际主要汽车市场销量情况如下：</w:t>
      </w:r>
    </w:p>
    <w:p w14:paraId="0D5911AC" w14:textId="77777777" w:rsidR="001734B0" w:rsidRPr="001673F5" w:rsidRDefault="001734B0" w:rsidP="001734B0">
      <w:pPr>
        <w:adjustRightInd w:val="0"/>
        <w:snapToGrid w:val="0"/>
        <w:jc w:val="right"/>
        <w:rPr>
          <w:rFonts w:eastAsia="楷体" w:cs="Times New Roman"/>
          <w:b/>
          <w:bCs/>
          <w:sz w:val="21"/>
          <w:szCs w:val="21"/>
          <w:lang w:val="zh-CN"/>
        </w:rPr>
      </w:pPr>
      <w:r w:rsidRPr="001673F5">
        <w:rPr>
          <w:rFonts w:eastAsia="楷体" w:cs="Times New Roman"/>
          <w:b/>
          <w:bCs/>
          <w:sz w:val="21"/>
          <w:szCs w:val="21"/>
          <w:lang w:val="zh-CN"/>
        </w:rPr>
        <w:t>单位：万辆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6"/>
        <w:gridCol w:w="2768"/>
        <w:gridCol w:w="2768"/>
      </w:tblGrid>
      <w:tr w:rsidR="001734B0" w:rsidRPr="001673F5" w14:paraId="701CBF74" w14:textId="77777777" w:rsidTr="00D7287C">
        <w:trPr>
          <w:trHeight w:val="454"/>
          <w:tblHeader/>
        </w:trPr>
        <w:tc>
          <w:tcPr>
            <w:tcW w:w="1666" w:type="pct"/>
            <w:shd w:val="clear" w:color="auto" w:fill="auto"/>
            <w:noWrap/>
            <w:vAlign w:val="center"/>
            <w:hideMark/>
          </w:tcPr>
          <w:p w14:paraId="2D07B32D" w14:textId="77777777" w:rsidR="001734B0" w:rsidRPr="001673F5" w:rsidRDefault="001734B0" w:rsidP="006B332B">
            <w:pPr>
              <w:jc w:val="center"/>
              <w:rPr>
                <w:rFonts w:eastAsia="楷体" w:cs="Times New Roman"/>
                <w:b/>
                <w:bCs/>
                <w:color w:val="000000"/>
                <w:kern w:val="0"/>
                <w:sz w:val="21"/>
                <w:szCs w:val="21"/>
              </w:rPr>
            </w:pPr>
            <w:r w:rsidRPr="001673F5">
              <w:rPr>
                <w:rFonts w:eastAsia="楷体" w:cs="Times New Roman"/>
                <w:b/>
                <w:bCs/>
                <w:color w:val="000000"/>
                <w:kern w:val="0"/>
                <w:sz w:val="21"/>
                <w:szCs w:val="21"/>
              </w:rPr>
              <w:t>国别</w:t>
            </w:r>
          </w:p>
        </w:tc>
        <w:tc>
          <w:tcPr>
            <w:tcW w:w="1667" w:type="pct"/>
            <w:shd w:val="clear" w:color="auto" w:fill="auto"/>
            <w:noWrap/>
            <w:vAlign w:val="center"/>
            <w:hideMark/>
          </w:tcPr>
          <w:p w14:paraId="1B7187F6" w14:textId="77777777" w:rsidR="001734B0" w:rsidRPr="001673F5" w:rsidRDefault="001734B0" w:rsidP="006B332B">
            <w:pPr>
              <w:jc w:val="center"/>
              <w:rPr>
                <w:rFonts w:eastAsia="楷体" w:cs="Times New Roman"/>
                <w:b/>
                <w:bCs/>
                <w:color w:val="000000"/>
                <w:kern w:val="0"/>
                <w:sz w:val="21"/>
                <w:szCs w:val="21"/>
              </w:rPr>
            </w:pPr>
            <w:r w:rsidRPr="001673F5">
              <w:rPr>
                <w:rFonts w:eastAsia="楷体" w:cs="Times New Roman"/>
                <w:b/>
                <w:bCs/>
                <w:color w:val="000000"/>
                <w:kern w:val="0"/>
                <w:sz w:val="21"/>
                <w:szCs w:val="21"/>
              </w:rPr>
              <w:t>累计销量</w:t>
            </w:r>
          </w:p>
        </w:tc>
        <w:tc>
          <w:tcPr>
            <w:tcW w:w="1667" w:type="pct"/>
            <w:shd w:val="clear" w:color="auto" w:fill="auto"/>
            <w:noWrap/>
            <w:vAlign w:val="center"/>
            <w:hideMark/>
          </w:tcPr>
          <w:p w14:paraId="6D79AE33" w14:textId="77777777" w:rsidR="001734B0" w:rsidRPr="001673F5" w:rsidRDefault="001734B0" w:rsidP="006B332B">
            <w:pPr>
              <w:jc w:val="center"/>
              <w:rPr>
                <w:rFonts w:eastAsia="楷体" w:cs="Times New Roman"/>
                <w:b/>
                <w:bCs/>
                <w:color w:val="000000"/>
                <w:kern w:val="0"/>
                <w:sz w:val="21"/>
                <w:szCs w:val="21"/>
              </w:rPr>
            </w:pPr>
            <w:r w:rsidRPr="001673F5">
              <w:rPr>
                <w:rFonts w:eastAsia="楷体" w:cs="Times New Roman"/>
                <w:b/>
                <w:bCs/>
                <w:color w:val="000000"/>
                <w:kern w:val="0"/>
                <w:sz w:val="21"/>
                <w:szCs w:val="21"/>
              </w:rPr>
              <w:t>同比变动情况</w:t>
            </w:r>
          </w:p>
        </w:tc>
      </w:tr>
      <w:tr w:rsidR="001E64CE" w:rsidRPr="001673F5" w14:paraId="05A49E26" w14:textId="77777777" w:rsidTr="00D7287C">
        <w:trPr>
          <w:trHeight w:val="454"/>
          <w:tblHeader/>
        </w:trPr>
        <w:tc>
          <w:tcPr>
            <w:tcW w:w="1666" w:type="pct"/>
            <w:shd w:val="clear" w:color="auto" w:fill="auto"/>
            <w:noWrap/>
            <w:vAlign w:val="center"/>
          </w:tcPr>
          <w:p w14:paraId="19E9B8C2" w14:textId="77777777" w:rsidR="001E64CE" w:rsidRPr="001673F5" w:rsidRDefault="001E64CE" w:rsidP="001E64CE">
            <w:pPr>
              <w:jc w:val="center"/>
              <w:rPr>
                <w:rFonts w:eastAsia="楷体" w:cs="Times New Roman"/>
                <w:b/>
                <w:bCs/>
                <w:sz w:val="21"/>
                <w:szCs w:val="21"/>
              </w:rPr>
            </w:pPr>
            <w:r w:rsidRPr="001673F5">
              <w:rPr>
                <w:rFonts w:eastAsia="楷体" w:cs="Times New Roman"/>
                <w:b/>
                <w:bCs/>
                <w:sz w:val="21"/>
                <w:szCs w:val="21"/>
              </w:rPr>
              <w:t>俄罗斯</w:t>
            </w:r>
          </w:p>
        </w:tc>
        <w:tc>
          <w:tcPr>
            <w:tcW w:w="1667" w:type="pct"/>
            <w:shd w:val="clear" w:color="auto" w:fill="auto"/>
            <w:noWrap/>
            <w:vAlign w:val="center"/>
          </w:tcPr>
          <w:p w14:paraId="3661A871" w14:textId="77777777" w:rsidR="001E64CE" w:rsidRPr="001673F5" w:rsidRDefault="001E64CE" w:rsidP="001E64CE">
            <w:pPr>
              <w:jc w:val="right"/>
              <w:rPr>
                <w:rFonts w:eastAsia="楷体" w:cs="Times New Roman"/>
                <w:b/>
                <w:bCs/>
                <w:sz w:val="21"/>
                <w:szCs w:val="21"/>
              </w:rPr>
            </w:pPr>
            <w:r w:rsidRPr="001673F5">
              <w:rPr>
                <w:rFonts w:eastAsia="楷体" w:cs="Times New Roman"/>
                <w:b/>
                <w:bCs/>
                <w:color w:val="000000"/>
                <w:kern w:val="0"/>
                <w:sz w:val="21"/>
                <w:szCs w:val="21"/>
              </w:rPr>
              <w:t>37.6</w:t>
            </w:r>
          </w:p>
        </w:tc>
        <w:tc>
          <w:tcPr>
            <w:tcW w:w="1667" w:type="pct"/>
            <w:shd w:val="clear" w:color="auto" w:fill="auto"/>
            <w:noWrap/>
            <w:vAlign w:val="center"/>
          </w:tcPr>
          <w:p w14:paraId="5B87D935" w14:textId="77777777" w:rsidR="001E64CE" w:rsidRPr="001673F5" w:rsidRDefault="001E64CE" w:rsidP="001E64CE">
            <w:pPr>
              <w:jc w:val="right"/>
              <w:rPr>
                <w:rFonts w:eastAsia="楷体" w:cs="Times New Roman"/>
                <w:b/>
                <w:bCs/>
                <w:sz w:val="21"/>
                <w:szCs w:val="21"/>
              </w:rPr>
            </w:pPr>
            <w:r w:rsidRPr="001673F5">
              <w:rPr>
                <w:rFonts w:eastAsia="楷体" w:cs="Times New Roman"/>
                <w:b/>
                <w:bCs/>
                <w:color w:val="000000"/>
                <w:kern w:val="0"/>
                <w:sz w:val="21"/>
                <w:szCs w:val="21"/>
              </w:rPr>
              <w:t>16.0%</w:t>
            </w:r>
          </w:p>
        </w:tc>
      </w:tr>
      <w:tr w:rsidR="001E64CE" w:rsidRPr="001673F5" w14:paraId="1ACECAB3" w14:textId="77777777" w:rsidTr="00D7287C">
        <w:trPr>
          <w:trHeight w:val="454"/>
          <w:tblHeader/>
        </w:trPr>
        <w:tc>
          <w:tcPr>
            <w:tcW w:w="1666" w:type="pct"/>
            <w:shd w:val="clear" w:color="auto" w:fill="auto"/>
            <w:noWrap/>
            <w:vAlign w:val="center"/>
          </w:tcPr>
          <w:p w14:paraId="1753CDC2" w14:textId="77777777" w:rsidR="001E64CE" w:rsidRPr="001673F5" w:rsidRDefault="001E64CE" w:rsidP="001E64CE">
            <w:pPr>
              <w:jc w:val="center"/>
              <w:rPr>
                <w:rFonts w:eastAsia="楷体" w:cs="Times New Roman"/>
                <w:b/>
                <w:bCs/>
                <w:sz w:val="21"/>
                <w:szCs w:val="21"/>
              </w:rPr>
            </w:pPr>
            <w:r w:rsidRPr="001673F5">
              <w:rPr>
                <w:rFonts w:eastAsia="楷体" w:cs="Times New Roman"/>
                <w:b/>
                <w:bCs/>
                <w:sz w:val="21"/>
                <w:szCs w:val="21"/>
              </w:rPr>
              <w:t>巴西</w:t>
            </w:r>
          </w:p>
        </w:tc>
        <w:tc>
          <w:tcPr>
            <w:tcW w:w="1667" w:type="pct"/>
            <w:shd w:val="clear" w:color="auto" w:fill="auto"/>
            <w:noWrap/>
            <w:vAlign w:val="center"/>
          </w:tcPr>
          <w:p w14:paraId="05093690" w14:textId="77777777" w:rsidR="001E64CE" w:rsidRPr="001673F5" w:rsidRDefault="001E64CE" w:rsidP="001E64CE">
            <w:pPr>
              <w:jc w:val="right"/>
              <w:rPr>
                <w:rFonts w:eastAsia="楷体" w:cs="Times New Roman"/>
                <w:b/>
                <w:bCs/>
                <w:sz w:val="21"/>
                <w:szCs w:val="21"/>
              </w:rPr>
            </w:pPr>
            <w:r w:rsidRPr="001673F5">
              <w:rPr>
                <w:rFonts w:eastAsia="楷体" w:cs="Times New Roman"/>
                <w:b/>
                <w:bCs/>
                <w:color w:val="000000"/>
                <w:kern w:val="0"/>
                <w:sz w:val="21"/>
                <w:szCs w:val="21"/>
              </w:rPr>
              <w:t>55.8</w:t>
            </w:r>
          </w:p>
        </w:tc>
        <w:tc>
          <w:tcPr>
            <w:tcW w:w="1667" w:type="pct"/>
            <w:shd w:val="clear" w:color="auto" w:fill="auto"/>
            <w:noWrap/>
            <w:vAlign w:val="center"/>
          </w:tcPr>
          <w:p w14:paraId="4D7EF6CC" w14:textId="77777777" w:rsidR="001E64CE" w:rsidRPr="001673F5" w:rsidRDefault="001E64CE" w:rsidP="001E64CE">
            <w:pPr>
              <w:jc w:val="right"/>
              <w:rPr>
                <w:rFonts w:eastAsia="楷体" w:cs="Times New Roman"/>
                <w:b/>
                <w:bCs/>
                <w:sz w:val="21"/>
                <w:szCs w:val="21"/>
              </w:rPr>
            </w:pPr>
            <w:r w:rsidRPr="001673F5">
              <w:rPr>
                <w:rFonts w:eastAsia="楷体" w:cs="Times New Roman"/>
                <w:b/>
                <w:bCs/>
                <w:color w:val="000000"/>
                <w:kern w:val="0"/>
                <w:sz w:val="21"/>
                <w:szCs w:val="21"/>
              </w:rPr>
              <w:t>-8.2%</w:t>
            </w:r>
          </w:p>
        </w:tc>
      </w:tr>
      <w:tr w:rsidR="001E64CE" w:rsidRPr="001673F5" w14:paraId="78905CC5" w14:textId="77777777" w:rsidTr="00D7287C">
        <w:trPr>
          <w:trHeight w:val="454"/>
          <w:tblHeader/>
        </w:trPr>
        <w:tc>
          <w:tcPr>
            <w:tcW w:w="1666" w:type="pct"/>
            <w:shd w:val="clear" w:color="auto" w:fill="auto"/>
            <w:noWrap/>
            <w:vAlign w:val="center"/>
          </w:tcPr>
          <w:p w14:paraId="0A42FFA9" w14:textId="77777777" w:rsidR="001E64CE" w:rsidRPr="001673F5" w:rsidRDefault="001E64CE" w:rsidP="001E64CE">
            <w:pPr>
              <w:jc w:val="center"/>
              <w:rPr>
                <w:rFonts w:eastAsia="楷体" w:cs="Times New Roman"/>
                <w:b/>
                <w:bCs/>
                <w:sz w:val="21"/>
                <w:szCs w:val="21"/>
              </w:rPr>
            </w:pPr>
            <w:r w:rsidRPr="001673F5">
              <w:rPr>
                <w:rFonts w:eastAsia="楷体" w:cs="Times New Roman"/>
                <w:b/>
                <w:bCs/>
                <w:sz w:val="21"/>
                <w:szCs w:val="21"/>
              </w:rPr>
              <w:t>韩国</w:t>
            </w:r>
          </w:p>
        </w:tc>
        <w:tc>
          <w:tcPr>
            <w:tcW w:w="1667" w:type="pct"/>
            <w:shd w:val="clear" w:color="auto" w:fill="auto"/>
            <w:noWrap/>
            <w:vAlign w:val="center"/>
          </w:tcPr>
          <w:p w14:paraId="4756A693" w14:textId="77777777" w:rsidR="001E64CE" w:rsidRPr="001673F5" w:rsidRDefault="001E64CE" w:rsidP="001E64CE">
            <w:pPr>
              <w:jc w:val="right"/>
              <w:rPr>
                <w:rFonts w:eastAsia="楷体" w:cs="Times New Roman"/>
                <w:b/>
                <w:bCs/>
                <w:sz w:val="21"/>
                <w:szCs w:val="21"/>
              </w:rPr>
            </w:pPr>
            <w:r w:rsidRPr="001673F5">
              <w:rPr>
                <w:rFonts w:eastAsia="楷体" w:cs="Times New Roman"/>
                <w:b/>
                <w:bCs/>
                <w:color w:val="000000"/>
                <w:kern w:val="0"/>
                <w:sz w:val="21"/>
                <w:szCs w:val="21"/>
              </w:rPr>
              <w:t>168.8</w:t>
            </w:r>
          </w:p>
        </w:tc>
        <w:tc>
          <w:tcPr>
            <w:tcW w:w="1667" w:type="pct"/>
            <w:shd w:val="clear" w:color="auto" w:fill="auto"/>
            <w:noWrap/>
            <w:vAlign w:val="center"/>
          </w:tcPr>
          <w:p w14:paraId="6241275F" w14:textId="77777777" w:rsidR="001E64CE" w:rsidRPr="001673F5" w:rsidRDefault="001E64CE" w:rsidP="001E64CE">
            <w:pPr>
              <w:jc w:val="right"/>
              <w:rPr>
                <w:rFonts w:eastAsia="楷体" w:cs="Times New Roman"/>
                <w:b/>
                <w:bCs/>
                <w:sz w:val="21"/>
                <w:szCs w:val="21"/>
              </w:rPr>
            </w:pPr>
            <w:r w:rsidRPr="001673F5">
              <w:rPr>
                <w:rFonts w:eastAsia="楷体" w:cs="Times New Roman"/>
                <w:b/>
                <w:bCs/>
                <w:color w:val="000000"/>
                <w:kern w:val="0"/>
                <w:sz w:val="21"/>
                <w:szCs w:val="21"/>
              </w:rPr>
              <w:t>-9.2%</w:t>
            </w:r>
          </w:p>
        </w:tc>
      </w:tr>
      <w:tr w:rsidR="001E64CE" w:rsidRPr="001673F5" w14:paraId="5A98C83A" w14:textId="77777777" w:rsidTr="00D7287C">
        <w:trPr>
          <w:trHeight w:val="454"/>
          <w:tblHeader/>
        </w:trPr>
        <w:tc>
          <w:tcPr>
            <w:tcW w:w="1666" w:type="pct"/>
            <w:shd w:val="clear" w:color="auto" w:fill="auto"/>
            <w:noWrap/>
            <w:vAlign w:val="center"/>
          </w:tcPr>
          <w:p w14:paraId="5543FC08" w14:textId="77777777" w:rsidR="001E64CE" w:rsidRPr="001673F5" w:rsidRDefault="001E64CE" w:rsidP="001E64CE">
            <w:pPr>
              <w:jc w:val="center"/>
              <w:rPr>
                <w:rFonts w:eastAsia="楷体" w:cs="Times New Roman"/>
                <w:b/>
                <w:bCs/>
                <w:sz w:val="21"/>
                <w:szCs w:val="21"/>
              </w:rPr>
            </w:pPr>
            <w:r w:rsidRPr="001673F5">
              <w:rPr>
                <w:rFonts w:eastAsia="楷体" w:cs="Times New Roman"/>
                <w:b/>
                <w:bCs/>
                <w:sz w:val="21"/>
                <w:szCs w:val="21"/>
              </w:rPr>
              <w:t>美国</w:t>
            </w:r>
          </w:p>
        </w:tc>
        <w:tc>
          <w:tcPr>
            <w:tcW w:w="1667" w:type="pct"/>
            <w:shd w:val="clear" w:color="auto" w:fill="auto"/>
            <w:noWrap/>
            <w:vAlign w:val="center"/>
          </w:tcPr>
          <w:p w14:paraId="2C28B286" w14:textId="77777777" w:rsidR="001E64CE" w:rsidRPr="001673F5" w:rsidRDefault="001E64CE" w:rsidP="001E64CE">
            <w:pPr>
              <w:jc w:val="right"/>
              <w:rPr>
                <w:rFonts w:eastAsia="楷体" w:cs="Times New Roman"/>
                <w:b/>
                <w:bCs/>
                <w:kern w:val="0"/>
                <w:sz w:val="21"/>
                <w:szCs w:val="21"/>
              </w:rPr>
            </w:pPr>
            <w:r w:rsidRPr="001673F5">
              <w:rPr>
                <w:rFonts w:eastAsia="楷体" w:cs="Times New Roman"/>
                <w:b/>
                <w:bCs/>
                <w:sz w:val="21"/>
                <w:szCs w:val="21"/>
              </w:rPr>
              <w:t>397.9</w:t>
            </w:r>
          </w:p>
        </w:tc>
        <w:tc>
          <w:tcPr>
            <w:tcW w:w="1667" w:type="pct"/>
            <w:shd w:val="clear" w:color="auto" w:fill="auto"/>
            <w:noWrap/>
            <w:vAlign w:val="center"/>
          </w:tcPr>
          <w:p w14:paraId="30557C92" w14:textId="77777777" w:rsidR="001E64CE" w:rsidRPr="001673F5" w:rsidRDefault="001E64CE" w:rsidP="001E64CE">
            <w:pPr>
              <w:jc w:val="right"/>
              <w:rPr>
                <w:rFonts w:eastAsia="楷体" w:cs="Times New Roman"/>
                <w:b/>
                <w:bCs/>
                <w:kern w:val="0"/>
                <w:sz w:val="21"/>
                <w:szCs w:val="21"/>
              </w:rPr>
            </w:pPr>
            <w:r w:rsidRPr="001673F5">
              <w:rPr>
                <w:rFonts w:eastAsia="楷体" w:cs="Times New Roman"/>
                <w:b/>
                <w:bCs/>
                <w:sz w:val="21"/>
                <w:szCs w:val="21"/>
              </w:rPr>
              <w:t>-12.4%</w:t>
            </w:r>
          </w:p>
        </w:tc>
      </w:tr>
      <w:tr w:rsidR="001E64CE" w:rsidRPr="001673F5" w14:paraId="6B025807" w14:textId="77777777" w:rsidTr="00D7287C">
        <w:trPr>
          <w:trHeight w:val="454"/>
          <w:tblHeader/>
        </w:trPr>
        <w:tc>
          <w:tcPr>
            <w:tcW w:w="1666" w:type="pct"/>
            <w:shd w:val="clear" w:color="auto" w:fill="auto"/>
            <w:noWrap/>
            <w:vAlign w:val="center"/>
          </w:tcPr>
          <w:p w14:paraId="32463515" w14:textId="77777777" w:rsidR="001E64CE" w:rsidRPr="001673F5" w:rsidRDefault="001E64CE" w:rsidP="001E64CE">
            <w:pPr>
              <w:jc w:val="center"/>
              <w:rPr>
                <w:rFonts w:eastAsia="楷体" w:cs="Times New Roman"/>
                <w:b/>
                <w:bCs/>
                <w:sz w:val="21"/>
                <w:szCs w:val="21"/>
              </w:rPr>
            </w:pPr>
            <w:r w:rsidRPr="001673F5">
              <w:rPr>
                <w:rFonts w:eastAsia="楷体" w:cs="Times New Roman"/>
                <w:b/>
                <w:bCs/>
                <w:sz w:val="21"/>
                <w:szCs w:val="21"/>
              </w:rPr>
              <w:t>德国</w:t>
            </w:r>
          </w:p>
        </w:tc>
        <w:tc>
          <w:tcPr>
            <w:tcW w:w="1667" w:type="pct"/>
            <w:shd w:val="clear" w:color="auto" w:fill="auto"/>
            <w:noWrap/>
            <w:vAlign w:val="center"/>
          </w:tcPr>
          <w:p w14:paraId="4A6F4291" w14:textId="77777777" w:rsidR="001E64CE" w:rsidRPr="001673F5" w:rsidRDefault="001E64CE" w:rsidP="001E64CE">
            <w:pPr>
              <w:jc w:val="right"/>
              <w:rPr>
                <w:rFonts w:eastAsia="楷体" w:cs="Times New Roman"/>
                <w:b/>
                <w:bCs/>
                <w:color w:val="000000"/>
                <w:kern w:val="0"/>
                <w:sz w:val="21"/>
                <w:szCs w:val="21"/>
              </w:rPr>
            </w:pPr>
            <w:r w:rsidRPr="001673F5">
              <w:rPr>
                <w:rFonts w:eastAsia="楷体" w:cs="Times New Roman"/>
                <w:b/>
                <w:bCs/>
                <w:color w:val="000000"/>
                <w:kern w:val="0"/>
                <w:sz w:val="21"/>
                <w:szCs w:val="21"/>
              </w:rPr>
              <w:t>70.1</w:t>
            </w:r>
          </w:p>
        </w:tc>
        <w:tc>
          <w:tcPr>
            <w:tcW w:w="1667" w:type="pct"/>
            <w:shd w:val="clear" w:color="auto" w:fill="auto"/>
            <w:noWrap/>
            <w:vAlign w:val="center"/>
          </w:tcPr>
          <w:p w14:paraId="295989A5" w14:textId="77777777" w:rsidR="001E64CE" w:rsidRPr="001673F5" w:rsidRDefault="001E64CE" w:rsidP="001E64CE">
            <w:pPr>
              <w:jc w:val="right"/>
              <w:rPr>
                <w:rFonts w:eastAsia="楷体" w:cs="Times New Roman"/>
                <w:b/>
                <w:bCs/>
                <w:color w:val="000000"/>
                <w:kern w:val="0"/>
                <w:sz w:val="21"/>
                <w:szCs w:val="21"/>
              </w:rPr>
            </w:pPr>
            <w:r w:rsidRPr="001673F5">
              <w:rPr>
                <w:rFonts w:eastAsia="楷体" w:cs="Times New Roman"/>
                <w:b/>
                <w:bCs/>
                <w:color w:val="000000"/>
                <w:kern w:val="0"/>
                <w:sz w:val="21"/>
                <w:szCs w:val="21"/>
              </w:rPr>
              <w:t>-20.0%</w:t>
            </w:r>
          </w:p>
        </w:tc>
      </w:tr>
      <w:tr w:rsidR="001E64CE" w:rsidRPr="001673F5" w14:paraId="69AED870" w14:textId="77777777" w:rsidTr="00D7287C">
        <w:trPr>
          <w:trHeight w:val="454"/>
          <w:tblHeader/>
        </w:trPr>
        <w:tc>
          <w:tcPr>
            <w:tcW w:w="1666" w:type="pct"/>
            <w:shd w:val="clear" w:color="auto" w:fill="auto"/>
            <w:noWrap/>
            <w:vAlign w:val="center"/>
          </w:tcPr>
          <w:p w14:paraId="53F8039F" w14:textId="77777777" w:rsidR="001E64CE" w:rsidRPr="001673F5" w:rsidRDefault="001E64CE" w:rsidP="001E64CE">
            <w:pPr>
              <w:jc w:val="center"/>
              <w:rPr>
                <w:rFonts w:eastAsia="楷体" w:cs="Times New Roman"/>
                <w:b/>
                <w:bCs/>
                <w:sz w:val="21"/>
                <w:szCs w:val="21"/>
              </w:rPr>
            </w:pPr>
            <w:r w:rsidRPr="001673F5">
              <w:rPr>
                <w:rFonts w:eastAsia="楷体" w:cs="Times New Roman"/>
                <w:b/>
                <w:bCs/>
                <w:sz w:val="21"/>
                <w:szCs w:val="21"/>
              </w:rPr>
              <w:t>英国</w:t>
            </w:r>
          </w:p>
        </w:tc>
        <w:tc>
          <w:tcPr>
            <w:tcW w:w="1667" w:type="pct"/>
            <w:shd w:val="clear" w:color="auto" w:fill="auto"/>
            <w:noWrap/>
            <w:vAlign w:val="center"/>
          </w:tcPr>
          <w:p w14:paraId="6CAFC6FF" w14:textId="77777777" w:rsidR="001E64CE" w:rsidRPr="001673F5" w:rsidRDefault="001E64CE" w:rsidP="001E64CE">
            <w:pPr>
              <w:jc w:val="right"/>
              <w:rPr>
                <w:rFonts w:eastAsia="楷体" w:cs="Times New Roman"/>
                <w:b/>
                <w:bCs/>
                <w:color w:val="000000"/>
                <w:kern w:val="0"/>
                <w:sz w:val="21"/>
                <w:szCs w:val="21"/>
              </w:rPr>
            </w:pPr>
            <w:r w:rsidRPr="001673F5">
              <w:rPr>
                <w:rFonts w:eastAsia="楷体" w:cs="Times New Roman"/>
                <w:b/>
                <w:bCs/>
                <w:color w:val="000000"/>
                <w:kern w:val="0"/>
                <w:sz w:val="21"/>
                <w:szCs w:val="21"/>
              </w:rPr>
              <w:t>48.4</w:t>
            </w:r>
          </w:p>
        </w:tc>
        <w:tc>
          <w:tcPr>
            <w:tcW w:w="1667" w:type="pct"/>
            <w:shd w:val="clear" w:color="auto" w:fill="auto"/>
            <w:noWrap/>
            <w:vAlign w:val="center"/>
          </w:tcPr>
          <w:p w14:paraId="2E72157B" w14:textId="77777777" w:rsidR="001E64CE" w:rsidRPr="001673F5" w:rsidRDefault="001E64CE" w:rsidP="001E64CE">
            <w:pPr>
              <w:jc w:val="right"/>
              <w:rPr>
                <w:rFonts w:eastAsia="楷体" w:cs="Times New Roman"/>
                <w:b/>
                <w:bCs/>
                <w:color w:val="000000"/>
                <w:kern w:val="0"/>
                <w:sz w:val="21"/>
                <w:szCs w:val="21"/>
              </w:rPr>
            </w:pPr>
            <w:r w:rsidRPr="001673F5">
              <w:rPr>
                <w:rFonts w:eastAsia="楷体" w:cs="Times New Roman"/>
                <w:b/>
                <w:bCs/>
                <w:color w:val="000000"/>
                <w:kern w:val="0"/>
                <w:sz w:val="21"/>
                <w:szCs w:val="21"/>
              </w:rPr>
              <w:t>-31.0%</w:t>
            </w:r>
          </w:p>
        </w:tc>
      </w:tr>
      <w:tr w:rsidR="001E64CE" w:rsidRPr="001673F5" w14:paraId="6498EED6" w14:textId="77777777" w:rsidTr="00D7287C">
        <w:trPr>
          <w:trHeight w:val="454"/>
          <w:tblHeader/>
        </w:trPr>
        <w:tc>
          <w:tcPr>
            <w:tcW w:w="1666" w:type="pct"/>
            <w:shd w:val="clear" w:color="auto" w:fill="auto"/>
            <w:noWrap/>
            <w:vAlign w:val="center"/>
          </w:tcPr>
          <w:p w14:paraId="73B228D6" w14:textId="77777777" w:rsidR="001E64CE" w:rsidRPr="001673F5" w:rsidRDefault="001E64CE" w:rsidP="001E64CE">
            <w:pPr>
              <w:jc w:val="center"/>
              <w:rPr>
                <w:rFonts w:eastAsia="楷体" w:cs="Times New Roman"/>
                <w:b/>
                <w:bCs/>
                <w:sz w:val="21"/>
                <w:szCs w:val="21"/>
              </w:rPr>
            </w:pPr>
            <w:r w:rsidRPr="001673F5">
              <w:rPr>
                <w:rFonts w:eastAsia="楷体" w:cs="Times New Roman"/>
                <w:b/>
                <w:bCs/>
                <w:sz w:val="21"/>
                <w:szCs w:val="21"/>
              </w:rPr>
              <w:t>西班牙</w:t>
            </w:r>
          </w:p>
        </w:tc>
        <w:tc>
          <w:tcPr>
            <w:tcW w:w="1667" w:type="pct"/>
            <w:shd w:val="clear" w:color="auto" w:fill="auto"/>
            <w:noWrap/>
            <w:vAlign w:val="center"/>
          </w:tcPr>
          <w:p w14:paraId="14D58604" w14:textId="77777777" w:rsidR="001E64CE" w:rsidRPr="001673F5" w:rsidRDefault="001E64CE" w:rsidP="001E64CE">
            <w:pPr>
              <w:jc w:val="right"/>
              <w:rPr>
                <w:rFonts w:eastAsia="楷体" w:cs="Times New Roman"/>
                <w:b/>
                <w:bCs/>
                <w:color w:val="000000"/>
                <w:kern w:val="0"/>
                <w:sz w:val="21"/>
                <w:szCs w:val="21"/>
              </w:rPr>
            </w:pPr>
            <w:r w:rsidRPr="001673F5">
              <w:rPr>
                <w:rFonts w:eastAsia="楷体" w:cs="Times New Roman"/>
                <w:b/>
                <w:bCs/>
                <w:color w:val="000000"/>
                <w:kern w:val="0"/>
                <w:sz w:val="21"/>
                <w:szCs w:val="21"/>
              </w:rPr>
              <w:t>21.9</w:t>
            </w:r>
          </w:p>
        </w:tc>
        <w:tc>
          <w:tcPr>
            <w:tcW w:w="1667" w:type="pct"/>
            <w:shd w:val="clear" w:color="auto" w:fill="auto"/>
            <w:noWrap/>
            <w:vAlign w:val="center"/>
          </w:tcPr>
          <w:p w14:paraId="5E830D0F" w14:textId="77777777" w:rsidR="001E64CE" w:rsidRPr="001673F5" w:rsidRDefault="001E64CE" w:rsidP="001E64CE">
            <w:pPr>
              <w:jc w:val="right"/>
              <w:rPr>
                <w:rFonts w:eastAsia="楷体" w:cs="Times New Roman"/>
                <w:b/>
                <w:bCs/>
                <w:color w:val="000000"/>
                <w:kern w:val="0"/>
                <w:sz w:val="21"/>
                <w:szCs w:val="21"/>
              </w:rPr>
            </w:pPr>
            <w:r w:rsidRPr="001673F5">
              <w:rPr>
                <w:rFonts w:eastAsia="楷体" w:cs="Times New Roman"/>
                <w:b/>
                <w:bCs/>
                <w:color w:val="000000"/>
                <w:kern w:val="0"/>
                <w:sz w:val="21"/>
                <w:szCs w:val="21"/>
              </w:rPr>
              <w:t>-31.0%</w:t>
            </w:r>
          </w:p>
        </w:tc>
      </w:tr>
      <w:tr w:rsidR="001E64CE" w:rsidRPr="001673F5" w14:paraId="79544AB2" w14:textId="77777777" w:rsidTr="00D7287C">
        <w:trPr>
          <w:trHeight w:val="454"/>
          <w:tblHeader/>
        </w:trPr>
        <w:tc>
          <w:tcPr>
            <w:tcW w:w="1666" w:type="pct"/>
            <w:shd w:val="clear" w:color="auto" w:fill="auto"/>
            <w:noWrap/>
            <w:vAlign w:val="center"/>
          </w:tcPr>
          <w:p w14:paraId="5A0F6148" w14:textId="77777777" w:rsidR="001E64CE" w:rsidRPr="001673F5" w:rsidRDefault="001E64CE" w:rsidP="001E64CE">
            <w:pPr>
              <w:jc w:val="center"/>
              <w:rPr>
                <w:rFonts w:eastAsia="楷体" w:cs="Times New Roman"/>
                <w:b/>
                <w:bCs/>
                <w:sz w:val="21"/>
                <w:szCs w:val="21"/>
              </w:rPr>
            </w:pPr>
            <w:r w:rsidRPr="001673F5">
              <w:rPr>
                <w:rFonts w:eastAsia="楷体" w:cs="Times New Roman"/>
                <w:b/>
                <w:bCs/>
                <w:sz w:val="21"/>
                <w:szCs w:val="21"/>
              </w:rPr>
              <w:t>法国</w:t>
            </w:r>
          </w:p>
        </w:tc>
        <w:tc>
          <w:tcPr>
            <w:tcW w:w="1667" w:type="pct"/>
            <w:shd w:val="clear" w:color="auto" w:fill="auto"/>
            <w:noWrap/>
            <w:vAlign w:val="center"/>
          </w:tcPr>
          <w:p w14:paraId="1B13E352" w14:textId="77777777" w:rsidR="001E64CE" w:rsidRPr="001673F5" w:rsidRDefault="001E64CE" w:rsidP="001E64CE">
            <w:pPr>
              <w:jc w:val="right"/>
              <w:rPr>
                <w:rFonts w:eastAsia="楷体" w:cs="Times New Roman"/>
                <w:b/>
                <w:bCs/>
                <w:color w:val="000000"/>
                <w:kern w:val="0"/>
                <w:sz w:val="21"/>
                <w:szCs w:val="21"/>
              </w:rPr>
            </w:pPr>
            <w:r w:rsidRPr="001673F5">
              <w:rPr>
                <w:rFonts w:eastAsia="楷体" w:cs="Times New Roman"/>
                <w:b/>
                <w:bCs/>
                <w:color w:val="000000"/>
                <w:kern w:val="0"/>
                <w:sz w:val="21"/>
                <w:szCs w:val="21"/>
              </w:rPr>
              <w:t>36.5</w:t>
            </w:r>
          </w:p>
        </w:tc>
        <w:tc>
          <w:tcPr>
            <w:tcW w:w="1667" w:type="pct"/>
            <w:shd w:val="clear" w:color="auto" w:fill="auto"/>
            <w:noWrap/>
            <w:vAlign w:val="center"/>
          </w:tcPr>
          <w:p w14:paraId="6504844C" w14:textId="77777777" w:rsidR="001E64CE" w:rsidRPr="001673F5" w:rsidRDefault="001E64CE" w:rsidP="001E64CE">
            <w:pPr>
              <w:jc w:val="right"/>
              <w:rPr>
                <w:rFonts w:eastAsia="楷体" w:cs="Times New Roman"/>
                <w:b/>
                <w:bCs/>
                <w:color w:val="000000"/>
                <w:kern w:val="0"/>
                <w:sz w:val="21"/>
                <w:szCs w:val="21"/>
              </w:rPr>
            </w:pPr>
            <w:r w:rsidRPr="001673F5">
              <w:rPr>
                <w:rFonts w:eastAsia="楷体" w:cs="Times New Roman"/>
                <w:b/>
                <w:bCs/>
                <w:color w:val="000000"/>
                <w:kern w:val="0"/>
                <w:sz w:val="21"/>
                <w:szCs w:val="21"/>
              </w:rPr>
              <w:t>-34.1%</w:t>
            </w:r>
          </w:p>
        </w:tc>
      </w:tr>
    </w:tbl>
    <w:p w14:paraId="31C28EDE" w14:textId="77777777" w:rsidR="001734B0" w:rsidRPr="001673F5" w:rsidRDefault="001E64CE" w:rsidP="00A44BA9">
      <w:pPr>
        <w:spacing w:line="240" w:lineRule="auto"/>
        <w:ind w:firstLineChars="200" w:firstLine="422"/>
        <w:rPr>
          <w:rFonts w:eastAsia="楷体" w:cs="Times New Roman"/>
          <w:b/>
          <w:bCs/>
          <w:sz w:val="21"/>
          <w:szCs w:val="21"/>
        </w:rPr>
      </w:pPr>
      <w:r w:rsidRPr="001673F5">
        <w:rPr>
          <w:rFonts w:eastAsia="楷体" w:cs="Times New Roman"/>
          <w:b/>
          <w:bCs/>
          <w:sz w:val="21"/>
          <w:szCs w:val="21"/>
        </w:rPr>
        <w:t>资料来源</w:t>
      </w:r>
      <w:r w:rsidR="001734B0" w:rsidRPr="001673F5">
        <w:rPr>
          <w:rFonts w:eastAsia="楷体" w:cs="Times New Roman"/>
          <w:b/>
          <w:bCs/>
          <w:sz w:val="21"/>
          <w:szCs w:val="21"/>
        </w:rPr>
        <w:t>：</w:t>
      </w:r>
      <w:r w:rsidRPr="001673F5">
        <w:rPr>
          <w:rFonts w:eastAsia="楷体" w:cs="Times New Roman"/>
          <w:b/>
          <w:bCs/>
          <w:sz w:val="21"/>
          <w:szCs w:val="21"/>
        </w:rPr>
        <w:t>各国汽车协会、《汽车纵横》杂志</w:t>
      </w:r>
      <w:r w:rsidR="008700E8" w:rsidRPr="001673F5">
        <w:rPr>
          <w:rFonts w:eastAsia="楷体" w:cs="Times New Roman"/>
          <w:b/>
          <w:bCs/>
          <w:sz w:val="21"/>
          <w:szCs w:val="21"/>
        </w:rPr>
        <w:t>整理</w:t>
      </w:r>
    </w:p>
    <w:p w14:paraId="0FEFAC66" w14:textId="77777777" w:rsidR="004441DC" w:rsidRPr="001673F5" w:rsidRDefault="004441DC" w:rsidP="009A7C6E">
      <w:pPr>
        <w:widowControl w:val="0"/>
        <w:spacing w:beforeLines="50" w:before="163" w:afterLines="50" w:after="163"/>
        <w:ind w:firstLineChars="200" w:firstLine="482"/>
        <w:rPr>
          <w:rFonts w:eastAsia="楷体" w:cs="Times New Roman"/>
          <w:b/>
          <w:bCs/>
          <w:szCs w:val="22"/>
        </w:rPr>
      </w:pPr>
      <w:r w:rsidRPr="001673F5">
        <w:rPr>
          <w:rFonts w:eastAsia="楷体" w:cs="Times New Roman"/>
          <w:b/>
          <w:bCs/>
          <w:szCs w:val="22"/>
        </w:rPr>
        <w:t>2020</w:t>
      </w:r>
      <w:r w:rsidRPr="001673F5">
        <w:rPr>
          <w:rFonts w:eastAsia="楷体" w:cs="Times New Roman"/>
          <w:b/>
          <w:bCs/>
          <w:szCs w:val="22"/>
        </w:rPr>
        <w:t>年第一季度，俄罗斯汽车销售市场表现良好，同比增长</w:t>
      </w:r>
      <w:r w:rsidRPr="001673F5">
        <w:rPr>
          <w:rFonts w:eastAsia="楷体" w:cs="Times New Roman"/>
          <w:b/>
          <w:bCs/>
          <w:szCs w:val="22"/>
        </w:rPr>
        <w:t>16.0%</w:t>
      </w:r>
      <w:r w:rsidRPr="001673F5">
        <w:rPr>
          <w:rFonts w:eastAsia="楷体" w:cs="Times New Roman"/>
          <w:b/>
          <w:bCs/>
          <w:szCs w:val="22"/>
        </w:rPr>
        <w:t>。巴西及韩国跌幅同比较低，分别为</w:t>
      </w:r>
      <w:r w:rsidRPr="001673F5">
        <w:rPr>
          <w:rFonts w:eastAsia="楷体" w:cs="Times New Roman"/>
          <w:b/>
          <w:bCs/>
          <w:szCs w:val="22"/>
        </w:rPr>
        <w:t>8.2%</w:t>
      </w:r>
      <w:r w:rsidRPr="001673F5">
        <w:rPr>
          <w:rFonts w:eastAsia="楷体" w:cs="Times New Roman"/>
          <w:b/>
          <w:bCs/>
          <w:szCs w:val="22"/>
        </w:rPr>
        <w:t>和</w:t>
      </w:r>
      <w:r w:rsidRPr="001673F5">
        <w:rPr>
          <w:rFonts w:eastAsia="楷体" w:cs="Times New Roman"/>
          <w:b/>
          <w:bCs/>
          <w:szCs w:val="22"/>
        </w:rPr>
        <w:t>9.2%</w:t>
      </w:r>
      <w:r w:rsidRPr="001673F5">
        <w:rPr>
          <w:rFonts w:eastAsia="楷体" w:cs="Times New Roman"/>
          <w:b/>
          <w:bCs/>
          <w:szCs w:val="22"/>
        </w:rPr>
        <w:t>，销量与去年同期相比变化</w:t>
      </w:r>
      <w:r w:rsidR="008700E8" w:rsidRPr="001673F5">
        <w:rPr>
          <w:rFonts w:eastAsia="楷体" w:cs="Times New Roman"/>
          <w:b/>
          <w:bCs/>
          <w:szCs w:val="22"/>
        </w:rPr>
        <w:t>较</w:t>
      </w:r>
      <w:r w:rsidRPr="001673F5">
        <w:rPr>
          <w:rFonts w:eastAsia="楷体" w:cs="Times New Roman"/>
          <w:b/>
          <w:bCs/>
          <w:szCs w:val="22"/>
        </w:rPr>
        <w:t>不明显。</w:t>
      </w:r>
    </w:p>
    <w:p w14:paraId="78B57F0C" w14:textId="77777777" w:rsidR="001734B0" w:rsidRPr="001673F5" w:rsidRDefault="001E64CE" w:rsidP="009A7C6E">
      <w:pPr>
        <w:widowControl w:val="0"/>
        <w:spacing w:beforeLines="50" w:before="163" w:afterLines="50" w:after="163"/>
        <w:ind w:firstLineChars="200" w:firstLine="482"/>
        <w:rPr>
          <w:rFonts w:eastAsia="楷体" w:cs="Times New Roman"/>
          <w:b/>
          <w:bCs/>
        </w:rPr>
      </w:pPr>
      <w:r w:rsidRPr="001673F5">
        <w:rPr>
          <w:rFonts w:eastAsia="楷体" w:cs="Times New Roman"/>
          <w:b/>
          <w:bCs/>
          <w:szCs w:val="22"/>
        </w:rPr>
        <w:t>虽然以德国、英国、西班牙、法国为代表的部分欧洲主流汽车消费市场在</w:t>
      </w:r>
      <w:r w:rsidRPr="001673F5">
        <w:rPr>
          <w:rFonts w:eastAsia="楷体" w:cs="Times New Roman"/>
          <w:b/>
          <w:bCs/>
          <w:szCs w:val="22"/>
        </w:rPr>
        <w:t>2020</w:t>
      </w:r>
      <w:r w:rsidRPr="001673F5">
        <w:rPr>
          <w:rFonts w:eastAsia="楷体" w:cs="Times New Roman"/>
          <w:b/>
          <w:bCs/>
          <w:szCs w:val="22"/>
        </w:rPr>
        <w:t>年第一季度出现了较为明显的销量下滑情况。但随着海外</w:t>
      </w:r>
      <w:r w:rsidRPr="001673F5">
        <w:rPr>
          <w:rFonts w:eastAsia="楷体" w:cs="Times New Roman"/>
          <w:b/>
          <w:bCs/>
        </w:rPr>
        <w:t>新冠疫情情况的逐步好转，预计</w:t>
      </w:r>
      <w:r w:rsidRPr="001673F5">
        <w:rPr>
          <w:rFonts w:eastAsia="楷体" w:cs="Times New Roman"/>
          <w:b/>
          <w:bCs/>
        </w:rPr>
        <w:t>2020</w:t>
      </w:r>
      <w:r w:rsidRPr="001673F5">
        <w:rPr>
          <w:rFonts w:eastAsia="楷体" w:cs="Times New Roman"/>
          <w:b/>
          <w:bCs/>
        </w:rPr>
        <w:t>年下半年</w:t>
      </w:r>
      <w:r w:rsidR="004441DC" w:rsidRPr="001673F5">
        <w:rPr>
          <w:rFonts w:eastAsia="楷体" w:cs="Times New Roman"/>
          <w:b/>
          <w:bCs/>
        </w:rPr>
        <w:t>起</w:t>
      </w:r>
      <w:r w:rsidRPr="001673F5">
        <w:rPr>
          <w:rFonts w:eastAsia="楷体" w:cs="Times New Roman"/>
          <w:b/>
          <w:bCs/>
        </w:rPr>
        <w:t>上述国家的汽车</w:t>
      </w:r>
      <w:r w:rsidR="004441DC" w:rsidRPr="001673F5">
        <w:rPr>
          <w:rFonts w:eastAsia="楷体" w:cs="Times New Roman"/>
          <w:b/>
          <w:bCs/>
        </w:rPr>
        <w:t>产业</w:t>
      </w:r>
      <w:r w:rsidRPr="001673F5">
        <w:rPr>
          <w:rFonts w:eastAsia="楷体" w:cs="Times New Roman"/>
          <w:b/>
          <w:bCs/>
        </w:rPr>
        <w:t>将</w:t>
      </w:r>
      <w:r w:rsidR="004441DC" w:rsidRPr="001673F5">
        <w:rPr>
          <w:rFonts w:eastAsia="楷体" w:cs="Times New Roman"/>
          <w:b/>
          <w:bCs/>
        </w:rPr>
        <w:t>出现好转。根据</w:t>
      </w:r>
      <w:r w:rsidR="004441DC" w:rsidRPr="001673F5">
        <w:rPr>
          <w:rFonts w:eastAsia="楷体" w:cs="Times New Roman"/>
          <w:b/>
          <w:bCs/>
        </w:rPr>
        <w:lastRenderedPageBreak/>
        <w:t>AlixPartners</w:t>
      </w:r>
      <w:r w:rsidR="004441DC" w:rsidRPr="001673F5">
        <w:rPr>
          <w:rFonts w:eastAsia="楷体" w:cs="Times New Roman"/>
          <w:b/>
          <w:bCs/>
        </w:rPr>
        <w:t>咨询公司发布的展望报告预计，全球市场在</w:t>
      </w:r>
      <w:r w:rsidR="004441DC" w:rsidRPr="001673F5">
        <w:rPr>
          <w:rFonts w:eastAsia="楷体" w:cs="Times New Roman"/>
          <w:b/>
          <w:bCs/>
        </w:rPr>
        <w:t>2025</w:t>
      </w:r>
      <w:r w:rsidR="004441DC" w:rsidRPr="001673F5">
        <w:rPr>
          <w:rFonts w:eastAsia="楷体" w:cs="Times New Roman"/>
          <w:b/>
          <w:bCs/>
        </w:rPr>
        <w:t>年可恢复至</w:t>
      </w:r>
      <w:r w:rsidR="004441DC" w:rsidRPr="001673F5">
        <w:rPr>
          <w:rFonts w:eastAsia="楷体" w:cs="Times New Roman"/>
          <w:b/>
          <w:bCs/>
        </w:rPr>
        <w:t>2017</w:t>
      </w:r>
      <w:r w:rsidR="004441DC" w:rsidRPr="001673F5">
        <w:rPr>
          <w:rFonts w:eastAsia="楷体" w:cs="Times New Roman"/>
          <w:b/>
          <w:bCs/>
        </w:rPr>
        <w:t>年时的销量峰值</w:t>
      </w:r>
      <w:r w:rsidR="004441DC" w:rsidRPr="001673F5">
        <w:rPr>
          <w:rFonts w:eastAsia="楷体" w:cs="Times New Roman"/>
          <w:b/>
          <w:bCs/>
        </w:rPr>
        <w:t>9</w:t>
      </w:r>
      <w:r w:rsidR="008700E8" w:rsidRPr="001673F5">
        <w:rPr>
          <w:rFonts w:eastAsia="楷体" w:cs="Times New Roman"/>
          <w:b/>
          <w:bCs/>
        </w:rPr>
        <w:t>,</w:t>
      </w:r>
      <w:r w:rsidR="004441DC" w:rsidRPr="001673F5">
        <w:rPr>
          <w:rFonts w:eastAsia="楷体" w:cs="Times New Roman"/>
          <w:b/>
          <w:bCs/>
        </w:rPr>
        <w:t>400</w:t>
      </w:r>
      <w:r w:rsidR="004441DC" w:rsidRPr="001673F5">
        <w:rPr>
          <w:rFonts w:eastAsia="楷体" w:cs="Times New Roman"/>
          <w:b/>
          <w:bCs/>
        </w:rPr>
        <w:t>万辆。</w:t>
      </w:r>
    </w:p>
    <w:p w14:paraId="65D7DFD3" w14:textId="77777777" w:rsidR="004441DC" w:rsidRPr="001673F5" w:rsidRDefault="003273CA" w:rsidP="003273CA">
      <w:pPr>
        <w:widowControl w:val="0"/>
        <w:spacing w:beforeLines="50" w:before="163" w:afterLines="50" w:after="163"/>
        <w:ind w:firstLineChars="200" w:firstLine="482"/>
        <w:rPr>
          <w:rFonts w:eastAsia="楷体" w:cs="Times New Roman"/>
          <w:b/>
          <w:bCs/>
          <w:szCs w:val="24"/>
        </w:rPr>
      </w:pPr>
      <w:r w:rsidRPr="001673F5">
        <w:rPr>
          <w:rFonts w:eastAsia="楷体" w:cs="Times New Roman"/>
          <w:b/>
          <w:bCs/>
          <w:szCs w:val="24"/>
        </w:rPr>
        <w:t>2</w:t>
      </w:r>
      <w:r w:rsidRPr="001673F5">
        <w:rPr>
          <w:rFonts w:eastAsia="楷体" w:cs="Times New Roman"/>
          <w:b/>
          <w:bCs/>
          <w:szCs w:val="24"/>
        </w:rPr>
        <w:t>、</w:t>
      </w:r>
      <w:r w:rsidR="004441DC" w:rsidRPr="001673F5">
        <w:rPr>
          <w:rFonts w:eastAsia="楷体" w:cs="Times New Roman"/>
          <w:b/>
          <w:bCs/>
          <w:szCs w:val="24"/>
        </w:rPr>
        <w:t>国内汽车行业景气度</w:t>
      </w:r>
    </w:p>
    <w:p w14:paraId="25B29438" w14:textId="77777777" w:rsidR="00130A10" w:rsidRPr="001673F5" w:rsidRDefault="004441DC" w:rsidP="004441DC">
      <w:pPr>
        <w:widowControl w:val="0"/>
        <w:spacing w:beforeLines="50" w:before="163" w:afterLines="50" w:after="163"/>
        <w:ind w:firstLineChars="200" w:firstLine="482"/>
        <w:rPr>
          <w:rFonts w:eastAsia="楷体" w:cs="Times New Roman"/>
          <w:b/>
          <w:bCs/>
          <w:lang w:val="x-none"/>
        </w:rPr>
      </w:pPr>
      <w:r w:rsidRPr="001673F5">
        <w:rPr>
          <w:rFonts w:eastAsia="楷体" w:cs="Times New Roman"/>
          <w:b/>
          <w:bCs/>
          <w:lang w:val="x-none"/>
        </w:rPr>
        <w:t>2020</w:t>
      </w:r>
      <w:r w:rsidRPr="001673F5">
        <w:rPr>
          <w:rFonts w:eastAsia="楷体" w:cs="Times New Roman"/>
          <w:b/>
          <w:bCs/>
          <w:lang w:val="x-none"/>
        </w:rPr>
        <w:t>年</w:t>
      </w:r>
      <w:r w:rsidRPr="001673F5">
        <w:rPr>
          <w:rFonts w:eastAsia="楷体" w:cs="Times New Roman"/>
          <w:b/>
          <w:bCs/>
          <w:lang w:val="x-none"/>
        </w:rPr>
        <w:t>1</w:t>
      </w:r>
      <w:r w:rsidRPr="001673F5">
        <w:rPr>
          <w:rFonts w:eastAsia="楷体" w:cs="Times New Roman"/>
          <w:b/>
          <w:bCs/>
          <w:lang w:val="x-none"/>
        </w:rPr>
        <w:t>至</w:t>
      </w:r>
      <w:r w:rsidRPr="001673F5">
        <w:rPr>
          <w:rFonts w:eastAsia="楷体" w:cs="Times New Roman"/>
          <w:b/>
          <w:bCs/>
          <w:lang w:val="x-none"/>
        </w:rPr>
        <w:t>6</w:t>
      </w:r>
      <w:r w:rsidRPr="001673F5">
        <w:rPr>
          <w:rFonts w:eastAsia="楷体" w:cs="Times New Roman"/>
          <w:b/>
          <w:bCs/>
          <w:lang w:val="x-none"/>
        </w:rPr>
        <w:t>月，我国汽车销量</w:t>
      </w:r>
      <w:r w:rsidRPr="001673F5">
        <w:rPr>
          <w:rFonts w:eastAsia="楷体" w:cs="Times New Roman"/>
          <w:b/>
          <w:bCs/>
          <w:lang w:val="x-none"/>
        </w:rPr>
        <w:t>1,025.7</w:t>
      </w:r>
      <w:r w:rsidRPr="001673F5">
        <w:rPr>
          <w:rFonts w:eastAsia="楷体" w:cs="Times New Roman"/>
          <w:b/>
          <w:bCs/>
          <w:lang w:val="x-none"/>
        </w:rPr>
        <w:t>万辆，同比下降</w:t>
      </w:r>
      <w:r w:rsidRPr="001673F5">
        <w:rPr>
          <w:rFonts w:eastAsia="楷体" w:cs="Times New Roman"/>
          <w:b/>
          <w:bCs/>
          <w:lang w:val="x-none"/>
        </w:rPr>
        <w:t>16.9%</w:t>
      </w:r>
      <w:r w:rsidRPr="001673F5">
        <w:rPr>
          <w:rFonts w:eastAsia="楷体" w:cs="Times New Roman"/>
          <w:b/>
          <w:bCs/>
          <w:lang w:val="x-none"/>
        </w:rPr>
        <w:t>，</w:t>
      </w:r>
      <w:proofErr w:type="spellStart"/>
      <w:r w:rsidRPr="001673F5">
        <w:rPr>
          <w:rFonts w:eastAsia="楷体" w:cs="Times New Roman"/>
          <w:b/>
          <w:bCs/>
          <w:lang w:val="x-none"/>
        </w:rPr>
        <w:t>主要受第一季度疫情的影响同比下降</w:t>
      </w:r>
      <w:proofErr w:type="spellEnd"/>
      <w:r w:rsidRPr="001673F5">
        <w:rPr>
          <w:rFonts w:eastAsia="楷体" w:cs="Times New Roman"/>
          <w:b/>
          <w:bCs/>
          <w:lang w:val="x-none"/>
        </w:rPr>
        <w:t>42.4%</w:t>
      </w:r>
      <w:r w:rsidRPr="001673F5">
        <w:rPr>
          <w:rFonts w:eastAsia="楷体" w:cs="Times New Roman"/>
          <w:b/>
          <w:bCs/>
          <w:lang w:val="x-none"/>
        </w:rPr>
        <w:t>，</w:t>
      </w:r>
      <w:proofErr w:type="spellStart"/>
      <w:r w:rsidRPr="001673F5">
        <w:rPr>
          <w:rFonts w:eastAsia="楷体" w:cs="Times New Roman"/>
          <w:b/>
          <w:bCs/>
          <w:lang w:val="x-none"/>
        </w:rPr>
        <w:t>但第二季度同比已增长</w:t>
      </w:r>
      <w:proofErr w:type="spellEnd"/>
      <w:r w:rsidRPr="001673F5">
        <w:rPr>
          <w:rFonts w:eastAsia="楷体" w:cs="Times New Roman"/>
          <w:b/>
          <w:bCs/>
          <w:lang w:val="x-none"/>
        </w:rPr>
        <w:t>10.3%</w:t>
      </w:r>
      <w:r w:rsidR="008700E8" w:rsidRPr="001673F5">
        <w:rPr>
          <w:rFonts w:eastAsia="楷体" w:cs="Times New Roman"/>
          <w:b/>
          <w:bCs/>
          <w:lang w:val="x-none"/>
        </w:rPr>
        <w:t>，</w:t>
      </w:r>
      <w:proofErr w:type="spellStart"/>
      <w:r w:rsidR="008700E8" w:rsidRPr="001673F5">
        <w:rPr>
          <w:rFonts w:eastAsia="楷体" w:cs="Times New Roman"/>
          <w:b/>
          <w:bCs/>
          <w:lang w:val="x-none"/>
        </w:rPr>
        <w:t>复苏迹象明显</w:t>
      </w:r>
      <w:r w:rsidRPr="001673F5">
        <w:rPr>
          <w:rFonts w:eastAsia="楷体" w:cs="Times New Roman"/>
          <w:b/>
          <w:bCs/>
          <w:lang w:val="x-none"/>
        </w:rPr>
        <w:t>。</w:t>
      </w:r>
      <w:r w:rsidR="003426D3" w:rsidRPr="001673F5">
        <w:rPr>
          <w:rFonts w:eastAsia="楷体" w:cs="Times New Roman"/>
          <w:b/>
          <w:bCs/>
          <w:lang w:val="x-none"/>
        </w:rPr>
        <w:t>截至</w:t>
      </w:r>
      <w:proofErr w:type="spellEnd"/>
      <w:r w:rsidR="003426D3" w:rsidRPr="001673F5">
        <w:rPr>
          <w:rFonts w:eastAsia="楷体" w:cs="Times New Roman"/>
          <w:b/>
          <w:bCs/>
          <w:lang w:val="x-none"/>
        </w:rPr>
        <w:t>2020</w:t>
      </w:r>
      <w:r w:rsidR="003426D3" w:rsidRPr="001673F5">
        <w:rPr>
          <w:rFonts w:eastAsia="楷体" w:cs="Times New Roman"/>
          <w:b/>
          <w:bCs/>
          <w:lang w:val="x-none"/>
        </w:rPr>
        <w:t>年</w:t>
      </w:r>
      <w:r w:rsidR="003426D3" w:rsidRPr="001673F5">
        <w:rPr>
          <w:rFonts w:eastAsia="楷体" w:cs="Times New Roman"/>
          <w:b/>
          <w:bCs/>
          <w:lang w:val="x-none"/>
        </w:rPr>
        <w:t>6</w:t>
      </w:r>
      <w:r w:rsidR="003426D3" w:rsidRPr="001673F5">
        <w:rPr>
          <w:rFonts w:eastAsia="楷体" w:cs="Times New Roman"/>
          <w:b/>
          <w:bCs/>
          <w:lang w:val="x-none"/>
        </w:rPr>
        <w:t>月，我国汽车销量已实现连续</w:t>
      </w:r>
      <w:r w:rsidR="003426D3" w:rsidRPr="001673F5">
        <w:rPr>
          <w:rFonts w:eastAsia="楷体" w:cs="Times New Roman"/>
          <w:b/>
          <w:bCs/>
          <w:lang w:val="x-none"/>
        </w:rPr>
        <w:t>5</w:t>
      </w:r>
      <w:r w:rsidR="003426D3" w:rsidRPr="001673F5">
        <w:rPr>
          <w:rFonts w:eastAsia="楷体" w:cs="Times New Roman"/>
          <w:b/>
          <w:bCs/>
          <w:lang w:val="x-none"/>
        </w:rPr>
        <w:t>个月增长，具体情况如下：</w:t>
      </w:r>
    </w:p>
    <w:p w14:paraId="4EECF7C4" w14:textId="77777777" w:rsidR="00A44BA9" w:rsidRDefault="00F8215E" w:rsidP="00A44BA9">
      <w:pPr>
        <w:adjustRightInd w:val="0"/>
        <w:snapToGrid w:val="0"/>
        <w:jc w:val="right"/>
        <w:rPr>
          <w:rFonts w:eastAsia="楷体" w:cs="Times New Roman"/>
          <w:b/>
          <w:bCs/>
          <w:sz w:val="21"/>
          <w:szCs w:val="21"/>
          <w:lang w:val="zh-CN"/>
        </w:rPr>
      </w:pPr>
      <w:r w:rsidRPr="001673F5">
        <w:rPr>
          <w:rFonts w:eastAsia="楷体" w:cs="Times New Roman"/>
          <w:b/>
          <w:bCs/>
          <w:sz w:val="21"/>
          <w:szCs w:val="21"/>
          <w:lang w:val="zh-CN"/>
        </w:rPr>
        <w:t>单位：万辆</w:t>
      </w:r>
      <w:r w:rsidR="003426D3" w:rsidRPr="001673F5">
        <w:rPr>
          <w:rFonts w:eastAsia="楷体" w:cs="Times New Roman"/>
          <w:b/>
          <w:bCs/>
          <w:noProof/>
        </w:rPr>
        <w:drawing>
          <wp:inline distT="0" distB="0" distL="0" distR="0" wp14:anchorId="5657ED70" wp14:editId="063CB2D7">
            <wp:extent cx="20955" cy="10795"/>
            <wp:effectExtent l="0" t="0" r="0" b="0"/>
            <wp:docPr id="9" name="对象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3EA08B8" w14:textId="77777777" w:rsidR="00A44BA9" w:rsidRDefault="003426D3" w:rsidP="00D7287C">
      <w:pPr>
        <w:adjustRightInd w:val="0"/>
        <w:snapToGrid w:val="0"/>
        <w:jc w:val="left"/>
        <w:rPr>
          <w:rFonts w:eastAsia="楷体" w:cs="Times New Roman"/>
          <w:b/>
          <w:bCs/>
          <w:sz w:val="21"/>
          <w:szCs w:val="21"/>
        </w:rPr>
      </w:pPr>
      <w:r w:rsidRPr="001673F5">
        <w:rPr>
          <w:rFonts w:eastAsia="楷体" w:cs="Times New Roman"/>
          <w:b/>
          <w:bCs/>
          <w:noProof/>
        </w:rPr>
        <w:drawing>
          <wp:inline distT="0" distB="0" distL="0" distR="0" wp14:anchorId="61A58AB7" wp14:editId="26C7798E">
            <wp:extent cx="5475829" cy="3355039"/>
            <wp:effectExtent l="0" t="0" r="0" b="0"/>
            <wp:docPr id="143" name="对象 14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45D77F9" w14:textId="77777777" w:rsidR="00A77049" w:rsidRPr="001673F5" w:rsidRDefault="00A77049" w:rsidP="00A44BA9">
      <w:pPr>
        <w:adjustRightInd w:val="0"/>
        <w:snapToGrid w:val="0"/>
        <w:spacing w:line="240" w:lineRule="auto"/>
        <w:jc w:val="left"/>
        <w:rPr>
          <w:rFonts w:eastAsia="楷体" w:cs="Times New Roman"/>
          <w:b/>
          <w:bCs/>
          <w:sz w:val="21"/>
          <w:szCs w:val="21"/>
        </w:rPr>
      </w:pPr>
      <w:r w:rsidRPr="001673F5">
        <w:rPr>
          <w:rFonts w:eastAsia="楷体" w:cs="Times New Roman"/>
          <w:b/>
          <w:bCs/>
          <w:sz w:val="21"/>
          <w:szCs w:val="21"/>
        </w:rPr>
        <w:t>资料来源：汽车工业协会</w:t>
      </w:r>
    </w:p>
    <w:p w14:paraId="40D0727C" w14:textId="77777777" w:rsidR="00A77049" w:rsidRDefault="00E232F0" w:rsidP="00A77049">
      <w:pPr>
        <w:widowControl w:val="0"/>
        <w:spacing w:beforeLines="50" w:before="163" w:afterLines="50" w:after="163"/>
        <w:ind w:firstLineChars="200" w:firstLine="482"/>
        <w:rPr>
          <w:rFonts w:eastAsia="楷体" w:cs="Times New Roman"/>
          <w:b/>
          <w:bCs/>
        </w:rPr>
      </w:pPr>
      <w:r w:rsidRPr="001673F5">
        <w:rPr>
          <w:rFonts w:eastAsia="楷体" w:cs="Times New Roman"/>
          <w:b/>
          <w:bCs/>
        </w:rPr>
        <w:t>针对疫情对行业的影响，国家主席习近平于</w:t>
      </w:r>
      <w:r w:rsidRPr="001673F5">
        <w:rPr>
          <w:rFonts w:eastAsia="楷体" w:cs="Times New Roman"/>
          <w:b/>
          <w:bCs/>
        </w:rPr>
        <w:t>2</w:t>
      </w:r>
      <w:r w:rsidRPr="001673F5">
        <w:rPr>
          <w:rFonts w:eastAsia="楷体" w:cs="Times New Roman"/>
          <w:b/>
          <w:bCs/>
        </w:rPr>
        <w:t>月</w:t>
      </w:r>
      <w:r w:rsidRPr="001673F5">
        <w:rPr>
          <w:rFonts w:eastAsia="楷体" w:cs="Times New Roman"/>
          <w:b/>
          <w:bCs/>
        </w:rPr>
        <w:t>4</w:t>
      </w:r>
      <w:r w:rsidRPr="001673F5">
        <w:rPr>
          <w:rFonts w:eastAsia="楷体" w:cs="Times New Roman"/>
          <w:b/>
          <w:bCs/>
        </w:rPr>
        <w:t>日发表《在中央政治局常委会会议研究应对新型冠状病毒肺炎疫情工作时的讲话》，指出要积极稳定汽车等传统大宗消费；</w:t>
      </w:r>
      <w:r w:rsidRPr="001673F5">
        <w:rPr>
          <w:rFonts w:eastAsia="楷体" w:cs="Times New Roman"/>
          <w:b/>
          <w:bCs/>
        </w:rPr>
        <w:t>3</w:t>
      </w:r>
      <w:r w:rsidRPr="001673F5">
        <w:rPr>
          <w:rFonts w:eastAsia="楷体" w:cs="Times New Roman"/>
          <w:b/>
          <w:bCs/>
        </w:rPr>
        <w:t>月</w:t>
      </w:r>
      <w:r w:rsidRPr="001673F5">
        <w:rPr>
          <w:rFonts w:eastAsia="楷体" w:cs="Times New Roman"/>
          <w:b/>
          <w:bCs/>
        </w:rPr>
        <w:t>24</w:t>
      </w:r>
      <w:r w:rsidRPr="001673F5">
        <w:rPr>
          <w:rFonts w:eastAsia="楷体" w:cs="Times New Roman"/>
          <w:b/>
          <w:bCs/>
        </w:rPr>
        <w:t>日商务部</w:t>
      </w:r>
      <w:proofErr w:type="gramStart"/>
      <w:r w:rsidRPr="001673F5">
        <w:rPr>
          <w:rFonts w:eastAsia="楷体" w:cs="Times New Roman"/>
          <w:b/>
          <w:bCs/>
        </w:rPr>
        <w:t>联合发改委</w:t>
      </w:r>
      <w:proofErr w:type="gramEnd"/>
      <w:r w:rsidRPr="001673F5">
        <w:rPr>
          <w:rFonts w:eastAsia="楷体" w:cs="Times New Roman"/>
          <w:b/>
          <w:bCs/>
        </w:rPr>
        <w:t>、卫健委发布《关于支持商贸流通企业复工营业的通知》，要求各地商务主管部门推出具体措施落实。随后，佛山市、深圳市、广州市、长沙市均陆续推出地方性乘用车消费刺激政策，响应国家关于稳定汽车消费的号召。</w:t>
      </w:r>
      <w:r w:rsidRPr="001673F5">
        <w:rPr>
          <w:rFonts w:eastAsia="楷体" w:cs="Times New Roman"/>
          <w:b/>
          <w:bCs/>
        </w:rPr>
        <w:t>2020</w:t>
      </w:r>
      <w:r w:rsidRPr="001673F5">
        <w:rPr>
          <w:rFonts w:eastAsia="楷体" w:cs="Times New Roman"/>
          <w:b/>
          <w:bCs/>
        </w:rPr>
        <w:t>年以来关于刺激汽车消费的国家及地方相关政策或指引如下：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1702"/>
        <w:gridCol w:w="5185"/>
      </w:tblGrid>
      <w:tr w:rsidR="000E55E9" w:rsidRPr="001673F5" w14:paraId="6498F6F7" w14:textId="77777777" w:rsidTr="00401FEC">
        <w:trPr>
          <w:trHeight w:val="454"/>
          <w:tblHeader/>
          <w:jc w:val="center"/>
        </w:trPr>
        <w:tc>
          <w:tcPr>
            <w:tcW w:w="852" w:type="pct"/>
            <w:shd w:val="clear" w:color="auto" w:fill="auto"/>
            <w:noWrap/>
            <w:vAlign w:val="center"/>
            <w:hideMark/>
          </w:tcPr>
          <w:p w14:paraId="17C4CF99" w14:textId="77777777" w:rsidR="000E55E9" w:rsidRPr="00727CCE" w:rsidRDefault="000E55E9" w:rsidP="00727CCE">
            <w:pPr>
              <w:widowControl w:val="0"/>
              <w:jc w:val="center"/>
              <w:rPr>
                <w:rFonts w:eastAsia="楷体" w:cs="Times New Roman"/>
                <w:b/>
                <w:bCs/>
                <w:sz w:val="21"/>
                <w:szCs w:val="21"/>
              </w:rPr>
            </w:pPr>
            <w:r w:rsidRPr="00727CCE">
              <w:rPr>
                <w:rFonts w:eastAsia="楷体" w:cs="Times New Roman"/>
                <w:b/>
                <w:bCs/>
                <w:sz w:val="21"/>
                <w:szCs w:val="21"/>
              </w:rPr>
              <w:lastRenderedPageBreak/>
              <w:t>日期</w:t>
            </w:r>
          </w:p>
        </w:tc>
        <w:tc>
          <w:tcPr>
            <w:tcW w:w="1025" w:type="pct"/>
            <w:shd w:val="clear" w:color="auto" w:fill="auto"/>
            <w:noWrap/>
            <w:vAlign w:val="center"/>
            <w:hideMark/>
          </w:tcPr>
          <w:p w14:paraId="745CDE2C" w14:textId="77777777" w:rsidR="000E55E9" w:rsidRPr="00727CCE" w:rsidRDefault="000E55E9" w:rsidP="00727CCE">
            <w:pPr>
              <w:widowControl w:val="0"/>
              <w:jc w:val="center"/>
              <w:rPr>
                <w:rFonts w:eastAsia="楷体" w:cs="Times New Roman"/>
                <w:b/>
                <w:bCs/>
                <w:sz w:val="21"/>
                <w:szCs w:val="21"/>
              </w:rPr>
            </w:pPr>
            <w:r w:rsidRPr="00727CCE">
              <w:rPr>
                <w:rFonts w:eastAsia="楷体" w:cs="Times New Roman"/>
                <w:b/>
                <w:bCs/>
                <w:sz w:val="21"/>
                <w:szCs w:val="21"/>
              </w:rPr>
              <w:t>发布主体</w:t>
            </w:r>
          </w:p>
        </w:tc>
        <w:tc>
          <w:tcPr>
            <w:tcW w:w="3123" w:type="pct"/>
            <w:shd w:val="clear" w:color="auto" w:fill="auto"/>
            <w:vAlign w:val="center"/>
            <w:hideMark/>
          </w:tcPr>
          <w:p w14:paraId="29C423AA" w14:textId="77777777" w:rsidR="000E55E9" w:rsidRPr="00727CCE" w:rsidRDefault="000E55E9" w:rsidP="00727CCE">
            <w:pPr>
              <w:widowControl w:val="0"/>
              <w:jc w:val="center"/>
              <w:rPr>
                <w:rFonts w:eastAsia="楷体" w:cs="Times New Roman"/>
                <w:b/>
                <w:bCs/>
                <w:sz w:val="21"/>
                <w:szCs w:val="21"/>
              </w:rPr>
            </w:pPr>
            <w:r w:rsidRPr="00727CCE">
              <w:rPr>
                <w:rFonts w:eastAsia="楷体" w:cs="Times New Roman"/>
                <w:b/>
                <w:bCs/>
                <w:sz w:val="21"/>
                <w:szCs w:val="21"/>
              </w:rPr>
              <w:t>刺激汽车消费相关政策或讲话</w:t>
            </w:r>
          </w:p>
        </w:tc>
      </w:tr>
      <w:tr w:rsidR="000E55E9" w:rsidRPr="001673F5" w14:paraId="038D19EF" w14:textId="77777777" w:rsidTr="00401FEC">
        <w:trPr>
          <w:trHeight w:val="454"/>
          <w:jc w:val="center"/>
        </w:trPr>
        <w:tc>
          <w:tcPr>
            <w:tcW w:w="852" w:type="pct"/>
            <w:shd w:val="clear" w:color="auto" w:fill="auto"/>
            <w:noWrap/>
            <w:vAlign w:val="center"/>
            <w:hideMark/>
          </w:tcPr>
          <w:p w14:paraId="5B474323" w14:textId="77777777" w:rsidR="000E55E9" w:rsidRPr="001673F5" w:rsidRDefault="000E55E9" w:rsidP="00727CCE">
            <w:pPr>
              <w:widowControl w:val="0"/>
              <w:spacing w:line="192" w:lineRule="auto"/>
              <w:jc w:val="center"/>
              <w:rPr>
                <w:rFonts w:eastAsia="楷体" w:cs="Times New Roman"/>
                <w:b/>
                <w:bCs/>
                <w:color w:val="000000" w:themeColor="text1"/>
                <w:kern w:val="0"/>
                <w:sz w:val="21"/>
                <w:szCs w:val="21"/>
              </w:rPr>
            </w:pPr>
            <w:r w:rsidRPr="001673F5">
              <w:rPr>
                <w:rFonts w:eastAsia="楷体" w:cs="Times New Roman"/>
                <w:b/>
                <w:bCs/>
                <w:color w:val="000000" w:themeColor="text1"/>
                <w:kern w:val="0"/>
                <w:sz w:val="21"/>
                <w:szCs w:val="21"/>
              </w:rPr>
              <w:t>20</w:t>
            </w:r>
            <w:r w:rsidR="008700E8" w:rsidRPr="001673F5">
              <w:rPr>
                <w:rFonts w:eastAsia="楷体" w:cs="Times New Roman"/>
                <w:b/>
                <w:bCs/>
                <w:color w:val="000000" w:themeColor="text1"/>
                <w:kern w:val="0"/>
                <w:sz w:val="21"/>
                <w:szCs w:val="21"/>
              </w:rPr>
              <w:t>20</w:t>
            </w:r>
            <w:r w:rsidRPr="001673F5">
              <w:rPr>
                <w:rFonts w:eastAsia="楷体" w:cs="Times New Roman"/>
                <w:b/>
                <w:bCs/>
                <w:color w:val="000000" w:themeColor="text1"/>
                <w:kern w:val="0"/>
                <w:sz w:val="21"/>
                <w:szCs w:val="21"/>
              </w:rPr>
              <w:t>年</w:t>
            </w:r>
            <w:r w:rsidRPr="001673F5">
              <w:rPr>
                <w:rFonts w:eastAsia="楷体" w:cs="Times New Roman"/>
                <w:b/>
                <w:bCs/>
                <w:color w:val="000000" w:themeColor="text1"/>
                <w:kern w:val="0"/>
                <w:sz w:val="21"/>
                <w:szCs w:val="21"/>
              </w:rPr>
              <w:t>2</w:t>
            </w:r>
            <w:r w:rsidRPr="001673F5">
              <w:rPr>
                <w:rFonts w:eastAsia="楷体" w:cs="Times New Roman"/>
                <w:b/>
                <w:bCs/>
                <w:color w:val="000000" w:themeColor="text1"/>
                <w:kern w:val="0"/>
                <w:sz w:val="21"/>
                <w:szCs w:val="21"/>
              </w:rPr>
              <w:t>月</w:t>
            </w:r>
            <w:r w:rsidRPr="001673F5">
              <w:rPr>
                <w:rFonts w:eastAsia="楷体" w:cs="Times New Roman"/>
                <w:b/>
                <w:bCs/>
                <w:color w:val="000000" w:themeColor="text1"/>
                <w:kern w:val="0"/>
                <w:sz w:val="21"/>
                <w:szCs w:val="21"/>
              </w:rPr>
              <w:t>16</w:t>
            </w:r>
            <w:r w:rsidRPr="001673F5">
              <w:rPr>
                <w:rFonts w:eastAsia="楷体" w:cs="Times New Roman"/>
                <w:b/>
                <w:bCs/>
                <w:color w:val="000000" w:themeColor="text1"/>
                <w:kern w:val="0"/>
                <w:sz w:val="21"/>
                <w:szCs w:val="21"/>
              </w:rPr>
              <w:t>日</w:t>
            </w:r>
          </w:p>
        </w:tc>
        <w:tc>
          <w:tcPr>
            <w:tcW w:w="1025" w:type="pct"/>
            <w:shd w:val="clear" w:color="auto" w:fill="auto"/>
            <w:noWrap/>
            <w:vAlign w:val="center"/>
            <w:hideMark/>
          </w:tcPr>
          <w:p w14:paraId="57E774A6" w14:textId="77777777" w:rsidR="000E55E9" w:rsidRPr="001673F5" w:rsidRDefault="000E55E9" w:rsidP="00727CCE">
            <w:pPr>
              <w:widowControl w:val="0"/>
              <w:spacing w:line="192" w:lineRule="auto"/>
              <w:jc w:val="center"/>
              <w:rPr>
                <w:rFonts w:eastAsia="楷体" w:cs="Times New Roman"/>
                <w:b/>
                <w:bCs/>
                <w:color w:val="000000" w:themeColor="text1"/>
                <w:kern w:val="0"/>
                <w:sz w:val="21"/>
                <w:szCs w:val="21"/>
              </w:rPr>
            </w:pPr>
            <w:r w:rsidRPr="001673F5">
              <w:rPr>
                <w:rFonts w:eastAsia="楷体" w:cs="Times New Roman"/>
                <w:b/>
                <w:bCs/>
                <w:color w:val="000000" w:themeColor="text1"/>
                <w:kern w:val="0"/>
                <w:sz w:val="21"/>
                <w:szCs w:val="21"/>
              </w:rPr>
              <w:t>第四期《求是》</w:t>
            </w:r>
          </w:p>
        </w:tc>
        <w:tc>
          <w:tcPr>
            <w:tcW w:w="3123" w:type="pct"/>
            <w:shd w:val="clear" w:color="auto" w:fill="auto"/>
            <w:vAlign w:val="center"/>
            <w:hideMark/>
          </w:tcPr>
          <w:p w14:paraId="6572E376" w14:textId="77777777" w:rsidR="000E55E9" w:rsidRPr="001673F5" w:rsidRDefault="000E55E9" w:rsidP="00727CCE">
            <w:pPr>
              <w:widowControl w:val="0"/>
              <w:spacing w:line="192" w:lineRule="auto"/>
              <w:jc w:val="left"/>
              <w:rPr>
                <w:rFonts w:eastAsia="楷体" w:cs="Times New Roman"/>
                <w:b/>
                <w:bCs/>
                <w:color w:val="000000" w:themeColor="text1"/>
                <w:kern w:val="0"/>
                <w:sz w:val="21"/>
                <w:szCs w:val="21"/>
              </w:rPr>
            </w:pPr>
            <w:r w:rsidRPr="001673F5">
              <w:rPr>
                <w:rFonts w:eastAsia="楷体" w:cs="Times New Roman"/>
                <w:b/>
                <w:bCs/>
                <w:color w:val="000000" w:themeColor="text1"/>
                <w:kern w:val="0"/>
                <w:sz w:val="21"/>
                <w:szCs w:val="21"/>
              </w:rPr>
              <w:t>中共中央总书记、国家主席、中央军委主席习近平的重要文章《在中央政治局常委会会议研究应对新型冠状病毒肺炎疫情工作时的讲话》。文章提出：要积极稳定汽车等传统大宗消费。鼓励汽车限购地区适当增加汽车号牌配额，带动汽车及相关产品消费</w:t>
            </w:r>
          </w:p>
        </w:tc>
      </w:tr>
      <w:tr w:rsidR="000E55E9" w:rsidRPr="001673F5" w14:paraId="1A59579E" w14:textId="77777777" w:rsidTr="00401FEC">
        <w:trPr>
          <w:trHeight w:val="454"/>
          <w:jc w:val="center"/>
        </w:trPr>
        <w:tc>
          <w:tcPr>
            <w:tcW w:w="852" w:type="pct"/>
            <w:shd w:val="clear" w:color="auto" w:fill="auto"/>
            <w:noWrap/>
            <w:vAlign w:val="center"/>
            <w:hideMark/>
          </w:tcPr>
          <w:p w14:paraId="5728A729" w14:textId="77777777" w:rsidR="000E55E9" w:rsidRPr="001673F5" w:rsidRDefault="000E55E9" w:rsidP="00727CCE">
            <w:pPr>
              <w:widowControl w:val="0"/>
              <w:spacing w:line="192" w:lineRule="auto"/>
              <w:jc w:val="center"/>
              <w:rPr>
                <w:rFonts w:eastAsia="楷体" w:cs="Times New Roman"/>
                <w:b/>
                <w:bCs/>
                <w:color w:val="000000" w:themeColor="text1"/>
                <w:kern w:val="0"/>
                <w:sz w:val="21"/>
                <w:szCs w:val="21"/>
              </w:rPr>
            </w:pPr>
            <w:r w:rsidRPr="001673F5">
              <w:rPr>
                <w:rFonts w:eastAsia="楷体" w:cs="Times New Roman"/>
                <w:b/>
                <w:bCs/>
                <w:color w:val="000000" w:themeColor="text1"/>
                <w:kern w:val="0"/>
                <w:sz w:val="21"/>
                <w:szCs w:val="21"/>
              </w:rPr>
              <w:t>2020</w:t>
            </w:r>
            <w:r w:rsidRPr="001673F5">
              <w:rPr>
                <w:rFonts w:eastAsia="楷体" w:cs="Times New Roman"/>
                <w:b/>
                <w:bCs/>
                <w:color w:val="000000" w:themeColor="text1"/>
                <w:kern w:val="0"/>
                <w:sz w:val="21"/>
                <w:szCs w:val="21"/>
              </w:rPr>
              <w:t>年</w:t>
            </w:r>
            <w:r w:rsidRPr="001673F5">
              <w:rPr>
                <w:rFonts w:eastAsia="楷体" w:cs="Times New Roman"/>
                <w:b/>
                <w:bCs/>
                <w:color w:val="000000" w:themeColor="text1"/>
                <w:kern w:val="0"/>
                <w:sz w:val="21"/>
                <w:szCs w:val="21"/>
              </w:rPr>
              <w:t>2</w:t>
            </w:r>
            <w:r w:rsidRPr="001673F5">
              <w:rPr>
                <w:rFonts w:eastAsia="楷体" w:cs="Times New Roman"/>
                <w:b/>
                <w:bCs/>
                <w:color w:val="000000" w:themeColor="text1"/>
                <w:kern w:val="0"/>
                <w:sz w:val="21"/>
                <w:szCs w:val="21"/>
              </w:rPr>
              <w:t>月</w:t>
            </w:r>
            <w:r w:rsidRPr="001673F5">
              <w:rPr>
                <w:rFonts w:eastAsia="楷体" w:cs="Times New Roman"/>
                <w:b/>
                <w:bCs/>
                <w:color w:val="000000" w:themeColor="text1"/>
                <w:kern w:val="0"/>
                <w:sz w:val="21"/>
                <w:szCs w:val="21"/>
              </w:rPr>
              <w:t>20</w:t>
            </w:r>
            <w:r w:rsidRPr="001673F5">
              <w:rPr>
                <w:rFonts w:eastAsia="楷体" w:cs="Times New Roman"/>
                <w:b/>
                <w:bCs/>
                <w:color w:val="000000" w:themeColor="text1"/>
                <w:kern w:val="0"/>
                <w:sz w:val="21"/>
                <w:szCs w:val="21"/>
              </w:rPr>
              <w:t>日</w:t>
            </w:r>
          </w:p>
        </w:tc>
        <w:tc>
          <w:tcPr>
            <w:tcW w:w="1025" w:type="pct"/>
            <w:shd w:val="clear" w:color="auto" w:fill="auto"/>
            <w:noWrap/>
            <w:vAlign w:val="center"/>
            <w:hideMark/>
          </w:tcPr>
          <w:p w14:paraId="4DA1B8B8" w14:textId="77777777" w:rsidR="000E55E9" w:rsidRPr="001673F5" w:rsidRDefault="000E55E9" w:rsidP="00727CCE">
            <w:pPr>
              <w:widowControl w:val="0"/>
              <w:spacing w:line="192" w:lineRule="auto"/>
              <w:jc w:val="center"/>
              <w:rPr>
                <w:rFonts w:eastAsia="楷体" w:cs="Times New Roman"/>
                <w:b/>
                <w:bCs/>
                <w:color w:val="000000" w:themeColor="text1"/>
                <w:kern w:val="0"/>
                <w:sz w:val="21"/>
                <w:szCs w:val="21"/>
              </w:rPr>
            </w:pPr>
            <w:r w:rsidRPr="001673F5">
              <w:rPr>
                <w:rFonts w:eastAsia="楷体" w:cs="Times New Roman"/>
                <w:b/>
                <w:bCs/>
                <w:color w:val="000000" w:themeColor="text1"/>
                <w:kern w:val="0"/>
                <w:sz w:val="21"/>
                <w:szCs w:val="21"/>
              </w:rPr>
              <w:t>商务部</w:t>
            </w:r>
          </w:p>
        </w:tc>
        <w:tc>
          <w:tcPr>
            <w:tcW w:w="3123" w:type="pct"/>
            <w:shd w:val="clear" w:color="auto" w:fill="auto"/>
            <w:vAlign w:val="center"/>
            <w:hideMark/>
          </w:tcPr>
          <w:p w14:paraId="5038491A" w14:textId="77777777" w:rsidR="000E55E9" w:rsidRPr="001673F5" w:rsidRDefault="000E55E9" w:rsidP="00727CCE">
            <w:pPr>
              <w:widowControl w:val="0"/>
              <w:spacing w:line="192" w:lineRule="auto"/>
              <w:jc w:val="left"/>
              <w:rPr>
                <w:rFonts w:eastAsia="楷体" w:cs="Times New Roman"/>
                <w:b/>
                <w:bCs/>
                <w:color w:val="000000" w:themeColor="text1"/>
                <w:kern w:val="0"/>
                <w:sz w:val="21"/>
                <w:szCs w:val="21"/>
              </w:rPr>
            </w:pPr>
            <w:r w:rsidRPr="001673F5">
              <w:rPr>
                <w:rFonts w:eastAsia="楷体" w:cs="Times New Roman"/>
                <w:b/>
                <w:bCs/>
                <w:color w:val="000000" w:themeColor="text1"/>
                <w:kern w:val="0"/>
                <w:sz w:val="21"/>
                <w:szCs w:val="21"/>
              </w:rPr>
              <w:t>表示</w:t>
            </w:r>
            <w:r w:rsidR="008700E8" w:rsidRPr="001673F5">
              <w:rPr>
                <w:rFonts w:eastAsia="楷体" w:cs="Times New Roman"/>
                <w:b/>
                <w:bCs/>
                <w:color w:val="000000" w:themeColor="text1"/>
                <w:kern w:val="0"/>
                <w:sz w:val="21"/>
                <w:szCs w:val="21"/>
              </w:rPr>
              <w:t>：</w:t>
            </w:r>
            <w:r w:rsidRPr="001673F5">
              <w:rPr>
                <w:rFonts w:eastAsia="楷体" w:cs="Times New Roman"/>
                <w:b/>
                <w:bCs/>
                <w:color w:val="000000" w:themeColor="text1"/>
                <w:kern w:val="0"/>
                <w:sz w:val="21"/>
                <w:szCs w:val="21"/>
              </w:rPr>
              <w:t>将深入贯彻中央关于</w:t>
            </w:r>
            <w:r w:rsidRPr="001673F5">
              <w:rPr>
                <w:rFonts w:eastAsia="楷体" w:cs="Times New Roman"/>
                <w:b/>
                <w:bCs/>
                <w:color w:val="000000" w:themeColor="text1"/>
                <w:kern w:val="0"/>
                <w:sz w:val="21"/>
                <w:szCs w:val="21"/>
              </w:rPr>
              <w:t>“</w:t>
            </w:r>
            <w:r w:rsidRPr="001673F5">
              <w:rPr>
                <w:rFonts w:eastAsia="楷体" w:cs="Times New Roman"/>
                <w:b/>
                <w:bCs/>
                <w:color w:val="000000" w:themeColor="text1"/>
                <w:kern w:val="0"/>
                <w:sz w:val="21"/>
                <w:szCs w:val="21"/>
              </w:rPr>
              <w:t>积极稳定汽车等传统大宗消费</w:t>
            </w:r>
            <w:r w:rsidRPr="001673F5">
              <w:rPr>
                <w:rFonts w:eastAsia="楷体" w:cs="Times New Roman"/>
                <w:b/>
                <w:bCs/>
                <w:color w:val="000000" w:themeColor="text1"/>
                <w:kern w:val="0"/>
                <w:sz w:val="21"/>
                <w:szCs w:val="21"/>
              </w:rPr>
              <w:t>”</w:t>
            </w:r>
            <w:r w:rsidRPr="001673F5">
              <w:rPr>
                <w:rFonts w:eastAsia="楷体" w:cs="Times New Roman"/>
                <w:b/>
                <w:bCs/>
                <w:color w:val="000000" w:themeColor="text1"/>
                <w:kern w:val="0"/>
                <w:sz w:val="21"/>
                <w:szCs w:val="21"/>
              </w:rPr>
              <w:t>的重要决策部署以及《国务院办公厅关于加快发展流通促进商业消费的意见》精神。会同相关部门研究出台进一步稳定汽车消费的政策措施，减轻疫情对汽车消费的影响</w:t>
            </w:r>
          </w:p>
        </w:tc>
      </w:tr>
      <w:tr w:rsidR="000E55E9" w:rsidRPr="001673F5" w14:paraId="416A5A71" w14:textId="77777777" w:rsidTr="00401FEC">
        <w:trPr>
          <w:trHeight w:val="454"/>
          <w:jc w:val="center"/>
        </w:trPr>
        <w:tc>
          <w:tcPr>
            <w:tcW w:w="852" w:type="pct"/>
            <w:shd w:val="clear" w:color="auto" w:fill="auto"/>
            <w:noWrap/>
            <w:vAlign w:val="center"/>
            <w:hideMark/>
          </w:tcPr>
          <w:p w14:paraId="708314D3" w14:textId="77777777" w:rsidR="000E55E9" w:rsidRPr="001673F5" w:rsidRDefault="000E55E9" w:rsidP="00727CCE">
            <w:pPr>
              <w:widowControl w:val="0"/>
              <w:spacing w:line="192" w:lineRule="auto"/>
              <w:jc w:val="center"/>
              <w:rPr>
                <w:rFonts w:eastAsia="楷体" w:cs="Times New Roman"/>
                <w:b/>
                <w:bCs/>
                <w:color w:val="000000" w:themeColor="text1"/>
                <w:kern w:val="0"/>
                <w:sz w:val="21"/>
                <w:szCs w:val="21"/>
              </w:rPr>
            </w:pPr>
            <w:r w:rsidRPr="001673F5">
              <w:rPr>
                <w:rFonts w:eastAsia="楷体" w:cs="Times New Roman"/>
                <w:b/>
                <w:bCs/>
                <w:color w:val="000000" w:themeColor="text1"/>
                <w:kern w:val="0"/>
                <w:sz w:val="21"/>
                <w:szCs w:val="21"/>
              </w:rPr>
              <w:t>2020</w:t>
            </w:r>
            <w:r w:rsidRPr="001673F5">
              <w:rPr>
                <w:rFonts w:eastAsia="楷体" w:cs="Times New Roman"/>
                <w:b/>
                <w:bCs/>
                <w:color w:val="000000" w:themeColor="text1"/>
                <w:kern w:val="0"/>
                <w:sz w:val="21"/>
                <w:szCs w:val="21"/>
              </w:rPr>
              <w:t>年</w:t>
            </w:r>
            <w:r w:rsidRPr="001673F5">
              <w:rPr>
                <w:rFonts w:eastAsia="楷体" w:cs="Times New Roman"/>
                <w:b/>
                <w:bCs/>
                <w:color w:val="000000" w:themeColor="text1"/>
                <w:kern w:val="0"/>
                <w:sz w:val="21"/>
                <w:szCs w:val="21"/>
              </w:rPr>
              <w:t>3</w:t>
            </w:r>
            <w:r w:rsidRPr="001673F5">
              <w:rPr>
                <w:rFonts w:eastAsia="楷体" w:cs="Times New Roman"/>
                <w:b/>
                <w:bCs/>
                <w:color w:val="000000" w:themeColor="text1"/>
                <w:kern w:val="0"/>
                <w:sz w:val="21"/>
                <w:szCs w:val="21"/>
              </w:rPr>
              <w:t>月</w:t>
            </w:r>
            <w:r w:rsidRPr="001673F5">
              <w:rPr>
                <w:rFonts w:eastAsia="楷体" w:cs="Times New Roman"/>
                <w:b/>
                <w:bCs/>
                <w:color w:val="000000" w:themeColor="text1"/>
                <w:kern w:val="0"/>
                <w:sz w:val="21"/>
                <w:szCs w:val="21"/>
              </w:rPr>
              <w:t>12</w:t>
            </w:r>
            <w:r w:rsidRPr="001673F5">
              <w:rPr>
                <w:rFonts w:eastAsia="楷体" w:cs="Times New Roman"/>
                <w:b/>
                <w:bCs/>
                <w:color w:val="000000" w:themeColor="text1"/>
                <w:kern w:val="0"/>
                <w:sz w:val="21"/>
                <w:szCs w:val="21"/>
              </w:rPr>
              <w:t>日</w:t>
            </w:r>
          </w:p>
        </w:tc>
        <w:tc>
          <w:tcPr>
            <w:tcW w:w="1025" w:type="pct"/>
            <w:shd w:val="clear" w:color="auto" w:fill="auto"/>
            <w:noWrap/>
            <w:vAlign w:val="center"/>
            <w:hideMark/>
          </w:tcPr>
          <w:p w14:paraId="6FC2C6FB" w14:textId="77777777" w:rsidR="000E55E9" w:rsidRPr="001673F5" w:rsidRDefault="000E55E9" w:rsidP="00727CCE">
            <w:pPr>
              <w:widowControl w:val="0"/>
              <w:spacing w:line="192" w:lineRule="auto"/>
              <w:jc w:val="center"/>
              <w:rPr>
                <w:rFonts w:eastAsia="楷体" w:cs="Times New Roman"/>
                <w:b/>
                <w:bCs/>
                <w:color w:val="000000" w:themeColor="text1"/>
                <w:kern w:val="0"/>
                <w:sz w:val="21"/>
                <w:szCs w:val="21"/>
              </w:rPr>
            </w:pPr>
            <w:r w:rsidRPr="001673F5">
              <w:rPr>
                <w:rFonts w:eastAsia="楷体" w:cs="Times New Roman"/>
                <w:b/>
                <w:bCs/>
                <w:color w:val="000000" w:themeColor="text1"/>
                <w:kern w:val="0"/>
                <w:sz w:val="21"/>
                <w:szCs w:val="21"/>
              </w:rPr>
              <w:t>中汽协</w:t>
            </w:r>
          </w:p>
        </w:tc>
        <w:tc>
          <w:tcPr>
            <w:tcW w:w="3123" w:type="pct"/>
            <w:shd w:val="clear" w:color="auto" w:fill="auto"/>
            <w:vAlign w:val="center"/>
            <w:hideMark/>
          </w:tcPr>
          <w:p w14:paraId="1E586D6B" w14:textId="77777777" w:rsidR="000E55E9" w:rsidRPr="001673F5" w:rsidRDefault="000E55E9" w:rsidP="00727CCE">
            <w:pPr>
              <w:widowControl w:val="0"/>
              <w:spacing w:line="192" w:lineRule="auto"/>
              <w:jc w:val="left"/>
              <w:rPr>
                <w:rFonts w:eastAsia="楷体" w:cs="Times New Roman"/>
                <w:b/>
                <w:bCs/>
                <w:color w:val="000000" w:themeColor="text1"/>
                <w:kern w:val="0"/>
                <w:sz w:val="21"/>
                <w:szCs w:val="21"/>
              </w:rPr>
            </w:pPr>
            <w:r w:rsidRPr="001673F5">
              <w:rPr>
                <w:rFonts w:eastAsia="楷体" w:cs="Times New Roman"/>
                <w:b/>
                <w:bCs/>
                <w:color w:val="000000" w:themeColor="text1"/>
                <w:kern w:val="0"/>
                <w:sz w:val="21"/>
                <w:szCs w:val="21"/>
              </w:rPr>
              <w:t>建议：推迟全国范围内</w:t>
            </w:r>
            <w:proofErr w:type="gramStart"/>
            <w:r w:rsidRPr="001673F5">
              <w:rPr>
                <w:rFonts w:eastAsia="楷体" w:cs="Times New Roman"/>
                <w:b/>
                <w:bCs/>
                <w:color w:val="000000" w:themeColor="text1"/>
                <w:kern w:val="0"/>
                <w:sz w:val="21"/>
                <w:szCs w:val="21"/>
              </w:rPr>
              <w:t>推出国</w:t>
            </w:r>
            <w:proofErr w:type="gramEnd"/>
            <w:r w:rsidRPr="001673F5">
              <w:rPr>
                <w:rFonts w:eastAsia="楷体" w:cs="Times New Roman"/>
                <w:b/>
                <w:bCs/>
                <w:color w:val="000000" w:themeColor="text1"/>
                <w:kern w:val="0"/>
                <w:sz w:val="21"/>
                <w:szCs w:val="21"/>
              </w:rPr>
              <w:t>六排放标准、限购地区适当增加汽车号牌配额</w:t>
            </w:r>
            <w:r w:rsidR="008700E8" w:rsidRPr="001673F5">
              <w:rPr>
                <w:rFonts w:eastAsia="楷体" w:cs="Times New Roman"/>
                <w:b/>
                <w:bCs/>
                <w:color w:val="000000" w:themeColor="text1"/>
                <w:kern w:val="0"/>
                <w:sz w:val="21"/>
                <w:szCs w:val="21"/>
              </w:rPr>
              <w:t>。</w:t>
            </w:r>
            <w:r w:rsidRPr="001673F5">
              <w:rPr>
                <w:rFonts w:eastAsia="楷体" w:cs="Times New Roman"/>
                <w:b/>
                <w:bCs/>
                <w:color w:val="000000" w:themeColor="text1"/>
                <w:kern w:val="0"/>
                <w:sz w:val="21"/>
                <w:szCs w:val="21"/>
              </w:rPr>
              <w:t>解禁新能源汽车限购。调整小排量（</w:t>
            </w:r>
            <w:r w:rsidRPr="001673F5">
              <w:rPr>
                <w:rFonts w:eastAsia="楷体" w:cs="Times New Roman"/>
                <w:b/>
                <w:bCs/>
                <w:color w:val="000000" w:themeColor="text1"/>
                <w:kern w:val="0"/>
                <w:sz w:val="21"/>
                <w:szCs w:val="21"/>
              </w:rPr>
              <w:t>1.6L</w:t>
            </w:r>
            <w:r w:rsidRPr="001673F5">
              <w:rPr>
                <w:rFonts w:eastAsia="楷体" w:cs="Times New Roman"/>
                <w:b/>
                <w:bCs/>
                <w:color w:val="000000" w:themeColor="text1"/>
                <w:kern w:val="0"/>
                <w:sz w:val="21"/>
                <w:szCs w:val="21"/>
              </w:rPr>
              <w:t>及以下）乘用车购置税率。出台汽车下乡政策等</w:t>
            </w:r>
          </w:p>
        </w:tc>
      </w:tr>
      <w:tr w:rsidR="000E55E9" w:rsidRPr="001673F5" w14:paraId="42D40073" w14:textId="77777777" w:rsidTr="00401FEC">
        <w:trPr>
          <w:trHeight w:val="454"/>
          <w:jc w:val="center"/>
        </w:trPr>
        <w:tc>
          <w:tcPr>
            <w:tcW w:w="852" w:type="pct"/>
            <w:shd w:val="clear" w:color="auto" w:fill="auto"/>
            <w:noWrap/>
            <w:vAlign w:val="center"/>
            <w:hideMark/>
          </w:tcPr>
          <w:p w14:paraId="281C8036" w14:textId="77777777" w:rsidR="000E55E9" w:rsidRPr="001673F5" w:rsidRDefault="000E55E9" w:rsidP="00727CCE">
            <w:pPr>
              <w:widowControl w:val="0"/>
              <w:spacing w:line="192" w:lineRule="auto"/>
              <w:jc w:val="center"/>
              <w:rPr>
                <w:rFonts w:eastAsia="楷体" w:cs="Times New Roman"/>
                <w:b/>
                <w:bCs/>
                <w:color w:val="000000" w:themeColor="text1"/>
                <w:kern w:val="0"/>
                <w:sz w:val="21"/>
                <w:szCs w:val="21"/>
              </w:rPr>
            </w:pPr>
            <w:r w:rsidRPr="001673F5">
              <w:rPr>
                <w:rFonts w:eastAsia="楷体" w:cs="Times New Roman"/>
                <w:b/>
                <w:bCs/>
                <w:color w:val="000000" w:themeColor="text1"/>
                <w:kern w:val="0"/>
                <w:sz w:val="21"/>
                <w:szCs w:val="21"/>
              </w:rPr>
              <w:t>2020</w:t>
            </w:r>
            <w:r w:rsidRPr="001673F5">
              <w:rPr>
                <w:rFonts w:eastAsia="楷体" w:cs="Times New Roman"/>
                <w:b/>
                <w:bCs/>
                <w:color w:val="000000" w:themeColor="text1"/>
                <w:kern w:val="0"/>
                <w:sz w:val="21"/>
                <w:szCs w:val="21"/>
              </w:rPr>
              <w:t>年</w:t>
            </w:r>
            <w:r w:rsidRPr="001673F5">
              <w:rPr>
                <w:rFonts w:eastAsia="楷体" w:cs="Times New Roman"/>
                <w:b/>
                <w:bCs/>
                <w:color w:val="000000" w:themeColor="text1"/>
                <w:kern w:val="0"/>
                <w:sz w:val="21"/>
                <w:szCs w:val="21"/>
              </w:rPr>
              <w:t>3</w:t>
            </w:r>
            <w:r w:rsidRPr="001673F5">
              <w:rPr>
                <w:rFonts w:eastAsia="楷体" w:cs="Times New Roman"/>
                <w:b/>
                <w:bCs/>
                <w:color w:val="000000" w:themeColor="text1"/>
                <w:kern w:val="0"/>
                <w:sz w:val="21"/>
                <w:szCs w:val="21"/>
              </w:rPr>
              <w:t>月</w:t>
            </w:r>
            <w:r w:rsidRPr="001673F5">
              <w:rPr>
                <w:rFonts w:eastAsia="楷体" w:cs="Times New Roman"/>
                <w:b/>
                <w:bCs/>
                <w:color w:val="000000" w:themeColor="text1"/>
                <w:kern w:val="0"/>
                <w:sz w:val="21"/>
                <w:szCs w:val="21"/>
              </w:rPr>
              <w:t>13</w:t>
            </w:r>
            <w:r w:rsidRPr="001673F5">
              <w:rPr>
                <w:rFonts w:eastAsia="楷体" w:cs="Times New Roman"/>
                <w:b/>
                <w:bCs/>
                <w:color w:val="000000" w:themeColor="text1"/>
                <w:kern w:val="0"/>
                <w:sz w:val="21"/>
                <w:szCs w:val="21"/>
              </w:rPr>
              <w:t>日</w:t>
            </w:r>
          </w:p>
        </w:tc>
        <w:tc>
          <w:tcPr>
            <w:tcW w:w="1025" w:type="pct"/>
            <w:shd w:val="clear" w:color="auto" w:fill="auto"/>
            <w:noWrap/>
            <w:vAlign w:val="center"/>
            <w:hideMark/>
          </w:tcPr>
          <w:p w14:paraId="686F6551" w14:textId="77777777" w:rsidR="000E55E9" w:rsidRPr="001673F5" w:rsidRDefault="000E55E9" w:rsidP="00727CCE">
            <w:pPr>
              <w:widowControl w:val="0"/>
              <w:spacing w:line="192" w:lineRule="auto"/>
              <w:jc w:val="center"/>
              <w:rPr>
                <w:rFonts w:eastAsia="楷体" w:cs="Times New Roman"/>
                <w:b/>
                <w:bCs/>
                <w:color w:val="000000" w:themeColor="text1"/>
                <w:kern w:val="0"/>
                <w:sz w:val="21"/>
                <w:szCs w:val="21"/>
              </w:rPr>
            </w:pPr>
            <w:proofErr w:type="gramStart"/>
            <w:r w:rsidRPr="001673F5">
              <w:rPr>
                <w:rFonts w:eastAsia="楷体" w:cs="Times New Roman"/>
                <w:b/>
                <w:bCs/>
                <w:color w:val="000000" w:themeColor="text1"/>
                <w:kern w:val="0"/>
                <w:sz w:val="21"/>
                <w:szCs w:val="21"/>
              </w:rPr>
              <w:t>国家发改委</w:t>
            </w:r>
            <w:proofErr w:type="gramEnd"/>
            <w:r w:rsidRPr="001673F5">
              <w:rPr>
                <w:rFonts w:eastAsia="楷体" w:cs="Times New Roman"/>
                <w:b/>
                <w:bCs/>
                <w:color w:val="000000" w:themeColor="text1"/>
                <w:kern w:val="0"/>
                <w:sz w:val="21"/>
                <w:szCs w:val="21"/>
              </w:rPr>
              <w:t>、</w:t>
            </w:r>
            <w:r w:rsidRPr="001673F5">
              <w:rPr>
                <w:rFonts w:eastAsia="楷体" w:cs="Times New Roman"/>
                <w:b/>
                <w:bCs/>
                <w:color w:val="000000" w:themeColor="text1"/>
                <w:kern w:val="0"/>
                <w:sz w:val="21"/>
                <w:szCs w:val="21"/>
              </w:rPr>
              <w:t xml:space="preserve"> </w:t>
            </w:r>
            <w:r w:rsidRPr="001673F5">
              <w:rPr>
                <w:rFonts w:eastAsia="楷体" w:cs="Times New Roman"/>
                <w:b/>
                <w:bCs/>
                <w:color w:val="000000" w:themeColor="text1"/>
                <w:kern w:val="0"/>
                <w:sz w:val="21"/>
                <w:szCs w:val="21"/>
              </w:rPr>
              <w:t>工信部等</w:t>
            </w:r>
            <w:r w:rsidRPr="001673F5">
              <w:rPr>
                <w:rFonts w:eastAsia="楷体" w:cs="Times New Roman"/>
                <w:b/>
                <w:bCs/>
                <w:color w:val="000000" w:themeColor="text1"/>
                <w:kern w:val="0"/>
                <w:sz w:val="21"/>
                <w:szCs w:val="21"/>
              </w:rPr>
              <w:t>23</w:t>
            </w:r>
            <w:r w:rsidRPr="001673F5">
              <w:rPr>
                <w:rFonts w:eastAsia="楷体" w:cs="Times New Roman"/>
                <w:b/>
                <w:bCs/>
                <w:color w:val="000000" w:themeColor="text1"/>
                <w:kern w:val="0"/>
                <w:sz w:val="21"/>
                <w:szCs w:val="21"/>
              </w:rPr>
              <w:t>个部门</w:t>
            </w:r>
          </w:p>
        </w:tc>
        <w:tc>
          <w:tcPr>
            <w:tcW w:w="3123" w:type="pct"/>
            <w:shd w:val="clear" w:color="auto" w:fill="auto"/>
            <w:vAlign w:val="center"/>
            <w:hideMark/>
          </w:tcPr>
          <w:p w14:paraId="148EBC21" w14:textId="77777777" w:rsidR="000E55E9" w:rsidRPr="001673F5" w:rsidRDefault="000E55E9" w:rsidP="00727CCE">
            <w:pPr>
              <w:widowControl w:val="0"/>
              <w:spacing w:line="192" w:lineRule="auto"/>
              <w:jc w:val="left"/>
              <w:rPr>
                <w:rFonts w:eastAsia="楷体" w:cs="Times New Roman"/>
                <w:b/>
                <w:bCs/>
                <w:color w:val="000000" w:themeColor="text1"/>
                <w:kern w:val="0"/>
                <w:sz w:val="21"/>
                <w:szCs w:val="21"/>
              </w:rPr>
            </w:pPr>
            <w:r w:rsidRPr="001673F5">
              <w:rPr>
                <w:rFonts w:eastAsia="楷体" w:cs="Times New Roman"/>
                <w:b/>
                <w:bCs/>
                <w:color w:val="000000" w:themeColor="text1"/>
                <w:kern w:val="0"/>
                <w:sz w:val="21"/>
                <w:szCs w:val="21"/>
              </w:rPr>
              <w:t>联合发布《关于促进消费扩容提质加快形成强大国内市场的实施意见》。提出要促进机动车报废更新、促进汽车限购向引导使用政策转变。鼓励汽车限购地区适当增加汽车号牌限额等鼓励举措。同时，要鼓励使用绿色智能产品。加强绿色公交设施建设技术创新。落实好现行中央财政新能源汽车推广应用补贴政策和基础设施</w:t>
            </w:r>
            <w:proofErr w:type="gramStart"/>
            <w:r w:rsidRPr="001673F5">
              <w:rPr>
                <w:rFonts w:eastAsia="楷体" w:cs="Times New Roman"/>
                <w:b/>
                <w:bCs/>
                <w:color w:val="000000" w:themeColor="text1"/>
                <w:kern w:val="0"/>
                <w:sz w:val="21"/>
                <w:szCs w:val="21"/>
              </w:rPr>
              <w:t>建设奖补政策</w:t>
            </w:r>
            <w:proofErr w:type="gramEnd"/>
          </w:p>
        </w:tc>
      </w:tr>
      <w:tr w:rsidR="000E55E9" w:rsidRPr="001673F5" w14:paraId="358B93A6" w14:textId="77777777" w:rsidTr="00401FEC">
        <w:trPr>
          <w:trHeight w:val="454"/>
          <w:jc w:val="center"/>
        </w:trPr>
        <w:tc>
          <w:tcPr>
            <w:tcW w:w="852" w:type="pct"/>
            <w:shd w:val="clear" w:color="auto" w:fill="auto"/>
            <w:noWrap/>
            <w:vAlign w:val="center"/>
            <w:hideMark/>
          </w:tcPr>
          <w:p w14:paraId="5A221A09" w14:textId="77777777" w:rsidR="000E55E9" w:rsidRPr="001673F5" w:rsidRDefault="000E55E9" w:rsidP="00727CCE">
            <w:pPr>
              <w:widowControl w:val="0"/>
              <w:spacing w:line="192" w:lineRule="auto"/>
              <w:jc w:val="center"/>
              <w:rPr>
                <w:rFonts w:eastAsia="楷体" w:cs="Times New Roman"/>
                <w:b/>
                <w:bCs/>
                <w:color w:val="000000" w:themeColor="text1"/>
                <w:kern w:val="0"/>
                <w:sz w:val="21"/>
                <w:szCs w:val="21"/>
              </w:rPr>
            </w:pPr>
            <w:r w:rsidRPr="001673F5">
              <w:rPr>
                <w:rFonts w:eastAsia="楷体" w:cs="Times New Roman"/>
                <w:b/>
                <w:bCs/>
                <w:color w:val="000000" w:themeColor="text1"/>
                <w:kern w:val="0"/>
                <w:sz w:val="21"/>
                <w:szCs w:val="21"/>
              </w:rPr>
              <w:t>2020</w:t>
            </w:r>
            <w:r w:rsidRPr="001673F5">
              <w:rPr>
                <w:rFonts w:eastAsia="楷体" w:cs="Times New Roman"/>
                <w:b/>
                <w:bCs/>
                <w:color w:val="000000" w:themeColor="text1"/>
                <w:kern w:val="0"/>
                <w:sz w:val="21"/>
                <w:szCs w:val="21"/>
              </w:rPr>
              <w:t>年</w:t>
            </w:r>
            <w:r w:rsidRPr="001673F5">
              <w:rPr>
                <w:rFonts w:eastAsia="楷体" w:cs="Times New Roman"/>
                <w:b/>
                <w:bCs/>
                <w:color w:val="000000" w:themeColor="text1"/>
                <w:kern w:val="0"/>
                <w:sz w:val="21"/>
                <w:szCs w:val="21"/>
              </w:rPr>
              <w:t>3</w:t>
            </w:r>
            <w:r w:rsidRPr="001673F5">
              <w:rPr>
                <w:rFonts w:eastAsia="楷体" w:cs="Times New Roman"/>
                <w:b/>
                <w:bCs/>
                <w:color w:val="000000" w:themeColor="text1"/>
                <w:kern w:val="0"/>
                <w:sz w:val="21"/>
                <w:szCs w:val="21"/>
              </w:rPr>
              <w:t>月</w:t>
            </w:r>
            <w:r w:rsidRPr="001673F5">
              <w:rPr>
                <w:rFonts w:eastAsia="楷体" w:cs="Times New Roman"/>
                <w:b/>
                <w:bCs/>
                <w:color w:val="000000" w:themeColor="text1"/>
                <w:kern w:val="0"/>
                <w:sz w:val="21"/>
                <w:szCs w:val="21"/>
              </w:rPr>
              <w:t>18</w:t>
            </w:r>
            <w:r w:rsidRPr="001673F5">
              <w:rPr>
                <w:rFonts w:eastAsia="楷体" w:cs="Times New Roman"/>
                <w:b/>
                <w:bCs/>
                <w:color w:val="000000" w:themeColor="text1"/>
                <w:kern w:val="0"/>
                <w:sz w:val="21"/>
                <w:szCs w:val="21"/>
              </w:rPr>
              <w:t>日</w:t>
            </w:r>
          </w:p>
        </w:tc>
        <w:tc>
          <w:tcPr>
            <w:tcW w:w="1025" w:type="pct"/>
            <w:shd w:val="clear" w:color="auto" w:fill="auto"/>
            <w:noWrap/>
            <w:vAlign w:val="center"/>
            <w:hideMark/>
          </w:tcPr>
          <w:p w14:paraId="694DB870" w14:textId="77777777" w:rsidR="000E55E9" w:rsidRPr="001673F5" w:rsidRDefault="000E55E9" w:rsidP="00727CCE">
            <w:pPr>
              <w:widowControl w:val="0"/>
              <w:spacing w:line="192" w:lineRule="auto"/>
              <w:jc w:val="center"/>
              <w:rPr>
                <w:rFonts w:eastAsia="楷体" w:cs="Times New Roman"/>
                <w:b/>
                <w:bCs/>
                <w:color w:val="000000" w:themeColor="text1"/>
                <w:kern w:val="0"/>
                <w:sz w:val="21"/>
                <w:szCs w:val="21"/>
              </w:rPr>
            </w:pPr>
            <w:r w:rsidRPr="001673F5">
              <w:rPr>
                <w:rFonts w:eastAsia="楷体" w:cs="Times New Roman"/>
                <w:b/>
                <w:bCs/>
                <w:color w:val="000000" w:themeColor="text1"/>
                <w:kern w:val="0"/>
                <w:sz w:val="21"/>
                <w:szCs w:val="21"/>
              </w:rPr>
              <w:t>商务部</w:t>
            </w:r>
          </w:p>
        </w:tc>
        <w:tc>
          <w:tcPr>
            <w:tcW w:w="3123" w:type="pct"/>
            <w:shd w:val="clear" w:color="auto" w:fill="auto"/>
            <w:vAlign w:val="center"/>
            <w:hideMark/>
          </w:tcPr>
          <w:p w14:paraId="65A9937A" w14:textId="77777777" w:rsidR="000E55E9" w:rsidRPr="001673F5" w:rsidRDefault="000E55E9" w:rsidP="00727CCE">
            <w:pPr>
              <w:widowControl w:val="0"/>
              <w:spacing w:line="192" w:lineRule="auto"/>
              <w:jc w:val="left"/>
              <w:rPr>
                <w:rFonts w:eastAsia="楷体" w:cs="Times New Roman"/>
                <w:b/>
                <w:bCs/>
                <w:color w:val="000000" w:themeColor="text1"/>
                <w:kern w:val="0"/>
                <w:sz w:val="21"/>
                <w:szCs w:val="21"/>
              </w:rPr>
            </w:pPr>
            <w:r w:rsidRPr="001673F5">
              <w:rPr>
                <w:rFonts w:eastAsia="楷体" w:cs="Times New Roman"/>
                <w:b/>
                <w:bCs/>
                <w:color w:val="000000" w:themeColor="text1"/>
                <w:kern w:val="0"/>
                <w:sz w:val="21"/>
                <w:szCs w:val="21"/>
              </w:rPr>
              <w:t>商务部深入贯彻落实国办发【</w:t>
            </w:r>
            <w:r w:rsidRPr="001673F5">
              <w:rPr>
                <w:rFonts w:eastAsia="楷体" w:cs="Times New Roman"/>
                <w:b/>
                <w:bCs/>
                <w:color w:val="000000" w:themeColor="text1"/>
                <w:kern w:val="0"/>
                <w:sz w:val="21"/>
                <w:szCs w:val="21"/>
              </w:rPr>
              <w:t>2019</w:t>
            </w:r>
            <w:r w:rsidRPr="001673F5">
              <w:rPr>
                <w:rFonts w:eastAsia="楷体" w:cs="Times New Roman"/>
                <w:b/>
                <w:bCs/>
                <w:color w:val="000000" w:themeColor="text1"/>
                <w:kern w:val="0"/>
                <w:sz w:val="21"/>
                <w:szCs w:val="21"/>
              </w:rPr>
              <w:t>】</w:t>
            </w:r>
            <w:r w:rsidRPr="001673F5">
              <w:rPr>
                <w:rFonts w:eastAsia="楷体" w:cs="Times New Roman"/>
                <w:b/>
                <w:bCs/>
                <w:color w:val="000000" w:themeColor="text1"/>
                <w:kern w:val="0"/>
                <w:sz w:val="21"/>
                <w:szCs w:val="21"/>
              </w:rPr>
              <w:t>42</w:t>
            </w:r>
            <w:r w:rsidRPr="001673F5">
              <w:rPr>
                <w:rFonts w:eastAsia="楷体" w:cs="Times New Roman"/>
                <w:b/>
                <w:bCs/>
                <w:color w:val="000000" w:themeColor="text1"/>
                <w:kern w:val="0"/>
                <w:sz w:val="21"/>
                <w:szCs w:val="21"/>
              </w:rPr>
              <w:t>号文件已经出台的政策。会同有关部门进一步研讨促进汽年、家具、家电等重点商品消费的政策措施，促进汽车限购向引导使用政策转变，支持引导各地</w:t>
            </w:r>
            <w:proofErr w:type="gramStart"/>
            <w:r w:rsidRPr="001673F5">
              <w:rPr>
                <w:rFonts w:eastAsia="楷体" w:cs="Times New Roman"/>
                <w:b/>
                <w:bCs/>
                <w:color w:val="000000" w:themeColor="text1"/>
                <w:kern w:val="0"/>
                <w:sz w:val="21"/>
                <w:szCs w:val="21"/>
              </w:rPr>
              <w:t>制定奖补政策</w:t>
            </w:r>
            <w:proofErr w:type="gramEnd"/>
          </w:p>
        </w:tc>
      </w:tr>
      <w:tr w:rsidR="000E55E9" w:rsidRPr="001673F5" w14:paraId="2D048FD5" w14:textId="77777777" w:rsidTr="00401FEC">
        <w:trPr>
          <w:trHeight w:val="454"/>
          <w:jc w:val="center"/>
        </w:trPr>
        <w:tc>
          <w:tcPr>
            <w:tcW w:w="852" w:type="pct"/>
            <w:shd w:val="clear" w:color="auto" w:fill="auto"/>
            <w:noWrap/>
            <w:vAlign w:val="center"/>
            <w:hideMark/>
          </w:tcPr>
          <w:p w14:paraId="46AC2976" w14:textId="77777777" w:rsidR="000E55E9" w:rsidRPr="001673F5" w:rsidRDefault="000E55E9" w:rsidP="00727CCE">
            <w:pPr>
              <w:widowControl w:val="0"/>
              <w:spacing w:line="192" w:lineRule="auto"/>
              <w:jc w:val="center"/>
              <w:rPr>
                <w:rFonts w:eastAsia="楷体" w:cs="Times New Roman"/>
                <w:b/>
                <w:bCs/>
                <w:color w:val="000000" w:themeColor="text1"/>
                <w:kern w:val="0"/>
                <w:sz w:val="21"/>
                <w:szCs w:val="21"/>
              </w:rPr>
            </w:pPr>
            <w:r w:rsidRPr="001673F5">
              <w:rPr>
                <w:rFonts w:eastAsia="楷体" w:cs="Times New Roman"/>
                <w:b/>
                <w:bCs/>
                <w:color w:val="000000" w:themeColor="text1"/>
                <w:kern w:val="0"/>
                <w:sz w:val="21"/>
                <w:szCs w:val="21"/>
              </w:rPr>
              <w:t>2020</w:t>
            </w:r>
            <w:r w:rsidRPr="001673F5">
              <w:rPr>
                <w:rFonts w:eastAsia="楷体" w:cs="Times New Roman"/>
                <w:b/>
                <w:bCs/>
                <w:color w:val="000000" w:themeColor="text1"/>
                <w:kern w:val="0"/>
                <w:sz w:val="21"/>
                <w:szCs w:val="21"/>
              </w:rPr>
              <w:t>年</w:t>
            </w:r>
            <w:r w:rsidRPr="001673F5">
              <w:rPr>
                <w:rFonts w:eastAsia="楷体" w:cs="Times New Roman"/>
                <w:b/>
                <w:bCs/>
                <w:color w:val="000000" w:themeColor="text1"/>
                <w:kern w:val="0"/>
                <w:sz w:val="21"/>
                <w:szCs w:val="21"/>
              </w:rPr>
              <w:t>3</w:t>
            </w:r>
            <w:r w:rsidRPr="001673F5">
              <w:rPr>
                <w:rFonts w:eastAsia="楷体" w:cs="Times New Roman"/>
                <w:b/>
                <w:bCs/>
                <w:color w:val="000000" w:themeColor="text1"/>
                <w:kern w:val="0"/>
                <w:sz w:val="21"/>
                <w:szCs w:val="21"/>
              </w:rPr>
              <w:t>月</w:t>
            </w:r>
            <w:r w:rsidRPr="001673F5">
              <w:rPr>
                <w:rFonts w:eastAsia="楷体" w:cs="Times New Roman"/>
                <w:b/>
                <w:bCs/>
                <w:color w:val="000000" w:themeColor="text1"/>
                <w:kern w:val="0"/>
                <w:sz w:val="21"/>
                <w:szCs w:val="21"/>
              </w:rPr>
              <w:t>23</w:t>
            </w:r>
            <w:r w:rsidRPr="001673F5">
              <w:rPr>
                <w:rFonts w:eastAsia="楷体" w:cs="Times New Roman"/>
                <w:b/>
                <w:bCs/>
                <w:color w:val="000000" w:themeColor="text1"/>
                <w:kern w:val="0"/>
                <w:sz w:val="21"/>
                <w:szCs w:val="21"/>
              </w:rPr>
              <w:t>日</w:t>
            </w:r>
          </w:p>
        </w:tc>
        <w:tc>
          <w:tcPr>
            <w:tcW w:w="1025" w:type="pct"/>
            <w:shd w:val="clear" w:color="auto" w:fill="auto"/>
            <w:noWrap/>
            <w:vAlign w:val="center"/>
            <w:hideMark/>
          </w:tcPr>
          <w:p w14:paraId="55BF6BC2" w14:textId="77777777" w:rsidR="000E55E9" w:rsidRPr="001673F5" w:rsidRDefault="000E55E9" w:rsidP="00727CCE">
            <w:pPr>
              <w:widowControl w:val="0"/>
              <w:spacing w:line="192" w:lineRule="auto"/>
              <w:jc w:val="center"/>
              <w:rPr>
                <w:rFonts w:eastAsia="楷体" w:cs="Times New Roman"/>
                <w:b/>
                <w:bCs/>
                <w:color w:val="000000" w:themeColor="text1"/>
                <w:kern w:val="0"/>
                <w:sz w:val="21"/>
                <w:szCs w:val="21"/>
              </w:rPr>
            </w:pPr>
            <w:r w:rsidRPr="001673F5">
              <w:rPr>
                <w:rFonts w:eastAsia="楷体" w:cs="Times New Roman"/>
                <w:b/>
                <w:bCs/>
                <w:color w:val="000000" w:themeColor="text1"/>
                <w:kern w:val="0"/>
                <w:sz w:val="21"/>
                <w:szCs w:val="21"/>
              </w:rPr>
              <w:t>商务部、</w:t>
            </w:r>
            <w:proofErr w:type="gramStart"/>
            <w:r w:rsidRPr="001673F5">
              <w:rPr>
                <w:rFonts w:eastAsia="楷体" w:cs="Times New Roman"/>
                <w:b/>
                <w:bCs/>
                <w:color w:val="000000" w:themeColor="text1"/>
                <w:kern w:val="0"/>
                <w:sz w:val="21"/>
                <w:szCs w:val="21"/>
              </w:rPr>
              <w:t>国家发改委</w:t>
            </w:r>
            <w:proofErr w:type="gramEnd"/>
            <w:r w:rsidRPr="001673F5">
              <w:rPr>
                <w:rFonts w:eastAsia="楷体" w:cs="Times New Roman"/>
                <w:b/>
                <w:bCs/>
                <w:color w:val="000000" w:themeColor="text1"/>
                <w:kern w:val="0"/>
                <w:sz w:val="21"/>
                <w:szCs w:val="21"/>
              </w:rPr>
              <w:t>、国家卫健委</w:t>
            </w:r>
          </w:p>
        </w:tc>
        <w:tc>
          <w:tcPr>
            <w:tcW w:w="3123" w:type="pct"/>
            <w:shd w:val="clear" w:color="auto" w:fill="auto"/>
            <w:vAlign w:val="center"/>
            <w:hideMark/>
          </w:tcPr>
          <w:p w14:paraId="2B95CDCA" w14:textId="77777777" w:rsidR="000E55E9" w:rsidRPr="001673F5" w:rsidRDefault="000E55E9" w:rsidP="00727CCE">
            <w:pPr>
              <w:widowControl w:val="0"/>
              <w:spacing w:line="192" w:lineRule="auto"/>
              <w:jc w:val="left"/>
              <w:rPr>
                <w:rFonts w:eastAsia="楷体" w:cs="Times New Roman"/>
                <w:b/>
                <w:bCs/>
                <w:color w:val="000000" w:themeColor="text1"/>
                <w:kern w:val="0"/>
                <w:sz w:val="21"/>
                <w:szCs w:val="21"/>
              </w:rPr>
            </w:pPr>
            <w:r w:rsidRPr="001673F5">
              <w:rPr>
                <w:rFonts w:eastAsia="楷体" w:cs="Times New Roman"/>
                <w:b/>
                <w:bCs/>
                <w:color w:val="000000" w:themeColor="text1"/>
                <w:kern w:val="0"/>
                <w:sz w:val="21"/>
                <w:szCs w:val="21"/>
              </w:rPr>
              <w:t>联合发布《关于支持商贸流通企业复工营业的通知》提出。各地商务主管部门要积极推动出台新车购置补贴、汽车</w:t>
            </w:r>
            <w:r w:rsidRPr="001673F5">
              <w:rPr>
                <w:rFonts w:eastAsia="楷体" w:cs="Times New Roman"/>
                <w:b/>
                <w:bCs/>
                <w:color w:val="000000" w:themeColor="text1"/>
                <w:kern w:val="0"/>
                <w:sz w:val="21"/>
                <w:szCs w:val="21"/>
              </w:rPr>
              <w:t>“</w:t>
            </w:r>
            <w:r w:rsidRPr="001673F5">
              <w:rPr>
                <w:rFonts w:eastAsia="楷体" w:cs="Times New Roman"/>
                <w:b/>
                <w:bCs/>
                <w:color w:val="000000" w:themeColor="text1"/>
                <w:kern w:val="0"/>
                <w:sz w:val="21"/>
                <w:szCs w:val="21"/>
              </w:rPr>
              <w:t>以旧换新</w:t>
            </w:r>
            <w:r w:rsidRPr="001673F5">
              <w:rPr>
                <w:rFonts w:eastAsia="楷体" w:cs="Times New Roman"/>
                <w:b/>
                <w:bCs/>
                <w:color w:val="000000" w:themeColor="text1"/>
                <w:kern w:val="0"/>
                <w:sz w:val="21"/>
                <w:szCs w:val="21"/>
              </w:rPr>
              <w:t>”</w:t>
            </w:r>
            <w:r w:rsidRPr="001673F5">
              <w:rPr>
                <w:rFonts w:eastAsia="楷体" w:cs="Times New Roman"/>
                <w:b/>
                <w:bCs/>
                <w:color w:val="000000" w:themeColor="text1"/>
                <w:kern w:val="0"/>
                <w:sz w:val="21"/>
                <w:szCs w:val="21"/>
              </w:rPr>
              <w:t>补贴等措施，实施汽车限购措施地区的商务主管部门要积极推动优化汽车限购措施，稳定和扩大汽车消费</w:t>
            </w:r>
          </w:p>
        </w:tc>
      </w:tr>
      <w:tr w:rsidR="000E55E9" w:rsidRPr="001673F5" w14:paraId="4F954AE8" w14:textId="77777777" w:rsidTr="00401FEC">
        <w:trPr>
          <w:trHeight w:val="454"/>
          <w:jc w:val="center"/>
        </w:trPr>
        <w:tc>
          <w:tcPr>
            <w:tcW w:w="852" w:type="pct"/>
            <w:shd w:val="clear" w:color="auto" w:fill="auto"/>
            <w:noWrap/>
            <w:vAlign w:val="center"/>
            <w:hideMark/>
          </w:tcPr>
          <w:p w14:paraId="230EA2DE" w14:textId="77777777" w:rsidR="000E55E9" w:rsidRPr="001673F5" w:rsidRDefault="000E55E9" w:rsidP="00727CCE">
            <w:pPr>
              <w:widowControl w:val="0"/>
              <w:spacing w:line="192" w:lineRule="auto"/>
              <w:jc w:val="center"/>
              <w:rPr>
                <w:rFonts w:eastAsia="楷体" w:cs="Times New Roman"/>
                <w:b/>
                <w:bCs/>
                <w:color w:val="000000" w:themeColor="text1"/>
                <w:kern w:val="0"/>
                <w:sz w:val="21"/>
                <w:szCs w:val="21"/>
              </w:rPr>
            </w:pPr>
            <w:r w:rsidRPr="001673F5">
              <w:rPr>
                <w:rFonts w:eastAsia="楷体" w:cs="Times New Roman"/>
                <w:b/>
                <w:bCs/>
                <w:color w:val="000000" w:themeColor="text1"/>
                <w:kern w:val="0"/>
                <w:sz w:val="21"/>
                <w:szCs w:val="21"/>
              </w:rPr>
              <w:t>2020</w:t>
            </w:r>
            <w:r w:rsidRPr="001673F5">
              <w:rPr>
                <w:rFonts w:eastAsia="楷体" w:cs="Times New Roman"/>
                <w:b/>
                <w:bCs/>
                <w:color w:val="000000" w:themeColor="text1"/>
                <w:kern w:val="0"/>
                <w:sz w:val="21"/>
                <w:szCs w:val="21"/>
              </w:rPr>
              <w:t>年</w:t>
            </w:r>
            <w:r w:rsidRPr="001673F5">
              <w:rPr>
                <w:rFonts w:eastAsia="楷体" w:cs="Times New Roman"/>
                <w:b/>
                <w:bCs/>
                <w:color w:val="000000" w:themeColor="text1"/>
                <w:kern w:val="0"/>
                <w:sz w:val="21"/>
                <w:szCs w:val="21"/>
              </w:rPr>
              <w:t>3</w:t>
            </w:r>
            <w:r w:rsidRPr="001673F5">
              <w:rPr>
                <w:rFonts w:eastAsia="楷体" w:cs="Times New Roman"/>
                <w:b/>
                <w:bCs/>
                <w:color w:val="000000" w:themeColor="text1"/>
                <w:kern w:val="0"/>
                <w:sz w:val="21"/>
                <w:szCs w:val="21"/>
              </w:rPr>
              <w:t>月</w:t>
            </w:r>
            <w:r w:rsidRPr="001673F5">
              <w:rPr>
                <w:rFonts w:eastAsia="楷体" w:cs="Times New Roman"/>
                <w:b/>
                <w:bCs/>
                <w:color w:val="000000" w:themeColor="text1"/>
                <w:kern w:val="0"/>
                <w:sz w:val="21"/>
                <w:szCs w:val="21"/>
              </w:rPr>
              <w:t>26</w:t>
            </w:r>
            <w:r w:rsidRPr="001673F5">
              <w:rPr>
                <w:rFonts w:eastAsia="楷体" w:cs="Times New Roman"/>
                <w:b/>
                <w:bCs/>
                <w:color w:val="000000" w:themeColor="text1"/>
                <w:kern w:val="0"/>
                <w:sz w:val="21"/>
                <w:szCs w:val="21"/>
              </w:rPr>
              <w:t>日</w:t>
            </w:r>
          </w:p>
        </w:tc>
        <w:tc>
          <w:tcPr>
            <w:tcW w:w="1025" w:type="pct"/>
            <w:shd w:val="clear" w:color="auto" w:fill="auto"/>
            <w:noWrap/>
            <w:vAlign w:val="center"/>
            <w:hideMark/>
          </w:tcPr>
          <w:p w14:paraId="038AD2E1" w14:textId="77777777" w:rsidR="000E55E9" w:rsidRPr="001673F5" w:rsidRDefault="000E55E9" w:rsidP="00727CCE">
            <w:pPr>
              <w:widowControl w:val="0"/>
              <w:spacing w:line="192" w:lineRule="auto"/>
              <w:jc w:val="center"/>
              <w:rPr>
                <w:rFonts w:eastAsia="楷体" w:cs="Times New Roman"/>
                <w:b/>
                <w:bCs/>
                <w:color w:val="000000" w:themeColor="text1"/>
                <w:kern w:val="0"/>
                <w:sz w:val="21"/>
                <w:szCs w:val="21"/>
              </w:rPr>
            </w:pPr>
            <w:r w:rsidRPr="001673F5">
              <w:rPr>
                <w:rFonts w:eastAsia="楷体" w:cs="Times New Roman"/>
                <w:b/>
                <w:bCs/>
                <w:color w:val="000000" w:themeColor="text1"/>
                <w:kern w:val="0"/>
                <w:sz w:val="21"/>
                <w:szCs w:val="21"/>
              </w:rPr>
              <w:t>商务部</w:t>
            </w:r>
          </w:p>
        </w:tc>
        <w:tc>
          <w:tcPr>
            <w:tcW w:w="3123" w:type="pct"/>
            <w:shd w:val="clear" w:color="auto" w:fill="auto"/>
            <w:vAlign w:val="center"/>
            <w:hideMark/>
          </w:tcPr>
          <w:p w14:paraId="7FC8A600" w14:textId="77777777" w:rsidR="000E55E9" w:rsidRPr="001673F5" w:rsidRDefault="000E55E9" w:rsidP="00727CCE">
            <w:pPr>
              <w:widowControl w:val="0"/>
              <w:spacing w:line="192" w:lineRule="auto"/>
              <w:jc w:val="left"/>
              <w:rPr>
                <w:rFonts w:eastAsia="楷体" w:cs="Times New Roman"/>
                <w:b/>
                <w:bCs/>
                <w:color w:val="000000" w:themeColor="text1"/>
                <w:kern w:val="0"/>
                <w:sz w:val="21"/>
                <w:szCs w:val="21"/>
              </w:rPr>
            </w:pPr>
            <w:r w:rsidRPr="001673F5">
              <w:rPr>
                <w:rFonts w:eastAsia="楷体" w:cs="Times New Roman"/>
                <w:b/>
                <w:bCs/>
                <w:color w:val="000000" w:themeColor="text1"/>
                <w:kern w:val="0"/>
                <w:sz w:val="21"/>
                <w:szCs w:val="21"/>
              </w:rPr>
              <w:t>商务部鼓励各地结合本地实际情况，出台促进新能源汽车消费、开展汽车以旧换新等措施，进一步稳定和扩大汽车消费</w:t>
            </w:r>
          </w:p>
        </w:tc>
      </w:tr>
      <w:tr w:rsidR="000E55E9" w:rsidRPr="001673F5" w14:paraId="4BD75F31" w14:textId="77777777" w:rsidTr="00401FEC">
        <w:trPr>
          <w:trHeight w:val="454"/>
          <w:jc w:val="center"/>
        </w:trPr>
        <w:tc>
          <w:tcPr>
            <w:tcW w:w="852" w:type="pct"/>
            <w:shd w:val="clear" w:color="auto" w:fill="auto"/>
            <w:noWrap/>
            <w:vAlign w:val="center"/>
            <w:hideMark/>
          </w:tcPr>
          <w:p w14:paraId="2D677854" w14:textId="77777777" w:rsidR="000E55E9" w:rsidRPr="001673F5" w:rsidRDefault="000E55E9" w:rsidP="00727CCE">
            <w:pPr>
              <w:widowControl w:val="0"/>
              <w:spacing w:line="192" w:lineRule="auto"/>
              <w:jc w:val="center"/>
              <w:rPr>
                <w:rFonts w:eastAsia="楷体" w:cs="Times New Roman"/>
                <w:b/>
                <w:bCs/>
                <w:color w:val="000000" w:themeColor="text1"/>
                <w:kern w:val="0"/>
                <w:sz w:val="21"/>
                <w:szCs w:val="21"/>
              </w:rPr>
            </w:pPr>
            <w:r w:rsidRPr="001673F5">
              <w:rPr>
                <w:rFonts w:eastAsia="楷体" w:cs="Times New Roman"/>
                <w:b/>
                <w:bCs/>
                <w:color w:val="000000" w:themeColor="text1"/>
                <w:kern w:val="0"/>
                <w:sz w:val="21"/>
                <w:szCs w:val="21"/>
              </w:rPr>
              <w:t>2020</w:t>
            </w:r>
            <w:r w:rsidRPr="001673F5">
              <w:rPr>
                <w:rFonts w:eastAsia="楷体" w:cs="Times New Roman"/>
                <w:b/>
                <w:bCs/>
                <w:color w:val="000000" w:themeColor="text1"/>
                <w:kern w:val="0"/>
                <w:sz w:val="21"/>
                <w:szCs w:val="21"/>
              </w:rPr>
              <w:t>年</w:t>
            </w:r>
            <w:r w:rsidRPr="001673F5">
              <w:rPr>
                <w:rFonts w:eastAsia="楷体" w:cs="Times New Roman"/>
                <w:b/>
                <w:bCs/>
                <w:color w:val="000000" w:themeColor="text1"/>
                <w:kern w:val="0"/>
                <w:sz w:val="21"/>
                <w:szCs w:val="21"/>
              </w:rPr>
              <w:t>3</w:t>
            </w:r>
            <w:r w:rsidRPr="001673F5">
              <w:rPr>
                <w:rFonts w:eastAsia="楷体" w:cs="Times New Roman"/>
                <w:b/>
                <w:bCs/>
                <w:color w:val="000000" w:themeColor="text1"/>
                <w:kern w:val="0"/>
                <w:sz w:val="21"/>
                <w:szCs w:val="21"/>
              </w:rPr>
              <w:t>月</w:t>
            </w:r>
            <w:r w:rsidRPr="001673F5">
              <w:rPr>
                <w:rFonts w:eastAsia="楷体" w:cs="Times New Roman"/>
                <w:b/>
                <w:bCs/>
                <w:color w:val="000000" w:themeColor="text1"/>
                <w:kern w:val="0"/>
                <w:sz w:val="21"/>
                <w:szCs w:val="21"/>
              </w:rPr>
              <w:t>31</w:t>
            </w:r>
            <w:r w:rsidRPr="001673F5">
              <w:rPr>
                <w:rFonts w:eastAsia="楷体" w:cs="Times New Roman"/>
                <w:b/>
                <w:bCs/>
                <w:color w:val="000000" w:themeColor="text1"/>
                <w:kern w:val="0"/>
                <w:sz w:val="21"/>
                <w:szCs w:val="21"/>
              </w:rPr>
              <w:t>日</w:t>
            </w:r>
          </w:p>
        </w:tc>
        <w:tc>
          <w:tcPr>
            <w:tcW w:w="1025" w:type="pct"/>
            <w:shd w:val="clear" w:color="auto" w:fill="auto"/>
            <w:noWrap/>
            <w:vAlign w:val="center"/>
            <w:hideMark/>
          </w:tcPr>
          <w:p w14:paraId="75800461" w14:textId="77777777" w:rsidR="000E55E9" w:rsidRPr="001673F5" w:rsidRDefault="000E55E9" w:rsidP="00727CCE">
            <w:pPr>
              <w:widowControl w:val="0"/>
              <w:spacing w:line="192" w:lineRule="auto"/>
              <w:jc w:val="center"/>
              <w:rPr>
                <w:rFonts w:eastAsia="楷体" w:cs="Times New Roman"/>
                <w:b/>
                <w:bCs/>
                <w:color w:val="000000" w:themeColor="text1"/>
                <w:kern w:val="0"/>
                <w:sz w:val="21"/>
                <w:szCs w:val="21"/>
              </w:rPr>
            </w:pPr>
            <w:r w:rsidRPr="001673F5">
              <w:rPr>
                <w:rFonts w:eastAsia="楷体" w:cs="Times New Roman"/>
                <w:b/>
                <w:bCs/>
                <w:color w:val="000000" w:themeColor="text1"/>
                <w:kern w:val="0"/>
                <w:sz w:val="21"/>
                <w:szCs w:val="21"/>
              </w:rPr>
              <w:t>国务院</w:t>
            </w:r>
          </w:p>
        </w:tc>
        <w:tc>
          <w:tcPr>
            <w:tcW w:w="3123" w:type="pct"/>
            <w:shd w:val="clear" w:color="auto" w:fill="auto"/>
            <w:vAlign w:val="center"/>
            <w:hideMark/>
          </w:tcPr>
          <w:p w14:paraId="4B350396" w14:textId="77777777" w:rsidR="000E55E9" w:rsidRPr="001673F5" w:rsidRDefault="000E55E9" w:rsidP="00727CCE">
            <w:pPr>
              <w:widowControl w:val="0"/>
              <w:spacing w:line="192" w:lineRule="auto"/>
              <w:jc w:val="left"/>
              <w:rPr>
                <w:rFonts w:eastAsia="楷体" w:cs="Times New Roman"/>
                <w:b/>
                <w:bCs/>
                <w:color w:val="000000" w:themeColor="text1"/>
                <w:kern w:val="0"/>
                <w:sz w:val="21"/>
                <w:szCs w:val="21"/>
              </w:rPr>
            </w:pPr>
            <w:r w:rsidRPr="001673F5">
              <w:rPr>
                <w:rFonts w:eastAsia="楷体" w:cs="Times New Roman"/>
                <w:b/>
                <w:bCs/>
                <w:color w:val="000000" w:themeColor="text1"/>
                <w:kern w:val="0"/>
                <w:sz w:val="21"/>
                <w:szCs w:val="21"/>
              </w:rPr>
              <w:t>国务院总理李克强主持召开国务院常务会议。确定：</w:t>
            </w:r>
            <w:r w:rsidRPr="001673F5">
              <w:rPr>
                <w:rFonts w:eastAsia="楷体" w:cs="Times New Roman"/>
                <w:b/>
                <w:bCs/>
                <w:color w:val="000000" w:themeColor="text1"/>
                <w:kern w:val="0"/>
                <w:sz w:val="21"/>
                <w:szCs w:val="21"/>
              </w:rPr>
              <w:t>1</w:t>
            </w:r>
            <w:r w:rsidRPr="001673F5">
              <w:rPr>
                <w:rFonts w:eastAsia="楷体" w:cs="Times New Roman"/>
                <w:b/>
                <w:bCs/>
                <w:color w:val="000000" w:themeColor="text1"/>
                <w:kern w:val="0"/>
                <w:sz w:val="21"/>
                <w:szCs w:val="21"/>
              </w:rPr>
              <w:t>、将新能源汽车购置补贴和免征购置税政策延长</w:t>
            </w:r>
            <w:r w:rsidRPr="001673F5">
              <w:rPr>
                <w:rFonts w:eastAsia="楷体" w:cs="Times New Roman"/>
                <w:b/>
                <w:bCs/>
                <w:color w:val="000000" w:themeColor="text1"/>
                <w:kern w:val="0"/>
                <w:sz w:val="21"/>
                <w:szCs w:val="21"/>
              </w:rPr>
              <w:t>2</w:t>
            </w:r>
            <w:r w:rsidRPr="001673F5">
              <w:rPr>
                <w:rFonts w:eastAsia="楷体" w:cs="Times New Roman"/>
                <w:b/>
                <w:bCs/>
                <w:color w:val="000000" w:themeColor="text1"/>
                <w:kern w:val="0"/>
                <w:sz w:val="21"/>
                <w:szCs w:val="21"/>
              </w:rPr>
              <w:t>年；</w:t>
            </w:r>
            <w:r w:rsidRPr="001673F5">
              <w:rPr>
                <w:rFonts w:eastAsia="楷体" w:cs="Times New Roman"/>
                <w:b/>
                <w:bCs/>
                <w:color w:val="000000" w:themeColor="text1"/>
                <w:kern w:val="0"/>
                <w:sz w:val="21"/>
                <w:szCs w:val="21"/>
              </w:rPr>
              <w:t>2</w:t>
            </w:r>
            <w:r w:rsidRPr="001673F5">
              <w:rPr>
                <w:rFonts w:eastAsia="楷体" w:cs="Times New Roman"/>
                <w:b/>
                <w:bCs/>
                <w:color w:val="000000" w:themeColor="text1"/>
                <w:kern w:val="0"/>
                <w:sz w:val="21"/>
                <w:szCs w:val="21"/>
              </w:rPr>
              <w:t>、中央财政采取以奖代补支持京津冀等重点地区</w:t>
            </w:r>
            <w:proofErr w:type="gramStart"/>
            <w:r w:rsidRPr="001673F5">
              <w:rPr>
                <w:rFonts w:eastAsia="楷体" w:cs="Times New Roman"/>
                <w:b/>
                <w:bCs/>
                <w:color w:val="000000" w:themeColor="text1"/>
                <w:kern w:val="0"/>
                <w:sz w:val="21"/>
                <w:szCs w:val="21"/>
              </w:rPr>
              <w:t>淘汰国</w:t>
            </w:r>
            <w:proofErr w:type="gramEnd"/>
            <w:r w:rsidRPr="001673F5">
              <w:rPr>
                <w:rFonts w:eastAsia="楷体" w:cs="Times New Roman"/>
                <w:b/>
                <w:bCs/>
                <w:color w:val="000000" w:themeColor="text1"/>
                <w:kern w:val="0"/>
                <w:sz w:val="21"/>
                <w:szCs w:val="21"/>
              </w:rPr>
              <w:t>三及以下排放标准柴油货车；</w:t>
            </w:r>
            <w:r w:rsidRPr="001673F5">
              <w:rPr>
                <w:rFonts w:eastAsia="楷体" w:cs="Times New Roman"/>
                <w:b/>
                <w:bCs/>
                <w:color w:val="000000" w:themeColor="text1"/>
                <w:kern w:val="0"/>
                <w:sz w:val="21"/>
                <w:szCs w:val="21"/>
              </w:rPr>
              <w:t>3</w:t>
            </w:r>
            <w:r w:rsidRPr="001673F5">
              <w:rPr>
                <w:rFonts w:eastAsia="楷体" w:cs="Times New Roman"/>
                <w:b/>
                <w:bCs/>
                <w:color w:val="000000" w:themeColor="text1"/>
                <w:kern w:val="0"/>
                <w:sz w:val="21"/>
                <w:szCs w:val="21"/>
              </w:rPr>
              <w:t>、对二手车经销企业销售旧车，从</w:t>
            </w:r>
            <w:r w:rsidRPr="001673F5">
              <w:rPr>
                <w:rFonts w:eastAsia="楷体" w:cs="Times New Roman"/>
                <w:b/>
                <w:bCs/>
                <w:color w:val="000000" w:themeColor="text1"/>
                <w:kern w:val="0"/>
                <w:sz w:val="21"/>
                <w:szCs w:val="21"/>
              </w:rPr>
              <w:t>5</w:t>
            </w:r>
            <w:r w:rsidRPr="001673F5">
              <w:rPr>
                <w:rFonts w:eastAsia="楷体" w:cs="Times New Roman"/>
                <w:b/>
                <w:bCs/>
                <w:color w:val="000000" w:themeColor="text1"/>
                <w:kern w:val="0"/>
                <w:sz w:val="21"/>
                <w:szCs w:val="21"/>
              </w:rPr>
              <w:t>月</w:t>
            </w:r>
            <w:r w:rsidRPr="001673F5">
              <w:rPr>
                <w:rFonts w:eastAsia="楷体" w:cs="Times New Roman"/>
                <w:b/>
                <w:bCs/>
                <w:color w:val="000000" w:themeColor="text1"/>
                <w:kern w:val="0"/>
                <w:sz w:val="21"/>
                <w:szCs w:val="21"/>
              </w:rPr>
              <w:t>1</w:t>
            </w:r>
            <w:r w:rsidRPr="001673F5">
              <w:rPr>
                <w:rFonts w:eastAsia="楷体" w:cs="Times New Roman"/>
                <w:b/>
                <w:bCs/>
                <w:color w:val="000000" w:themeColor="text1"/>
                <w:kern w:val="0"/>
                <w:sz w:val="21"/>
                <w:szCs w:val="21"/>
              </w:rPr>
              <w:t>日至</w:t>
            </w:r>
            <w:r w:rsidRPr="001673F5">
              <w:rPr>
                <w:rFonts w:eastAsia="楷体" w:cs="Times New Roman"/>
                <w:b/>
                <w:bCs/>
                <w:color w:val="000000" w:themeColor="text1"/>
                <w:kern w:val="0"/>
                <w:sz w:val="21"/>
                <w:szCs w:val="21"/>
              </w:rPr>
              <w:t>2023</w:t>
            </w:r>
            <w:r w:rsidRPr="001673F5">
              <w:rPr>
                <w:rFonts w:eastAsia="楷体" w:cs="Times New Roman"/>
                <w:b/>
                <w:bCs/>
                <w:color w:val="000000" w:themeColor="text1"/>
                <w:kern w:val="0"/>
                <w:sz w:val="21"/>
                <w:szCs w:val="21"/>
              </w:rPr>
              <w:t>年底减按销售额</w:t>
            </w:r>
            <w:r w:rsidRPr="001673F5">
              <w:rPr>
                <w:rFonts w:eastAsia="楷体" w:cs="Times New Roman"/>
                <w:b/>
                <w:bCs/>
                <w:color w:val="000000" w:themeColor="text1"/>
                <w:kern w:val="0"/>
                <w:sz w:val="21"/>
                <w:szCs w:val="21"/>
              </w:rPr>
              <w:t>0.5</w:t>
            </w:r>
            <w:r w:rsidRPr="001673F5">
              <w:rPr>
                <w:rFonts w:eastAsia="楷体" w:cs="Times New Roman"/>
                <w:b/>
                <w:bCs/>
                <w:color w:val="000000" w:themeColor="text1"/>
                <w:kern w:val="0"/>
                <w:sz w:val="21"/>
                <w:szCs w:val="21"/>
              </w:rPr>
              <w:t>％征收增值税．</w:t>
            </w:r>
          </w:p>
        </w:tc>
      </w:tr>
    </w:tbl>
    <w:p w14:paraId="206BC281" w14:textId="77777777" w:rsidR="00E232F0" w:rsidRPr="001673F5" w:rsidRDefault="00E232F0" w:rsidP="004441DC">
      <w:pPr>
        <w:widowControl w:val="0"/>
        <w:spacing w:beforeLines="50" w:before="163" w:afterLines="50" w:after="163"/>
        <w:ind w:firstLineChars="200" w:firstLine="482"/>
        <w:rPr>
          <w:rFonts w:eastAsia="楷体" w:cs="Times New Roman"/>
          <w:b/>
          <w:bCs/>
        </w:rPr>
      </w:pPr>
      <w:r w:rsidRPr="001673F5">
        <w:rPr>
          <w:rFonts w:eastAsia="楷体" w:cs="Times New Roman"/>
          <w:b/>
          <w:bCs/>
        </w:rPr>
        <w:t>可以预见，在有效的疫情防控和产业政策的大力支持下，国内汽车行业有望</w:t>
      </w:r>
      <w:r w:rsidRPr="001673F5">
        <w:rPr>
          <w:rFonts w:eastAsia="楷体" w:cs="Times New Roman"/>
          <w:b/>
          <w:bCs/>
        </w:rPr>
        <w:lastRenderedPageBreak/>
        <w:t>在未来迎来</w:t>
      </w:r>
      <w:r w:rsidR="008700E8" w:rsidRPr="001673F5">
        <w:rPr>
          <w:rFonts w:eastAsia="楷体" w:cs="Times New Roman"/>
          <w:b/>
          <w:bCs/>
        </w:rPr>
        <w:t>快速</w:t>
      </w:r>
      <w:r w:rsidRPr="001673F5">
        <w:rPr>
          <w:rFonts w:eastAsia="楷体" w:cs="Times New Roman"/>
          <w:b/>
          <w:bCs/>
        </w:rPr>
        <w:t>复苏。</w:t>
      </w:r>
    </w:p>
    <w:p w14:paraId="61119153" w14:textId="77777777" w:rsidR="00E232F0" w:rsidRPr="001673F5" w:rsidRDefault="003273CA" w:rsidP="003273CA">
      <w:pPr>
        <w:widowControl w:val="0"/>
        <w:spacing w:beforeLines="50" w:before="163" w:afterLines="50" w:after="163"/>
        <w:ind w:firstLineChars="200" w:firstLine="482"/>
        <w:rPr>
          <w:rFonts w:eastAsia="楷体" w:cs="Times New Roman"/>
          <w:b/>
          <w:bCs/>
          <w:kern w:val="0"/>
          <w:szCs w:val="24"/>
        </w:rPr>
      </w:pPr>
      <w:r w:rsidRPr="001673F5">
        <w:rPr>
          <w:rFonts w:eastAsia="楷体" w:cs="Times New Roman"/>
          <w:b/>
          <w:bCs/>
          <w:kern w:val="0"/>
          <w:szCs w:val="24"/>
        </w:rPr>
        <w:t>3</w:t>
      </w:r>
      <w:r w:rsidRPr="001673F5">
        <w:rPr>
          <w:rFonts w:eastAsia="楷体" w:cs="Times New Roman"/>
          <w:b/>
          <w:bCs/>
          <w:kern w:val="0"/>
          <w:szCs w:val="24"/>
        </w:rPr>
        <w:t>、</w:t>
      </w:r>
      <w:r w:rsidR="00E232F0" w:rsidRPr="001673F5">
        <w:rPr>
          <w:rFonts w:eastAsia="楷体" w:cs="Times New Roman"/>
          <w:b/>
          <w:bCs/>
          <w:kern w:val="0"/>
          <w:szCs w:val="24"/>
        </w:rPr>
        <w:t>行业竞争现状</w:t>
      </w:r>
    </w:p>
    <w:p w14:paraId="7A00FB69" w14:textId="77777777" w:rsidR="004441DC" w:rsidRPr="001673F5" w:rsidRDefault="00E232F0" w:rsidP="00130A10">
      <w:pPr>
        <w:widowControl w:val="0"/>
        <w:spacing w:beforeLines="50" w:before="163" w:afterLines="50" w:after="163"/>
        <w:ind w:firstLineChars="200" w:firstLine="482"/>
        <w:rPr>
          <w:rFonts w:eastAsia="楷体" w:cs="Times New Roman"/>
          <w:b/>
          <w:bCs/>
          <w:kern w:val="0"/>
          <w:szCs w:val="24"/>
        </w:rPr>
      </w:pPr>
      <w:r w:rsidRPr="001673F5">
        <w:rPr>
          <w:rFonts w:eastAsia="楷体" w:cs="Times New Roman"/>
          <w:b/>
          <w:bCs/>
          <w:kern w:val="0"/>
          <w:szCs w:val="24"/>
        </w:rPr>
        <w:t>经济全球化趋势的日益加深，也促进了以市场营销全球化、售后服务全球化和服务贸易全球化为核心内容的汽车服务业的全球化进程。随着汽车金融、电子商务等新型服务贸易方式愈来愈广泛的应用，汽车行业竞争由制造领域逐步向服务领域延伸。在服务领域，销售和服务分离、租赁管理、维修、快递服务等各种汽车服务方式不断创新，各种汽车金融贷款、保险、物流配送体制亦不断完善。</w:t>
      </w:r>
    </w:p>
    <w:p w14:paraId="12B9D851" w14:textId="77777777" w:rsidR="00E232F0" w:rsidRPr="001673F5" w:rsidRDefault="003273CA" w:rsidP="003273CA">
      <w:pPr>
        <w:widowControl w:val="0"/>
        <w:spacing w:beforeLines="50" w:before="163" w:afterLines="50" w:after="163"/>
        <w:ind w:firstLineChars="200" w:firstLine="482"/>
        <w:rPr>
          <w:rFonts w:eastAsia="楷体" w:cs="Times New Roman"/>
          <w:b/>
          <w:bCs/>
          <w:kern w:val="0"/>
          <w:szCs w:val="24"/>
        </w:rPr>
      </w:pPr>
      <w:r w:rsidRPr="001673F5">
        <w:rPr>
          <w:rFonts w:eastAsia="楷体" w:cs="Times New Roman"/>
          <w:b/>
          <w:bCs/>
          <w:kern w:val="0"/>
          <w:szCs w:val="24"/>
        </w:rPr>
        <w:t>4</w:t>
      </w:r>
      <w:r w:rsidRPr="001673F5">
        <w:rPr>
          <w:rFonts w:eastAsia="楷体" w:cs="Times New Roman"/>
          <w:b/>
          <w:bCs/>
          <w:kern w:val="0"/>
          <w:szCs w:val="24"/>
        </w:rPr>
        <w:t>、</w:t>
      </w:r>
      <w:r w:rsidR="00E232F0" w:rsidRPr="001673F5">
        <w:rPr>
          <w:rFonts w:eastAsia="楷体" w:cs="Times New Roman"/>
          <w:b/>
          <w:bCs/>
          <w:kern w:val="0"/>
          <w:szCs w:val="24"/>
        </w:rPr>
        <w:t>发行人</w:t>
      </w:r>
      <w:r w:rsidR="00E232F0" w:rsidRPr="001673F5">
        <w:rPr>
          <w:rFonts w:eastAsia="楷体" w:cs="Times New Roman"/>
          <w:b/>
          <w:bCs/>
          <w:kern w:val="0"/>
          <w:szCs w:val="24"/>
        </w:rPr>
        <w:t>2020</w:t>
      </w:r>
      <w:r w:rsidR="00E232F0" w:rsidRPr="001673F5">
        <w:rPr>
          <w:rFonts w:eastAsia="楷体" w:cs="Times New Roman"/>
          <w:b/>
          <w:bCs/>
          <w:kern w:val="0"/>
          <w:szCs w:val="24"/>
        </w:rPr>
        <w:t>年</w:t>
      </w:r>
      <w:r w:rsidR="00E232F0" w:rsidRPr="001673F5">
        <w:rPr>
          <w:rFonts w:eastAsia="楷体" w:cs="Times New Roman"/>
          <w:b/>
          <w:bCs/>
          <w:kern w:val="0"/>
          <w:szCs w:val="24"/>
        </w:rPr>
        <w:t>1-6</w:t>
      </w:r>
      <w:r w:rsidR="00E232F0" w:rsidRPr="001673F5">
        <w:rPr>
          <w:rFonts w:eastAsia="楷体" w:cs="Times New Roman"/>
          <w:b/>
          <w:bCs/>
          <w:kern w:val="0"/>
          <w:szCs w:val="24"/>
        </w:rPr>
        <w:t>月在手订单及执行情况</w:t>
      </w:r>
    </w:p>
    <w:p w14:paraId="7EAC67ED" w14:textId="77777777" w:rsidR="00E232F0" w:rsidRPr="00AD4B55" w:rsidRDefault="008F0201" w:rsidP="00130A10">
      <w:pPr>
        <w:widowControl w:val="0"/>
        <w:spacing w:beforeLines="50" w:before="163" w:afterLines="50" w:after="163"/>
        <w:ind w:firstLineChars="200" w:firstLine="480"/>
        <w:rPr>
          <w:rFonts w:cs="Times New Roman"/>
          <w:lang w:val="x-none"/>
        </w:rPr>
      </w:pPr>
      <w:bookmarkStart w:id="53" w:name="_Hlk46952854"/>
      <w:r w:rsidRPr="00AD4B55">
        <w:rPr>
          <w:rFonts w:cs="Times New Roman"/>
          <w:lang w:val="x-none"/>
        </w:rPr>
        <w:t>本题回复参见本反馈回复</w:t>
      </w:r>
      <w:r w:rsidR="00AD4B55">
        <w:rPr>
          <w:rFonts w:cs="Times New Roman" w:hint="eastAsia"/>
          <w:lang w:val="x-none"/>
        </w:rPr>
        <w:t>“</w:t>
      </w:r>
      <w:r w:rsidRPr="00AD4B55">
        <w:rPr>
          <w:rFonts w:cs="Times New Roman"/>
          <w:lang w:val="x-none"/>
        </w:rPr>
        <w:t>第</w:t>
      </w:r>
      <w:r w:rsidRPr="00AD4B55">
        <w:rPr>
          <w:rFonts w:cs="Times New Roman"/>
          <w:lang w:val="x-none"/>
        </w:rPr>
        <w:t>2</w:t>
      </w:r>
      <w:r w:rsidRPr="00AD4B55">
        <w:rPr>
          <w:rFonts w:cs="Times New Roman"/>
          <w:lang w:val="x-none"/>
        </w:rPr>
        <w:t>题</w:t>
      </w:r>
      <w:r w:rsidRPr="00AD4B55">
        <w:rPr>
          <w:rFonts w:cs="Times New Roman"/>
          <w:lang w:val="x-none"/>
        </w:rPr>
        <w:t xml:space="preserve"> </w:t>
      </w:r>
      <w:r w:rsidRPr="00AD4B55">
        <w:rPr>
          <w:rFonts w:cs="Times New Roman"/>
          <w:lang w:val="x-none"/>
        </w:rPr>
        <w:t>关于产品年降和毛利率</w:t>
      </w:r>
      <w:r w:rsidR="00AD4B55">
        <w:rPr>
          <w:rFonts w:cs="Times New Roman" w:hint="eastAsia"/>
          <w:lang w:val="x-none"/>
        </w:rPr>
        <w:t>”</w:t>
      </w:r>
      <w:r w:rsidRPr="00AD4B55">
        <w:rPr>
          <w:rFonts w:cs="Times New Roman"/>
          <w:lang w:val="x-none"/>
        </w:rPr>
        <w:t>之</w:t>
      </w:r>
      <w:r w:rsidR="00AD4B55">
        <w:rPr>
          <w:rFonts w:cs="Times New Roman" w:hint="eastAsia"/>
          <w:lang w:val="x-none"/>
        </w:rPr>
        <w:t>“</w:t>
      </w:r>
      <w:r w:rsidRPr="00AD4B55">
        <w:rPr>
          <w:rFonts w:cs="Times New Roman"/>
          <w:lang w:val="x-none"/>
        </w:rPr>
        <w:t>二、披露报告期内年降产品、新产品的销售金额、销售单价和变化原因，量化年降对发行人产品毛利率的影响，结合在手订单、新产品开发情况、下游汽车行业产销量下滑分析冲压业务毛利率是否存在继续下滑的风险，如有，请补充风险提示</w:t>
      </w:r>
      <w:r w:rsidR="00AD4B55">
        <w:rPr>
          <w:rFonts w:cs="Times New Roman" w:hint="eastAsia"/>
          <w:lang w:val="x-none"/>
        </w:rPr>
        <w:t>”</w:t>
      </w:r>
      <w:r w:rsidRPr="00AD4B55">
        <w:rPr>
          <w:rFonts w:cs="Times New Roman"/>
          <w:lang w:val="x-none"/>
        </w:rPr>
        <w:t>之</w:t>
      </w:r>
      <w:r w:rsidR="00AD4B55">
        <w:rPr>
          <w:rFonts w:cs="Times New Roman" w:hint="eastAsia"/>
          <w:lang w:val="x-none"/>
        </w:rPr>
        <w:t>“</w:t>
      </w:r>
      <w:r w:rsidRPr="00AD4B55">
        <w:rPr>
          <w:rFonts w:cs="Times New Roman"/>
          <w:lang w:val="x-none"/>
        </w:rPr>
        <w:t>（一）发行人的期后在手订单情况</w:t>
      </w:r>
      <w:r w:rsidR="00AD4B55">
        <w:rPr>
          <w:rFonts w:cs="Times New Roman" w:hint="eastAsia"/>
          <w:lang w:val="x-none"/>
        </w:rPr>
        <w:t>”</w:t>
      </w:r>
      <w:r w:rsidRPr="00AD4B55">
        <w:rPr>
          <w:rFonts w:cs="Times New Roman"/>
          <w:lang w:val="x-none"/>
        </w:rPr>
        <w:t>相关内容。</w:t>
      </w:r>
    </w:p>
    <w:p w14:paraId="371BDA65" w14:textId="77777777" w:rsidR="00E232F0" w:rsidRPr="001673F5" w:rsidRDefault="003273CA" w:rsidP="003273CA">
      <w:pPr>
        <w:widowControl w:val="0"/>
        <w:spacing w:beforeLines="50" w:before="163" w:afterLines="50" w:after="163"/>
        <w:ind w:firstLineChars="200" w:firstLine="482"/>
        <w:rPr>
          <w:rFonts w:eastAsia="楷体" w:cs="Times New Roman"/>
          <w:b/>
          <w:bCs/>
          <w:kern w:val="0"/>
          <w:szCs w:val="24"/>
        </w:rPr>
      </w:pPr>
      <w:bookmarkStart w:id="54" w:name="_Hlk46953010"/>
      <w:bookmarkEnd w:id="53"/>
      <w:r w:rsidRPr="001673F5">
        <w:rPr>
          <w:rFonts w:eastAsia="楷体" w:cs="Times New Roman"/>
          <w:b/>
          <w:bCs/>
          <w:kern w:val="0"/>
          <w:szCs w:val="24"/>
        </w:rPr>
        <w:t>5</w:t>
      </w:r>
      <w:r w:rsidRPr="001673F5">
        <w:rPr>
          <w:rFonts w:eastAsia="楷体" w:cs="Times New Roman"/>
          <w:b/>
          <w:bCs/>
          <w:kern w:val="0"/>
          <w:szCs w:val="24"/>
        </w:rPr>
        <w:t>、</w:t>
      </w:r>
      <w:r w:rsidR="00E232F0" w:rsidRPr="001673F5">
        <w:rPr>
          <w:rFonts w:eastAsia="楷体" w:cs="Times New Roman"/>
          <w:b/>
          <w:bCs/>
          <w:kern w:val="0"/>
          <w:szCs w:val="24"/>
        </w:rPr>
        <w:t>发行人主要客户的下游整车厂销量变化情况</w:t>
      </w:r>
    </w:p>
    <w:p w14:paraId="429632BA" w14:textId="77777777" w:rsidR="00E232F0" w:rsidRPr="001673F5" w:rsidRDefault="00575EB7" w:rsidP="00130A10">
      <w:pPr>
        <w:widowControl w:val="0"/>
        <w:spacing w:beforeLines="50" w:before="163" w:afterLines="50" w:after="163"/>
        <w:ind w:firstLineChars="200" w:firstLine="482"/>
        <w:rPr>
          <w:rFonts w:eastAsia="楷体" w:cs="Times New Roman"/>
          <w:b/>
          <w:bCs/>
          <w:lang w:val="x-none"/>
        </w:rPr>
      </w:pPr>
      <w:r w:rsidRPr="001673F5">
        <w:rPr>
          <w:rFonts w:eastAsia="楷体" w:cs="Times New Roman"/>
          <w:b/>
          <w:bCs/>
          <w:lang w:val="x-none"/>
        </w:rPr>
        <w:t>报告期内，发行人主要客户及最终使用客户如下表所示：</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5"/>
        <w:gridCol w:w="1538"/>
        <w:gridCol w:w="3909"/>
      </w:tblGrid>
      <w:tr w:rsidR="00575EB7" w:rsidRPr="001673F5" w14:paraId="31D82065" w14:textId="77777777" w:rsidTr="00BF73B2">
        <w:trPr>
          <w:trHeight w:val="454"/>
          <w:tblHeader/>
          <w:jc w:val="center"/>
        </w:trPr>
        <w:tc>
          <w:tcPr>
            <w:tcW w:w="1720" w:type="pct"/>
            <w:shd w:val="clear" w:color="auto" w:fill="auto"/>
            <w:vAlign w:val="center"/>
          </w:tcPr>
          <w:p w14:paraId="1724E1D7" w14:textId="77777777" w:rsidR="00575EB7" w:rsidRPr="001673F5" w:rsidRDefault="00575EB7" w:rsidP="006B332B">
            <w:pPr>
              <w:jc w:val="center"/>
              <w:rPr>
                <w:rFonts w:eastAsia="楷体" w:cs="Times New Roman"/>
                <w:b/>
                <w:bCs/>
                <w:sz w:val="21"/>
                <w:szCs w:val="21"/>
              </w:rPr>
            </w:pPr>
            <w:r w:rsidRPr="001673F5">
              <w:rPr>
                <w:rFonts w:eastAsia="楷体" w:cs="Times New Roman"/>
                <w:b/>
                <w:bCs/>
                <w:sz w:val="21"/>
                <w:szCs w:val="21"/>
              </w:rPr>
              <w:t>客户名称</w:t>
            </w:r>
          </w:p>
        </w:tc>
        <w:tc>
          <w:tcPr>
            <w:tcW w:w="926" w:type="pct"/>
            <w:shd w:val="clear" w:color="auto" w:fill="auto"/>
            <w:vAlign w:val="center"/>
          </w:tcPr>
          <w:p w14:paraId="7CF8A787" w14:textId="77777777" w:rsidR="00575EB7" w:rsidRPr="001673F5" w:rsidRDefault="00575EB7" w:rsidP="006B332B">
            <w:pPr>
              <w:jc w:val="center"/>
              <w:rPr>
                <w:rFonts w:eastAsia="楷体" w:cs="Times New Roman"/>
                <w:b/>
                <w:bCs/>
                <w:sz w:val="21"/>
                <w:szCs w:val="21"/>
              </w:rPr>
            </w:pPr>
            <w:r w:rsidRPr="001673F5">
              <w:rPr>
                <w:rFonts w:eastAsia="楷体" w:cs="Times New Roman"/>
                <w:b/>
                <w:bCs/>
                <w:sz w:val="21"/>
                <w:szCs w:val="21"/>
              </w:rPr>
              <w:t>合作开始年份</w:t>
            </w:r>
          </w:p>
        </w:tc>
        <w:tc>
          <w:tcPr>
            <w:tcW w:w="2354" w:type="pct"/>
            <w:shd w:val="clear" w:color="auto" w:fill="auto"/>
            <w:vAlign w:val="center"/>
          </w:tcPr>
          <w:p w14:paraId="6A3FEF9C" w14:textId="77777777" w:rsidR="00575EB7" w:rsidRPr="001673F5" w:rsidRDefault="00575EB7" w:rsidP="006B332B">
            <w:pPr>
              <w:jc w:val="center"/>
              <w:rPr>
                <w:rFonts w:eastAsia="楷体" w:cs="Times New Roman"/>
                <w:b/>
                <w:bCs/>
                <w:sz w:val="21"/>
                <w:szCs w:val="21"/>
              </w:rPr>
            </w:pPr>
            <w:r w:rsidRPr="001673F5">
              <w:rPr>
                <w:rFonts w:eastAsia="楷体" w:cs="Times New Roman"/>
                <w:b/>
                <w:bCs/>
                <w:sz w:val="21"/>
                <w:szCs w:val="21"/>
              </w:rPr>
              <w:t>主要最终使用客户</w:t>
            </w:r>
          </w:p>
        </w:tc>
      </w:tr>
      <w:tr w:rsidR="00575EB7" w:rsidRPr="001673F5" w14:paraId="7F5B0CA1" w14:textId="77777777" w:rsidTr="00BF73B2">
        <w:trPr>
          <w:trHeight w:val="454"/>
          <w:jc w:val="center"/>
        </w:trPr>
        <w:tc>
          <w:tcPr>
            <w:tcW w:w="1720" w:type="pct"/>
            <w:shd w:val="clear" w:color="auto" w:fill="auto"/>
            <w:vAlign w:val="center"/>
          </w:tcPr>
          <w:p w14:paraId="4B5F8BAC" w14:textId="77777777" w:rsidR="00575EB7" w:rsidRPr="001673F5" w:rsidRDefault="00575EB7" w:rsidP="006B332B">
            <w:pPr>
              <w:rPr>
                <w:rFonts w:eastAsia="楷体" w:cs="Times New Roman"/>
                <w:b/>
                <w:bCs/>
                <w:sz w:val="21"/>
                <w:szCs w:val="21"/>
              </w:rPr>
            </w:pPr>
            <w:r w:rsidRPr="001673F5">
              <w:rPr>
                <w:rFonts w:eastAsia="楷体" w:cs="Times New Roman"/>
                <w:b/>
                <w:bCs/>
                <w:sz w:val="21"/>
                <w:szCs w:val="21"/>
              </w:rPr>
              <w:t>蒂森克虏伯集团</w:t>
            </w:r>
          </w:p>
        </w:tc>
        <w:tc>
          <w:tcPr>
            <w:tcW w:w="926" w:type="pct"/>
            <w:shd w:val="clear" w:color="auto" w:fill="auto"/>
            <w:vAlign w:val="center"/>
          </w:tcPr>
          <w:p w14:paraId="2B7E1C2E" w14:textId="77777777" w:rsidR="00575EB7" w:rsidRPr="001673F5" w:rsidRDefault="00575EB7" w:rsidP="006B332B">
            <w:pPr>
              <w:jc w:val="center"/>
              <w:rPr>
                <w:rFonts w:eastAsia="楷体" w:cs="Times New Roman"/>
                <w:b/>
                <w:bCs/>
                <w:sz w:val="21"/>
                <w:szCs w:val="21"/>
              </w:rPr>
            </w:pPr>
            <w:r w:rsidRPr="001673F5">
              <w:rPr>
                <w:rFonts w:eastAsia="楷体" w:cs="Times New Roman"/>
                <w:b/>
                <w:bCs/>
                <w:sz w:val="21"/>
                <w:szCs w:val="21"/>
              </w:rPr>
              <w:t>2012</w:t>
            </w:r>
            <w:r w:rsidRPr="001673F5">
              <w:rPr>
                <w:rFonts w:eastAsia="楷体" w:cs="Times New Roman"/>
                <w:b/>
                <w:bCs/>
                <w:sz w:val="21"/>
                <w:szCs w:val="21"/>
              </w:rPr>
              <w:t>年</w:t>
            </w:r>
          </w:p>
        </w:tc>
        <w:tc>
          <w:tcPr>
            <w:tcW w:w="2354" w:type="pct"/>
            <w:shd w:val="clear" w:color="auto" w:fill="auto"/>
            <w:vAlign w:val="center"/>
          </w:tcPr>
          <w:p w14:paraId="200BCA42" w14:textId="77777777" w:rsidR="00575EB7" w:rsidRPr="001673F5" w:rsidRDefault="00575EB7" w:rsidP="006B332B">
            <w:pPr>
              <w:jc w:val="left"/>
              <w:rPr>
                <w:rFonts w:eastAsia="楷体" w:cs="Times New Roman"/>
                <w:b/>
                <w:bCs/>
                <w:sz w:val="21"/>
                <w:szCs w:val="21"/>
              </w:rPr>
            </w:pPr>
            <w:r w:rsidRPr="001673F5">
              <w:rPr>
                <w:rFonts w:eastAsia="楷体" w:cs="Times New Roman"/>
                <w:b/>
                <w:bCs/>
                <w:sz w:val="21"/>
                <w:szCs w:val="21"/>
              </w:rPr>
              <w:t>大众</w:t>
            </w:r>
            <w:r w:rsidR="00484AE6">
              <w:rPr>
                <w:rFonts w:eastAsia="楷体" w:cs="Times New Roman" w:hint="eastAsia"/>
                <w:b/>
                <w:bCs/>
                <w:sz w:val="21"/>
                <w:szCs w:val="21"/>
              </w:rPr>
              <w:t>、奥迪</w:t>
            </w:r>
            <w:r w:rsidRPr="001673F5">
              <w:rPr>
                <w:rFonts w:eastAsia="楷体" w:cs="Times New Roman"/>
                <w:b/>
                <w:bCs/>
                <w:sz w:val="21"/>
                <w:szCs w:val="21"/>
              </w:rPr>
              <w:t>、通用、沃尔沃、日产、宾利、特斯拉、克莱斯勒</w:t>
            </w:r>
            <w:r w:rsidR="00484AE6">
              <w:rPr>
                <w:rFonts w:eastAsia="楷体" w:cs="Times New Roman" w:hint="eastAsia"/>
                <w:b/>
                <w:bCs/>
                <w:sz w:val="21"/>
                <w:szCs w:val="21"/>
              </w:rPr>
              <w:t>、吉利</w:t>
            </w:r>
          </w:p>
        </w:tc>
      </w:tr>
      <w:tr w:rsidR="00575EB7" w:rsidRPr="001673F5" w14:paraId="79DBD4A4" w14:textId="77777777" w:rsidTr="00BF73B2">
        <w:trPr>
          <w:trHeight w:val="454"/>
          <w:jc w:val="center"/>
        </w:trPr>
        <w:tc>
          <w:tcPr>
            <w:tcW w:w="1720" w:type="pct"/>
            <w:shd w:val="clear" w:color="auto" w:fill="auto"/>
            <w:vAlign w:val="center"/>
          </w:tcPr>
          <w:p w14:paraId="630087B4" w14:textId="77777777" w:rsidR="00575EB7" w:rsidRPr="001673F5" w:rsidRDefault="00575EB7" w:rsidP="00575EB7">
            <w:pPr>
              <w:rPr>
                <w:rFonts w:eastAsia="楷体" w:cs="Times New Roman"/>
                <w:b/>
                <w:bCs/>
                <w:sz w:val="21"/>
                <w:szCs w:val="21"/>
              </w:rPr>
            </w:pPr>
            <w:r w:rsidRPr="001673F5">
              <w:rPr>
                <w:rFonts w:eastAsia="楷体" w:cs="Times New Roman"/>
                <w:b/>
                <w:bCs/>
                <w:sz w:val="21"/>
                <w:szCs w:val="21"/>
              </w:rPr>
              <w:t>伟巴斯特集团</w:t>
            </w:r>
          </w:p>
        </w:tc>
        <w:tc>
          <w:tcPr>
            <w:tcW w:w="926" w:type="pct"/>
            <w:shd w:val="clear" w:color="auto" w:fill="auto"/>
            <w:vAlign w:val="center"/>
          </w:tcPr>
          <w:p w14:paraId="2662F11D" w14:textId="77777777" w:rsidR="00575EB7" w:rsidRPr="001673F5" w:rsidRDefault="00575EB7" w:rsidP="00575EB7">
            <w:pPr>
              <w:jc w:val="center"/>
              <w:rPr>
                <w:rFonts w:eastAsia="楷体" w:cs="Times New Roman"/>
                <w:b/>
                <w:bCs/>
                <w:sz w:val="21"/>
                <w:szCs w:val="21"/>
              </w:rPr>
            </w:pPr>
            <w:r w:rsidRPr="001673F5">
              <w:rPr>
                <w:rFonts w:eastAsia="楷体" w:cs="Times New Roman"/>
                <w:b/>
                <w:bCs/>
                <w:sz w:val="21"/>
                <w:szCs w:val="21"/>
              </w:rPr>
              <w:t>2017</w:t>
            </w:r>
            <w:r w:rsidRPr="001673F5">
              <w:rPr>
                <w:rFonts w:eastAsia="楷体" w:cs="Times New Roman"/>
                <w:b/>
                <w:bCs/>
                <w:sz w:val="21"/>
                <w:szCs w:val="21"/>
              </w:rPr>
              <w:t>年</w:t>
            </w:r>
          </w:p>
        </w:tc>
        <w:tc>
          <w:tcPr>
            <w:tcW w:w="2354" w:type="pct"/>
            <w:shd w:val="clear" w:color="auto" w:fill="auto"/>
            <w:vAlign w:val="center"/>
          </w:tcPr>
          <w:p w14:paraId="3CC8AE84" w14:textId="77777777" w:rsidR="00575EB7" w:rsidRPr="001673F5" w:rsidRDefault="00575EB7" w:rsidP="00575EB7">
            <w:pPr>
              <w:jc w:val="left"/>
              <w:rPr>
                <w:rFonts w:eastAsia="楷体" w:cs="Times New Roman"/>
                <w:b/>
                <w:bCs/>
                <w:sz w:val="21"/>
                <w:szCs w:val="21"/>
              </w:rPr>
            </w:pPr>
            <w:r w:rsidRPr="001673F5">
              <w:rPr>
                <w:rFonts w:eastAsia="楷体" w:cs="Times New Roman"/>
                <w:b/>
                <w:bCs/>
                <w:sz w:val="21"/>
                <w:szCs w:val="21"/>
              </w:rPr>
              <w:t>长城、吉利、通用、大众、奥迪</w:t>
            </w:r>
            <w:r w:rsidR="00484AE6">
              <w:rPr>
                <w:rFonts w:eastAsia="楷体" w:cs="Times New Roman" w:hint="eastAsia"/>
                <w:b/>
                <w:bCs/>
                <w:sz w:val="21"/>
                <w:szCs w:val="21"/>
              </w:rPr>
              <w:t>、日产、本田</w:t>
            </w:r>
          </w:p>
        </w:tc>
      </w:tr>
      <w:tr w:rsidR="00575EB7" w:rsidRPr="001673F5" w14:paraId="611EDE6E" w14:textId="77777777" w:rsidTr="00BF73B2">
        <w:trPr>
          <w:trHeight w:val="454"/>
          <w:jc w:val="center"/>
        </w:trPr>
        <w:tc>
          <w:tcPr>
            <w:tcW w:w="1720" w:type="pct"/>
            <w:shd w:val="clear" w:color="auto" w:fill="auto"/>
            <w:vAlign w:val="center"/>
          </w:tcPr>
          <w:p w14:paraId="01799DDB" w14:textId="77777777" w:rsidR="00575EB7" w:rsidRPr="001673F5" w:rsidRDefault="00575EB7" w:rsidP="006B332B">
            <w:pPr>
              <w:rPr>
                <w:rFonts w:eastAsia="楷体" w:cs="Times New Roman"/>
                <w:b/>
                <w:bCs/>
                <w:sz w:val="21"/>
                <w:szCs w:val="21"/>
              </w:rPr>
            </w:pPr>
            <w:r w:rsidRPr="001673F5">
              <w:rPr>
                <w:rFonts w:eastAsia="楷体" w:cs="Times New Roman"/>
                <w:b/>
                <w:bCs/>
                <w:sz w:val="21"/>
                <w:szCs w:val="21"/>
              </w:rPr>
              <w:t>麦格纳集团</w:t>
            </w:r>
          </w:p>
        </w:tc>
        <w:tc>
          <w:tcPr>
            <w:tcW w:w="926" w:type="pct"/>
            <w:shd w:val="clear" w:color="auto" w:fill="auto"/>
            <w:vAlign w:val="center"/>
          </w:tcPr>
          <w:p w14:paraId="31A97ADB" w14:textId="77777777" w:rsidR="00575EB7" w:rsidRPr="001673F5" w:rsidRDefault="00575EB7" w:rsidP="006B332B">
            <w:pPr>
              <w:jc w:val="center"/>
              <w:rPr>
                <w:rFonts w:eastAsia="楷体" w:cs="Times New Roman"/>
                <w:b/>
                <w:bCs/>
                <w:sz w:val="21"/>
                <w:szCs w:val="21"/>
              </w:rPr>
            </w:pPr>
            <w:r w:rsidRPr="001673F5">
              <w:rPr>
                <w:rFonts w:eastAsia="楷体" w:cs="Times New Roman"/>
                <w:b/>
                <w:bCs/>
                <w:sz w:val="21"/>
                <w:szCs w:val="21"/>
              </w:rPr>
              <w:t>2008</w:t>
            </w:r>
            <w:r w:rsidRPr="001673F5">
              <w:rPr>
                <w:rFonts w:eastAsia="楷体" w:cs="Times New Roman"/>
                <w:b/>
                <w:bCs/>
                <w:sz w:val="21"/>
                <w:szCs w:val="21"/>
              </w:rPr>
              <w:t>年</w:t>
            </w:r>
          </w:p>
        </w:tc>
        <w:tc>
          <w:tcPr>
            <w:tcW w:w="2354" w:type="pct"/>
            <w:shd w:val="clear" w:color="auto" w:fill="auto"/>
            <w:vAlign w:val="center"/>
          </w:tcPr>
          <w:p w14:paraId="4DDAE20D" w14:textId="77777777" w:rsidR="00575EB7" w:rsidRPr="001673F5" w:rsidRDefault="00575EB7" w:rsidP="006B332B">
            <w:pPr>
              <w:jc w:val="left"/>
              <w:rPr>
                <w:rFonts w:eastAsia="楷体" w:cs="Times New Roman"/>
                <w:b/>
                <w:bCs/>
                <w:sz w:val="21"/>
                <w:szCs w:val="21"/>
              </w:rPr>
            </w:pPr>
            <w:r w:rsidRPr="001673F5">
              <w:rPr>
                <w:rFonts w:eastAsia="楷体" w:cs="Times New Roman"/>
                <w:b/>
                <w:bCs/>
                <w:sz w:val="21"/>
                <w:szCs w:val="21"/>
              </w:rPr>
              <w:t>通用、长城、现代、</w:t>
            </w:r>
            <w:r w:rsidR="00484AE6">
              <w:rPr>
                <w:rFonts w:eastAsia="楷体" w:cs="Times New Roman" w:hint="eastAsia"/>
                <w:b/>
                <w:bCs/>
                <w:sz w:val="21"/>
                <w:szCs w:val="21"/>
              </w:rPr>
              <w:t>特斯拉</w:t>
            </w:r>
            <w:r w:rsidRPr="001673F5">
              <w:rPr>
                <w:rFonts w:eastAsia="楷体" w:cs="Times New Roman"/>
                <w:b/>
                <w:bCs/>
                <w:sz w:val="21"/>
                <w:szCs w:val="21"/>
              </w:rPr>
              <w:t>、本田、</w:t>
            </w:r>
            <w:r w:rsidR="00484AE6">
              <w:rPr>
                <w:rFonts w:eastAsia="楷体" w:cs="Times New Roman" w:hint="eastAsia"/>
                <w:b/>
                <w:bCs/>
                <w:sz w:val="21"/>
                <w:szCs w:val="21"/>
              </w:rPr>
              <w:t>奔驰</w:t>
            </w:r>
            <w:r w:rsidRPr="001673F5">
              <w:rPr>
                <w:rFonts w:eastAsia="楷体" w:cs="Times New Roman"/>
                <w:b/>
                <w:bCs/>
                <w:sz w:val="21"/>
                <w:szCs w:val="21"/>
              </w:rPr>
              <w:t>、吉利、福特、捷</w:t>
            </w:r>
            <w:proofErr w:type="gramStart"/>
            <w:r w:rsidRPr="001673F5">
              <w:rPr>
                <w:rFonts w:eastAsia="楷体" w:cs="Times New Roman"/>
                <w:b/>
                <w:bCs/>
                <w:sz w:val="21"/>
                <w:szCs w:val="21"/>
              </w:rPr>
              <w:t>豹路虎</w:t>
            </w:r>
            <w:proofErr w:type="gramEnd"/>
          </w:p>
        </w:tc>
      </w:tr>
      <w:tr w:rsidR="00575EB7" w:rsidRPr="001673F5" w14:paraId="65D03AC5" w14:textId="77777777" w:rsidTr="00BF73B2">
        <w:trPr>
          <w:trHeight w:val="454"/>
          <w:jc w:val="center"/>
        </w:trPr>
        <w:tc>
          <w:tcPr>
            <w:tcW w:w="1720" w:type="pct"/>
            <w:shd w:val="clear" w:color="auto" w:fill="auto"/>
            <w:vAlign w:val="center"/>
          </w:tcPr>
          <w:p w14:paraId="7848120D" w14:textId="77777777" w:rsidR="00575EB7" w:rsidRPr="001673F5" w:rsidRDefault="00575EB7" w:rsidP="006B332B">
            <w:pPr>
              <w:rPr>
                <w:rFonts w:eastAsia="楷体" w:cs="Times New Roman"/>
                <w:b/>
                <w:bCs/>
                <w:sz w:val="21"/>
                <w:szCs w:val="21"/>
              </w:rPr>
            </w:pPr>
            <w:proofErr w:type="gramStart"/>
            <w:r w:rsidRPr="001673F5">
              <w:rPr>
                <w:rFonts w:eastAsia="楷体" w:cs="Times New Roman"/>
                <w:b/>
                <w:bCs/>
                <w:sz w:val="21"/>
                <w:szCs w:val="21"/>
              </w:rPr>
              <w:t>福益精密</w:t>
            </w:r>
            <w:proofErr w:type="gramEnd"/>
            <w:r w:rsidRPr="001673F5">
              <w:rPr>
                <w:rFonts w:eastAsia="楷体" w:cs="Times New Roman"/>
                <w:b/>
                <w:bCs/>
                <w:sz w:val="21"/>
                <w:szCs w:val="21"/>
              </w:rPr>
              <w:t>模塑（上海）有限公司</w:t>
            </w:r>
          </w:p>
        </w:tc>
        <w:tc>
          <w:tcPr>
            <w:tcW w:w="926" w:type="pct"/>
            <w:shd w:val="clear" w:color="auto" w:fill="auto"/>
            <w:vAlign w:val="center"/>
          </w:tcPr>
          <w:p w14:paraId="7FE972BB" w14:textId="77777777" w:rsidR="00575EB7" w:rsidRPr="001673F5" w:rsidRDefault="00575EB7" w:rsidP="006B332B">
            <w:pPr>
              <w:jc w:val="center"/>
              <w:rPr>
                <w:rFonts w:eastAsia="楷体" w:cs="Times New Roman"/>
                <w:b/>
                <w:bCs/>
                <w:sz w:val="21"/>
                <w:szCs w:val="21"/>
              </w:rPr>
            </w:pPr>
            <w:r w:rsidRPr="001673F5">
              <w:rPr>
                <w:rFonts w:eastAsia="楷体" w:cs="Times New Roman"/>
                <w:b/>
                <w:bCs/>
                <w:sz w:val="21"/>
                <w:szCs w:val="21"/>
              </w:rPr>
              <w:t>2008</w:t>
            </w:r>
            <w:r w:rsidRPr="001673F5">
              <w:rPr>
                <w:rFonts w:eastAsia="楷体" w:cs="Times New Roman"/>
                <w:b/>
                <w:bCs/>
                <w:sz w:val="21"/>
                <w:szCs w:val="21"/>
              </w:rPr>
              <w:t>年</w:t>
            </w:r>
          </w:p>
        </w:tc>
        <w:tc>
          <w:tcPr>
            <w:tcW w:w="2354" w:type="pct"/>
            <w:shd w:val="clear" w:color="auto" w:fill="auto"/>
            <w:vAlign w:val="center"/>
          </w:tcPr>
          <w:p w14:paraId="39E3736F" w14:textId="77777777" w:rsidR="00575EB7" w:rsidRPr="001673F5" w:rsidRDefault="00484AE6" w:rsidP="006B332B">
            <w:pPr>
              <w:jc w:val="left"/>
              <w:rPr>
                <w:rFonts w:eastAsia="楷体" w:cs="Times New Roman"/>
                <w:b/>
                <w:bCs/>
                <w:sz w:val="21"/>
                <w:szCs w:val="21"/>
              </w:rPr>
            </w:pPr>
            <w:r w:rsidRPr="001673F5">
              <w:rPr>
                <w:rFonts w:eastAsia="楷体" w:cs="Times New Roman"/>
                <w:b/>
                <w:bCs/>
                <w:sz w:val="21"/>
                <w:szCs w:val="21"/>
              </w:rPr>
              <w:t>长城、吉利、通用、大众、奥迪</w:t>
            </w:r>
            <w:r>
              <w:rPr>
                <w:rFonts w:eastAsia="楷体" w:cs="Times New Roman" w:hint="eastAsia"/>
                <w:b/>
                <w:bCs/>
                <w:sz w:val="21"/>
                <w:szCs w:val="21"/>
              </w:rPr>
              <w:t>、日产、</w:t>
            </w:r>
            <w:proofErr w:type="gramStart"/>
            <w:r>
              <w:rPr>
                <w:rFonts w:eastAsia="楷体" w:cs="Times New Roman" w:hint="eastAsia"/>
                <w:b/>
                <w:bCs/>
                <w:sz w:val="21"/>
                <w:szCs w:val="21"/>
              </w:rPr>
              <w:t>广汽本田</w:t>
            </w:r>
            <w:proofErr w:type="gramEnd"/>
            <w:r>
              <w:rPr>
                <w:rFonts w:eastAsia="楷体" w:cs="Times New Roman" w:hint="eastAsia"/>
                <w:b/>
                <w:bCs/>
                <w:sz w:val="21"/>
                <w:szCs w:val="21"/>
              </w:rPr>
              <w:t>、</w:t>
            </w:r>
            <w:proofErr w:type="gramStart"/>
            <w:r>
              <w:rPr>
                <w:rFonts w:eastAsia="楷体" w:cs="Times New Roman" w:hint="eastAsia"/>
                <w:b/>
                <w:bCs/>
                <w:sz w:val="21"/>
                <w:szCs w:val="21"/>
              </w:rPr>
              <w:t>广汽丰田</w:t>
            </w:r>
            <w:proofErr w:type="gramEnd"/>
          </w:p>
        </w:tc>
      </w:tr>
      <w:tr w:rsidR="00575EB7" w:rsidRPr="001673F5" w14:paraId="0E42DC20" w14:textId="77777777" w:rsidTr="00BF73B2">
        <w:trPr>
          <w:trHeight w:val="454"/>
          <w:jc w:val="center"/>
        </w:trPr>
        <w:tc>
          <w:tcPr>
            <w:tcW w:w="1720" w:type="pct"/>
            <w:shd w:val="clear" w:color="auto" w:fill="auto"/>
            <w:vAlign w:val="center"/>
          </w:tcPr>
          <w:p w14:paraId="006B826B" w14:textId="77777777" w:rsidR="00575EB7" w:rsidRPr="001673F5" w:rsidRDefault="00575EB7" w:rsidP="006B332B">
            <w:pPr>
              <w:rPr>
                <w:rFonts w:eastAsia="楷体" w:cs="Times New Roman"/>
                <w:b/>
                <w:bCs/>
                <w:sz w:val="21"/>
                <w:szCs w:val="21"/>
              </w:rPr>
            </w:pPr>
            <w:proofErr w:type="gramStart"/>
            <w:r w:rsidRPr="001673F5">
              <w:rPr>
                <w:rFonts w:eastAsia="楷体" w:cs="Times New Roman"/>
                <w:b/>
                <w:bCs/>
                <w:sz w:val="21"/>
                <w:szCs w:val="21"/>
              </w:rPr>
              <w:t>凯毅德</w:t>
            </w:r>
            <w:proofErr w:type="gramEnd"/>
            <w:r w:rsidRPr="001673F5">
              <w:rPr>
                <w:rFonts w:eastAsia="楷体" w:cs="Times New Roman"/>
                <w:b/>
                <w:bCs/>
                <w:sz w:val="21"/>
                <w:szCs w:val="21"/>
              </w:rPr>
              <w:t>集团</w:t>
            </w:r>
          </w:p>
        </w:tc>
        <w:tc>
          <w:tcPr>
            <w:tcW w:w="926" w:type="pct"/>
            <w:shd w:val="clear" w:color="auto" w:fill="auto"/>
            <w:vAlign w:val="center"/>
          </w:tcPr>
          <w:p w14:paraId="3776F719" w14:textId="77777777" w:rsidR="00575EB7" w:rsidRPr="001673F5" w:rsidRDefault="00575EB7" w:rsidP="006B332B">
            <w:pPr>
              <w:jc w:val="center"/>
              <w:rPr>
                <w:rFonts w:eastAsia="楷体" w:cs="Times New Roman"/>
                <w:b/>
                <w:bCs/>
                <w:sz w:val="21"/>
                <w:szCs w:val="21"/>
              </w:rPr>
            </w:pPr>
            <w:r w:rsidRPr="001673F5">
              <w:rPr>
                <w:rFonts w:eastAsia="楷体" w:cs="Times New Roman"/>
                <w:b/>
                <w:bCs/>
                <w:sz w:val="21"/>
                <w:szCs w:val="21"/>
              </w:rPr>
              <w:t>2008</w:t>
            </w:r>
            <w:r w:rsidRPr="001673F5">
              <w:rPr>
                <w:rFonts w:eastAsia="楷体" w:cs="Times New Roman"/>
                <w:b/>
                <w:bCs/>
                <w:sz w:val="21"/>
                <w:szCs w:val="21"/>
              </w:rPr>
              <w:t>年</w:t>
            </w:r>
          </w:p>
        </w:tc>
        <w:tc>
          <w:tcPr>
            <w:tcW w:w="2354" w:type="pct"/>
            <w:shd w:val="clear" w:color="auto" w:fill="auto"/>
            <w:vAlign w:val="center"/>
          </w:tcPr>
          <w:p w14:paraId="69F244B6" w14:textId="77777777" w:rsidR="00575EB7" w:rsidRPr="001673F5" w:rsidRDefault="00575EB7" w:rsidP="006B332B">
            <w:pPr>
              <w:jc w:val="left"/>
              <w:rPr>
                <w:rFonts w:eastAsia="楷体" w:cs="Times New Roman"/>
                <w:b/>
                <w:bCs/>
                <w:sz w:val="21"/>
                <w:szCs w:val="21"/>
              </w:rPr>
            </w:pPr>
            <w:r w:rsidRPr="001673F5">
              <w:rPr>
                <w:rFonts w:eastAsia="楷体" w:cs="Times New Roman"/>
                <w:b/>
                <w:bCs/>
                <w:sz w:val="21"/>
                <w:szCs w:val="21"/>
              </w:rPr>
              <w:t>大众、福特、吉利、比亚迪</w:t>
            </w:r>
            <w:r w:rsidR="00484AE6">
              <w:rPr>
                <w:rFonts w:eastAsia="楷体" w:cs="Times New Roman" w:hint="eastAsia"/>
                <w:b/>
                <w:bCs/>
                <w:sz w:val="21"/>
                <w:szCs w:val="21"/>
              </w:rPr>
              <w:t>、通用</w:t>
            </w:r>
          </w:p>
        </w:tc>
      </w:tr>
      <w:tr w:rsidR="00575EB7" w:rsidRPr="001673F5" w14:paraId="6BC69FEF" w14:textId="77777777" w:rsidTr="00BF73B2">
        <w:trPr>
          <w:trHeight w:val="454"/>
          <w:jc w:val="center"/>
        </w:trPr>
        <w:tc>
          <w:tcPr>
            <w:tcW w:w="1720" w:type="pct"/>
            <w:shd w:val="clear" w:color="auto" w:fill="auto"/>
            <w:vAlign w:val="center"/>
          </w:tcPr>
          <w:p w14:paraId="36038195" w14:textId="77777777" w:rsidR="00575EB7" w:rsidRPr="001673F5" w:rsidRDefault="00575EB7" w:rsidP="006B332B">
            <w:pPr>
              <w:rPr>
                <w:rFonts w:eastAsia="楷体" w:cs="Times New Roman"/>
                <w:b/>
                <w:bCs/>
                <w:sz w:val="21"/>
                <w:szCs w:val="21"/>
              </w:rPr>
            </w:pPr>
            <w:r w:rsidRPr="001673F5">
              <w:rPr>
                <w:rFonts w:eastAsia="楷体" w:cs="Times New Roman"/>
                <w:b/>
                <w:bCs/>
                <w:sz w:val="21"/>
                <w:szCs w:val="21"/>
              </w:rPr>
              <w:lastRenderedPageBreak/>
              <w:t>伟</w:t>
            </w:r>
            <w:proofErr w:type="gramStart"/>
            <w:r w:rsidRPr="001673F5">
              <w:rPr>
                <w:rFonts w:eastAsia="楷体" w:cs="Times New Roman"/>
                <w:b/>
                <w:bCs/>
                <w:sz w:val="21"/>
                <w:szCs w:val="21"/>
              </w:rPr>
              <w:t>世</w:t>
            </w:r>
            <w:proofErr w:type="gramEnd"/>
            <w:r w:rsidRPr="001673F5">
              <w:rPr>
                <w:rFonts w:eastAsia="楷体" w:cs="Times New Roman"/>
                <w:b/>
                <w:bCs/>
                <w:sz w:val="21"/>
                <w:szCs w:val="21"/>
              </w:rPr>
              <w:t>通集团</w:t>
            </w:r>
          </w:p>
        </w:tc>
        <w:tc>
          <w:tcPr>
            <w:tcW w:w="926" w:type="pct"/>
            <w:shd w:val="clear" w:color="auto" w:fill="auto"/>
            <w:vAlign w:val="center"/>
          </w:tcPr>
          <w:p w14:paraId="3F8EEF52" w14:textId="77777777" w:rsidR="00575EB7" w:rsidRPr="001673F5" w:rsidRDefault="00575EB7" w:rsidP="006B332B">
            <w:pPr>
              <w:jc w:val="center"/>
              <w:rPr>
                <w:rFonts w:eastAsia="楷体" w:cs="Times New Roman"/>
                <w:b/>
                <w:bCs/>
                <w:sz w:val="21"/>
                <w:szCs w:val="21"/>
              </w:rPr>
            </w:pPr>
            <w:r w:rsidRPr="001673F5">
              <w:rPr>
                <w:rFonts w:eastAsia="楷体" w:cs="Times New Roman"/>
                <w:b/>
                <w:bCs/>
                <w:sz w:val="21"/>
                <w:szCs w:val="21"/>
              </w:rPr>
              <w:t>2008</w:t>
            </w:r>
            <w:r w:rsidRPr="001673F5">
              <w:rPr>
                <w:rFonts w:eastAsia="楷体" w:cs="Times New Roman"/>
                <w:b/>
                <w:bCs/>
                <w:sz w:val="21"/>
                <w:szCs w:val="21"/>
              </w:rPr>
              <w:t>年</w:t>
            </w:r>
          </w:p>
        </w:tc>
        <w:tc>
          <w:tcPr>
            <w:tcW w:w="2354" w:type="pct"/>
            <w:shd w:val="clear" w:color="auto" w:fill="auto"/>
            <w:vAlign w:val="center"/>
          </w:tcPr>
          <w:p w14:paraId="697FED7C" w14:textId="77777777" w:rsidR="00575EB7" w:rsidRPr="001673F5" w:rsidRDefault="00575EB7" w:rsidP="006B332B">
            <w:pPr>
              <w:jc w:val="left"/>
              <w:rPr>
                <w:rFonts w:eastAsia="楷体" w:cs="Times New Roman"/>
                <w:b/>
                <w:bCs/>
                <w:sz w:val="21"/>
                <w:szCs w:val="21"/>
              </w:rPr>
            </w:pPr>
            <w:r w:rsidRPr="001673F5">
              <w:rPr>
                <w:rFonts w:eastAsia="楷体" w:cs="Times New Roman"/>
                <w:b/>
                <w:bCs/>
                <w:sz w:val="21"/>
                <w:szCs w:val="21"/>
              </w:rPr>
              <w:t>通用、通用五菱、吉利、</w:t>
            </w:r>
            <w:r w:rsidR="00484AE6">
              <w:rPr>
                <w:rFonts w:eastAsia="楷体" w:cs="Times New Roman" w:hint="eastAsia"/>
                <w:b/>
                <w:bCs/>
                <w:sz w:val="21"/>
                <w:szCs w:val="21"/>
              </w:rPr>
              <w:t>日产</w:t>
            </w:r>
            <w:r w:rsidRPr="001673F5">
              <w:rPr>
                <w:rFonts w:eastAsia="楷体" w:cs="Times New Roman"/>
                <w:b/>
                <w:bCs/>
                <w:sz w:val="21"/>
                <w:szCs w:val="21"/>
              </w:rPr>
              <w:t>、奔驰、捷</w:t>
            </w:r>
            <w:proofErr w:type="gramStart"/>
            <w:r w:rsidRPr="001673F5">
              <w:rPr>
                <w:rFonts w:eastAsia="楷体" w:cs="Times New Roman"/>
                <w:b/>
                <w:bCs/>
                <w:sz w:val="21"/>
                <w:szCs w:val="21"/>
              </w:rPr>
              <w:t>豹路虎</w:t>
            </w:r>
            <w:proofErr w:type="gramEnd"/>
            <w:r w:rsidRPr="001673F5">
              <w:rPr>
                <w:rFonts w:eastAsia="楷体" w:cs="Times New Roman"/>
                <w:b/>
                <w:bCs/>
                <w:sz w:val="21"/>
                <w:szCs w:val="21"/>
              </w:rPr>
              <w:t>、沃尔沃、福特、大众</w:t>
            </w:r>
          </w:p>
        </w:tc>
      </w:tr>
      <w:tr w:rsidR="00575EB7" w:rsidRPr="001673F5" w14:paraId="71EA0B5C" w14:textId="77777777" w:rsidTr="00BF73B2">
        <w:trPr>
          <w:trHeight w:val="454"/>
          <w:jc w:val="center"/>
        </w:trPr>
        <w:tc>
          <w:tcPr>
            <w:tcW w:w="1720" w:type="pct"/>
            <w:shd w:val="clear" w:color="auto" w:fill="auto"/>
            <w:vAlign w:val="center"/>
          </w:tcPr>
          <w:p w14:paraId="3DF297A0" w14:textId="77777777" w:rsidR="00575EB7" w:rsidRPr="001673F5" w:rsidRDefault="00575EB7" w:rsidP="006B332B">
            <w:pPr>
              <w:rPr>
                <w:rFonts w:eastAsia="楷体" w:cs="Times New Roman"/>
                <w:b/>
                <w:bCs/>
                <w:sz w:val="21"/>
                <w:szCs w:val="21"/>
              </w:rPr>
            </w:pPr>
            <w:r w:rsidRPr="001673F5">
              <w:rPr>
                <w:rFonts w:eastAsia="楷体" w:cs="Times New Roman"/>
                <w:b/>
                <w:bCs/>
                <w:sz w:val="21"/>
                <w:szCs w:val="21"/>
              </w:rPr>
              <w:t>德尔福</w:t>
            </w:r>
            <w:r w:rsidRPr="001673F5">
              <w:rPr>
                <w:rFonts w:eastAsia="楷体" w:cs="Times New Roman"/>
                <w:b/>
                <w:bCs/>
                <w:sz w:val="21"/>
                <w:szCs w:val="21"/>
              </w:rPr>
              <w:t>/</w:t>
            </w:r>
            <w:r w:rsidRPr="001673F5">
              <w:rPr>
                <w:rFonts w:eastAsia="楷体" w:cs="Times New Roman"/>
                <w:b/>
                <w:bCs/>
                <w:sz w:val="21"/>
                <w:szCs w:val="21"/>
              </w:rPr>
              <w:t>安波福集团</w:t>
            </w:r>
          </w:p>
        </w:tc>
        <w:tc>
          <w:tcPr>
            <w:tcW w:w="926" w:type="pct"/>
            <w:shd w:val="clear" w:color="auto" w:fill="auto"/>
            <w:vAlign w:val="center"/>
          </w:tcPr>
          <w:p w14:paraId="1EAF9C16" w14:textId="77777777" w:rsidR="00575EB7" w:rsidRPr="001673F5" w:rsidRDefault="00575EB7" w:rsidP="006B332B">
            <w:pPr>
              <w:jc w:val="center"/>
              <w:rPr>
                <w:rFonts w:eastAsia="楷体" w:cs="Times New Roman"/>
                <w:b/>
                <w:bCs/>
                <w:sz w:val="21"/>
                <w:szCs w:val="21"/>
              </w:rPr>
            </w:pPr>
            <w:r w:rsidRPr="001673F5">
              <w:rPr>
                <w:rFonts w:eastAsia="楷体" w:cs="Times New Roman"/>
                <w:b/>
                <w:bCs/>
                <w:sz w:val="21"/>
                <w:szCs w:val="21"/>
              </w:rPr>
              <w:t>2010</w:t>
            </w:r>
            <w:r w:rsidRPr="001673F5">
              <w:rPr>
                <w:rFonts w:eastAsia="楷体" w:cs="Times New Roman"/>
                <w:b/>
                <w:bCs/>
                <w:sz w:val="21"/>
                <w:szCs w:val="21"/>
              </w:rPr>
              <w:t>年</w:t>
            </w:r>
          </w:p>
        </w:tc>
        <w:tc>
          <w:tcPr>
            <w:tcW w:w="2354" w:type="pct"/>
            <w:shd w:val="clear" w:color="auto" w:fill="auto"/>
            <w:vAlign w:val="center"/>
          </w:tcPr>
          <w:p w14:paraId="5203ABFE" w14:textId="77777777" w:rsidR="00575EB7" w:rsidRPr="001673F5" w:rsidRDefault="00575EB7" w:rsidP="006B332B">
            <w:pPr>
              <w:jc w:val="left"/>
              <w:rPr>
                <w:rFonts w:eastAsia="楷体" w:cs="Times New Roman"/>
                <w:b/>
                <w:bCs/>
                <w:sz w:val="21"/>
                <w:szCs w:val="21"/>
              </w:rPr>
            </w:pPr>
            <w:r w:rsidRPr="001673F5">
              <w:rPr>
                <w:rFonts w:eastAsia="楷体" w:cs="Times New Roman"/>
                <w:b/>
                <w:bCs/>
                <w:sz w:val="21"/>
                <w:szCs w:val="21"/>
              </w:rPr>
              <w:t>大众、福特、通用、长城</w:t>
            </w:r>
          </w:p>
        </w:tc>
      </w:tr>
      <w:tr w:rsidR="00575EB7" w:rsidRPr="001673F5" w14:paraId="7B09A771" w14:textId="77777777" w:rsidTr="00BF73B2">
        <w:trPr>
          <w:trHeight w:val="454"/>
          <w:jc w:val="center"/>
        </w:trPr>
        <w:tc>
          <w:tcPr>
            <w:tcW w:w="1720" w:type="pct"/>
            <w:shd w:val="clear" w:color="auto" w:fill="auto"/>
            <w:vAlign w:val="center"/>
          </w:tcPr>
          <w:p w14:paraId="3AC2AB54" w14:textId="77777777" w:rsidR="00575EB7" w:rsidRPr="001673F5" w:rsidRDefault="00575EB7" w:rsidP="006B332B">
            <w:pPr>
              <w:rPr>
                <w:rFonts w:eastAsia="楷体" w:cs="Times New Roman"/>
                <w:b/>
                <w:bCs/>
                <w:sz w:val="21"/>
                <w:szCs w:val="21"/>
              </w:rPr>
            </w:pPr>
            <w:r w:rsidRPr="001673F5">
              <w:rPr>
                <w:rFonts w:eastAsia="楷体" w:cs="Times New Roman"/>
                <w:b/>
                <w:bCs/>
                <w:sz w:val="21"/>
                <w:szCs w:val="21"/>
              </w:rPr>
              <w:t>耐</w:t>
            </w:r>
            <w:proofErr w:type="gramStart"/>
            <w:r w:rsidRPr="001673F5">
              <w:rPr>
                <w:rFonts w:eastAsia="楷体" w:cs="Times New Roman"/>
                <w:b/>
                <w:bCs/>
                <w:sz w:val="21"/>
                <w:szCs w:val="21"/>
              </w:rPr>
              <w:t>世特</w:t>
            </w:r>
            <w:proofErr w:type="gramEnd"/>
            <w:r w:rsidRPr="001673F5">
              <w:rPr>
                <w:rFonts w:eastAsia="楷体" w:cs="Times New Roman"/>
                <w:b/>
                <w:bCs/>
                <w:sz w:val="21"/>
                <w:szCs w:val="21"/>
              </w:rPr>
              <w:t>集团</w:t>
            </w:r>
          </w:p>
        </w:tc>
        <w:tc>
          <w:tcPr>
            <w:tcW w:w="926" w:type="pct"/>
            <w:shd w:val="clear" w:color="auto" w:fill="auto"/>
            <w:vAlign w:val="center"/>
          </w:tcPr>
          <w:p w14:paraId="5933865D" w14:textId="77777777" w:rsidR="00575EB7" w:rsidRPr="001673F5" w:rsidRDefault="00575EB7" w:rsidP="006B332B">
            <w:pPr>
              <w:jc w:val="center"/>
              <w:rPr>
                <w:rFonts w:eastAsia="楷体" w:cs="Times New Roman"/>
                <w:b/>
                <w:bCs/>
                <w:sz w:val="21"/>
                <w:szCs w:val="21"/>
              </w:rPr>
            </w:pPr>
            <w:r w:rsidRPr="001673F5">
              <w:rPr>
                <w:rFonts w:eastAsia="楷体" w:cs="Times New Roman"/>
                <w:b/>
                <w:bCs/>
                <w:sz w:val="21"/>
                <w:szCs w:val="21"/>
              </w:rPr>
              <w:t>2010</w:t>
            </w:r>
            <w:r w:rsidRPr="001673F5">
              <w:rPr>
                <w:rFonts w:eastAsia="楷体" w:cs="Times New Roman"/>
                <w:b/>
                <w:bCs/>
                <w:sz w:val="21"/>
                <w:szCs w:val="21"/>
              </w:rPr>
              <w:t>年</w:t>
            </w:r>
          </w:p>
        </w:tc>
        <w:tc>
          <w:tcPr>
            <w:tcW w:w="2354" w:type="pct"/>
            <w:shd w:val="clear" w:color="auto" w:fill="auto"/>
            <w:vAlign w:val="center"/>
          </w:tcPr>
          <w:p w14:paraId="28B67740" w14:textId="77777777" w:rsidR="00575EB7" w:rsidRPr="001673F5" w:rsidRDefault="00575EB7" w:rsidP="006B332B">
            <w:pPr>
              <w:jc w:val="left"/>
              <w:rPr>
                <w:rFonts w:eastAsia="楷体" w:cs="Times New Roman"/>
                <w:b/>
                <w:bCs/>
                <w:sz w:val="21"/>
                <w:szCs w:val="21"/>
              </w:rPr>
            </w:pPr>
            <w:r w:rsidRPr="001673F5">
              <w:rPr>
                <w:rFonts w:eastAsia="楷体" w:cs="Times New Roman"/>
                <w:b/>
                <w:bCs/>
                <w:sz w:val="21"/>
                <w:szCs w:val="21"/>
              </w:rPr>
              <w:t>通用五菱、通用</w:t>
            </w:r>
            <w:r w:rsidR="00484AE6">
              <w:rPr>
                <w:rFonts w:eastAsia="楷体" w:cs="Times New Roman" w:hint="eastAsia"/>
                <w:b/>
                <w:bCs/>
                <w:sz w:val="21"/>
                <w:szCs w:val="21"/>
              </w:rPr>
              <w:t>、长安、奇瑞、长城</w:t>
            </w:r>
          </w:p>
        </w:tc>
      </w:tr>
      <w:tr w:rsidR="00575EB7" w:rsidRPr="001673F5" w14:paraId="12E2E59A" w14:textId="77777777" w:rsidTr="00BF73B2">
        <w:trPr>
          <w:trHeight w:val="454"/>
          <w:jc w:val="center"/>
        </w:trPr>
        <w:tc>
          <w:tcPr>
            <w:tcW w:w="1720" w:type="pct"/>
            <w:shd w:val="clear" w:color="auto" w:fill="auto"/>
            <w:vAlign w:val="center"/>
          </w:tcPr>
          <w:p w14:paraId="3C69880C" w14:textId="77777777" w:rsidR="00575EB7" w:rsidRPr="001673F5" w:rsidRDefault="00575EB7" w:rsidP="006B332B">
            <w:pPr>
              <w:rPr>
                <w:rFonts w:eastAsia="楷体" w:cs="Times New Roman"/>
                <w:b/>
                <w:bCs/>
                <w:sz w:val="21"/>
                <w:szCs w:val="21"/>
              </w:rPr>
            </w:pPr>
            <w:r w:rsidRPr="001673F5">
              <w:rPr>
                <w:rFonts w:eastAsia="楷体" w:cs="Times New Roman"/>
                <w:b/>
                <w:bCs/>
                <w:sz w:val="21"/>
                <w:szCs w:val="21"/>
              </w:rPr>
              <w:t>伊顿集团</w:t>
            </w:r>
          </w:p>
        </w:tc>
        <w:tc>
          <w:tcPr>
            <w:tcW w:w="926" w:type="pct"/>
            <w:shd w:val="clear" w:color="auto" w:fill="auto"/>
            <w:vAlign w:val="center"/>
          </w:tcPr>
          <w:p w14:paraId="379500B6" w14:textId="77777777" w:rsidR="00575EB7" w:rsidRPr="001673F5" w:rsidRDefault="00575EB7" w:rsidP="006B332B">
            <w:pPr>
              <w:jc w:val="center"/>
              <w:rPr>
                <w:rFonts w:eastAsia="楷体" w:cs="Times New Roman"/>
                <w:b/>
                <w:bCs/>
                <w:sz w:val="21"/>
                <w:szCs w:val="21"/>
              </w:rPr>
            </w:pPr>
            <w:r w:rsidRPr="001673F5">
              <w:rPr>
                <w:rFonts w:eastAsia="楷体" w:cs="Times New Roman"/>
                <w:b/>
                <w:bCs/>
                <w:sz w:val="21"/>
                <w:szCs w:val="21"/>
              </w:rPr>
              <w:t>2010</w:t>
            </w:r>
            <w:r w:rsidRPr="001673F5">
              <w:rPr>
                <w:rFonts w:eastAsia="楷体" w:cs="Times New Roman"/>
                <w:b/>
                <w:bCs/>
                <w:sz w:val="21"/>
                <w:szCs w:val="21"/>
              </w:rPr>
              <w:t>年</w:t>
            </w:r>
          </w:p>
        </w:tc>
        <w:tc>
          <w:tcPr>
            <w:tcW w:w="2354" w:type="pct"/>
            <w:shd w:val="clear" w:color="auto" w:fill="auto"/>
            <w:vAlign w:val="center"/>
          </w:tcPr>
          <w:p w14:paraId="6A49237A" w14:textId="77777777" w:rsidR="00575EB7" w:rsidRPr="001673F5" w:rsidRDefault="00575EB7" w:rsidP="006B332B">
            <w:pPr>
              <w:jc w:val="left"/>
              <w:rPr>
                <w:rFonts w:eastAsia="楷体" w:cs="Times New Roman"/>
                <w:b/>
                <w:bCs/>
                <w:sz w:val="21"/>
                <w:szCs w:val="21"/>
              </w:rPr>
            </w:pPr>
            <w:r w:rsidRPr="001673F5">
              <w:rPr>
                <w:rFonts w:eastAsia="楷体" w:cs="Times New Roman"/>
                <w:b/>
                <w:bCs/>
                <w:sz w:val="21"/>
                <w:szCs w:val="21"/>
              </w:rPr>
              <w:t>现代、奇瑞、大众、通用</w:t>
            </w:r>
          </w:p>
        </w:tc>
      </w:tr>
      <w:tr w:rsidR="00575EB7" w:rsidRPr="001673F5" w14:paraId="2ED2BF93" w14:textId="77777777" w:rsidTr="00BF73B2">
        <w:trPr>
          <w:trHeight w:val="454"/>
          <w:jc w:val="center"/>
        </w:trPr>
        <w:tc>
          <w:tcPr>
            <w:tcW w:w="1720" w:type="pct"/>
            <w:shd w:val="clear" w:color="auto" w:fill="auto"/>
            <w:vAlign w:val="center"/>
          </w:tcPr>
          <w:p w14:paraId="258EF61A" w14:textId="77777777" w:rsidR="00575EB7" w:rsidRPr="001673F5" w:rsidRDefault="00575EB7" w:rsidP="006B332B">
            <w:pPr>
              <w:rPr>
                <w:rFonts w:eastAsia="楷体" w:cs="Times New Roman"/>
                <w:b/>
                <w:bCs/>
                <w:sz w:val="21"/>
                <w:szCs w:val="21"/>
              </w:rPr>
            </w:pPr>
            <w:r w:rsidRPr="001673F5">
              <w:rPr>
                <w:rFonts w:eastAsia="楷体" w:cs="Times New Roman"/>
                <w:b/>
                <w:bCs/>
                <w:sz w:val="21"/>
                <w:szCs w:val="21"/>
              </w:rPr>
              <w:t>博</w:t>
            </w:r>
            <w:proofErr w:type="gramStart"/>
            <w:r w:rsidRPr="001673F5">
              <w:rPr>
                <w:rFonts w:eastAsia="楷体" w:cs="Times New Roman"/>
                <w:b/>
                <w:bCs/>
                <w:sz w:val="21"/>
                <w:szCs w:val="21"/>
              </w:rPr>
              <w:t>世</w:t>
            </w:r>
            <w:proofErr w:type="gramEnd"/>
            <w:r w:rsidRPr="001673F5">
              <w:rPr>
                <w:rFonts w:eastAsia="楷体" w:cs="Times New Roman"/>
                <w:b/>
                <w:bCs/>
                <w:sz w:val="21"/>
                <w:szCs w:val="21"/>
              </w:rPr>
              <w:t>华域集团</w:t>
            </w:r>
          </w:p>
        </w:tc>
        <w:tc>
          <w:tcPr>
            <w:tcW w:w="926" w:type="pct"/>
            <w:shd w:val="clear" w:color="auto" w:fill="auto"/>
            <w:vAlign w:val="center"/>
          </w:tcPr>
          <w:p w14:paraId="7883FCEA" w14:textId="77777777" w:rsidR="00575EB7" w:rsidRPr="001673F5" w:rsidRDefault="00575EB7" w:rsidP="006B332B">
            <w:pPr>
              <w:jc w:val="center"/>
              <w:rPr>
                <w:rFonts w:eastAsia="楷体" w:cs="Times New Roman"/>
                <w:b/>
                <w:bCs/>
                <w:sz w:val="21"/>
                <w:szCs w:val="21"/>
              </w:rPr>
            </w:pPr>
            <w:r w:rsidRPr="001673F5">
              <w:rPr>
                <w:rFonts w:eastAsia="楷体" w:cs="Times New Roman"/>
                <w:b/>
                <w:bCs/>
                <w:sz w:val="21"/>
                <w:szCs w:val="21"/>
              </w:rPr>
              <w:t>2013</w:t>
            </w:r>
            <w:r w:rsidRPr="001673F5">
              <w:rPr>
                <w:rFonts w:eastAsia="楷体" w:cs="Times New Roman"/>
                <w:b/>
                <w:bCs/>
                <w:sz w:val="21"/>
                <w:szCs w:val="21"/>
              </w:rPr>
              <w:t>年</w:t>
            </w:r>
          </w:p>
        </w:tc>
        <w:tc>
          <w:tcPr>
            <w:tcW w:w="2354" w:type="pct"/>
            <w:shd w:val="clear" w:color="auto" w:fill="auto"/>
            <w:vAlign w:val="center"/>
          </w:tcPr>
          <w:p w14:paraId="7A8A830F" w14:textId="77777777" w:rsidR="00575EB7" w:rsidRPr="001673F5" w:rsidRDefault="00575EB7" w:rsidP="006B332B">
            <w:pPr>
              <w:jc w:val="left"/>
              <w:rPr>
                <w:rFonts w:eastAsia="楷体" w:cs="Times New Roman"/>
                <w:b/>
                <w:bCs/>
                <w:sz w:val="21"/>
                <w:szCs w:val="21"/>
              </w:rPr>
            </w:pPr>
            <w:r w:rsidRPr="001673F5">
              <w:rPr>
                <w:rFonts w:eastAsia="楷体" w:cs="Times New Roman"/>
                <w:b/>
                <w:bCs/>
                <w:sz w:val="21"/>
                <w:szCs w:val="21"/>
              </w:rPr>
              <w:t>上汽、长城、吉利</w:t>
            </w:r>
          </w:p>
        </w:tc>
      </w:tr>
      <w:tr w:rsidR="00575EB7" w:rsidRPr="001673F5" w14:paraId="08FBF0AB" w14:textId="77777777" w:rsidTr="00BF73B2">
        <w:trPr>
          <w:trHeight w:val="454"/>
          <w:jc w:val="center"/>
        </w:trPr>
        <w:tc>
          <w:tcPr>
            <w:tcW w:w="1720" w:type="pct"/>
            <w:shd w:val="clear" w:color="auto" w:fill="auto"/>
            <w:vAlign w:val="center"/>
          </w:tcPr>
          <w:p w14:paraId="660C3E3F" w14:textId="77777777" w:rsidR="00575EB7" w:rsidRPr="001673F5" w:rsidRDefault="00575EB7" w:rsidP="006B332B">
            <w:pPr>
              <w:rPr>
                <w:rFonts w:eastAsia="楷体" w:cs="Times New Roman"/>
                <w:b/>
                <w:bCs/>
                <w:sz w:val="21"/>
                <w:szCs w:val="21"/>
              </w:rPr>
            </w:pPr>
            <w:r w:rsidRPr="001673F5">
              <w:rPr>
                <w:rFonts w:eastAsia="楷体" w:cs="Times New Roman"/>
                <w:b/>
                <w:bCs/>
                <w:sz w:val="21"/>
                <w:szCs w:val="21"/>
              </w:rPr>
              <w:t>科德集团（原恩坦华集团）</w:t>
            </w:r>
          </w:p>
        </w:tc>
        <w:tc>
          <w:tcPr>
            <w:tcW w:w="926" w:type="pct"/>
            <w:shd w:val="clear" w:color="auto" w:fill="auto"/>
            <w:vAlign w:val="center"/>
          </w:tcPr>
          <w:p w14:paraId="7EBCDA8A" w14:textId="77777777" w:rsidR="00575EB7" w:rsidRPr="001673F5" w:rsidRDefault="00575EB7" w:rsidP="006B332B">
            <w:pPr>
              <w:jc w:val="center"/>
              <w:rPr>
                <w:rFonts w:eastAsia="楷体" w:cs="Times New Roman"/>
                <w:b/>
                <w:bCs/>
                <w:sz w:val="21"/>
                <w:szCs w:val="21"/>
              </w:rPr>
            </w:pPr>
            <w:r w:rsidRPr="001673F5">
              <w:rPr>
                <w:rFonts w:eastAsia="楷体" w:cs="Times New Roman"/>
                <w:b/>
                <w:bCs/>
                <w:sz w:val="21"/>
                <w:szCs w:val="21"/>
              </w:rPr>
              <w:t>2007</w:t>
            </w:r>
            <w:r w:rsidRPr="001673F5">
              <w:rPr>
                <w:rFonts w:eastAsia="楷体" w:cs="Times New Roman"/>
                <w:b/>
                <w:bCs/>
                <w:sz w:val="21"/>
                <w:szCs w:val="21"/>
              </w:rPr>
              <w:t>年</w:t>
            </w:r>
          </w:p>
        </w:tc>
        <w:tc>
          <w:tcPr>
            <w:tcW w:w="2354" w:type="pct"/>
            <w:shd w:val="clear" w:color="auto" w:fill="auto"/>
            <w:vAlign w:val="center"/>
          </w:tcPr>
          <w:p w14:paraId="2E18D04D" w14:textId="77777777" w:rsidR="00575EB7" w:rsidRPr="001673F5" w:rsidRDefault="00575EB7" w:rsidP="006B332B">
            <w:pPr>
              <w:jc w:val="left"/>
              <w:rPr>
                <w:rFonts w:eastAsia="楷体" w:cs="Times New Roman"/>
                <w:b/>
                <w:bCs/>
                <w:sz w:val="21"/>
                <w:szCs w:val="21"/>
              </w:rPr>
            </w:pPr>
            <w:r w:rsidRPr="001673F5">
              <w:rPr>
                <w:rFonts w:eastAsia="楷体" w:cs="Times New Roman"/>
                <w:b/>
                <w:bCs/>
                <w:sz w:val="21"/>
                <w:szCs w:val="21"/>
              </w:rPr>
              <w:t>奥迪、大众、上汽、通用、神龙、吉利、比亚迪</w:t>
            </w:r>
          </w:p>
        </w:tc>
      </w:tr>
      <w:tr w:rsidR="00575EB7" w:rsidRPr="001673F5" w14:paraId="20BBB604" w14:textId="77777777" w:rsidTr="00BF73B2">
        <w:trPr>
          <w:trHeight w:val="454"/>
          <w:jc w:val="center"/>
        </w:trPr>
        <w:tc>
          <w:tcPr>
            <w:tcW w:w="1720" w:type="pct"/>
            <w:shd w:val="clear" w:color="auto" w:fill="auto"/>
            <w:vAlign w:val="center"/>
          </w:tcPr>
          <w:p w14:paraId="444C89AB" w14:textId="77777777" w:rsidR="00575EB7" w:rsidRPr="001673F5" w:rsidRDefault="00575EB7" w:rsidP="006B332B">
            <w:pPr>
              <w:rPr>
                <w:rFonts w:eastAsia="楷体" w:cs="Times New Roman"/>
                <w:b/>
                <w:bCs/>
                <w:sz w:val="21"/>
                <w:szCs w:val="21"/>
              </w:rPr>
            </w:pPr>
            <w:proofErr w:type="gramStart"/>
            <w:r w:rsidRPr="001673F5">
              <w:rPr>
                <w:rFonts w:eastAsia="楷体" w:cs="Times New Roman"/>
                <w:b/>
                <w:bCs/>
                <w:sz w:val="21"/>
                <w:szCs w:val="21"/>
              </w:rPr>
              <w:t>上海捷新动力</w:t>
            </w:r>
            <w:proofErr w:type="gramEnd"/>
            <w:r w:rsidRPr="001673F5">
              <w:rPr>
                <w:rFonts w:eastAsia="楷体" w:cs="Times New Roman"/>
                <w:b/>
                <w:bCs/>
                <w:sz w:val="21"/>
                <w:szCs w:val="21"/>
              </w:rPr>
              <w:t>电池系统有限公司</w:t>
            </w:r>
          </w:p>
        </w:tc>
        <w:tc>
          <w:tcPr>
            <w:tcW w:w="926" w:type="pct"/>
            <w:shd w:val="clear" w:color="auto" w:fill="auto"/>
            <w:vAlign w:val="center"/>
          </w:tcPr>
          <w:p w14:paraId="474A2BC7" w14:textId="77777777" w:rsidR="00575EB7" w:rsidRPr="001673F5" w:rsidRDefault="00575EB7" w:rsidP="006B332B">
            <w:pPr>
              <w:jc w:val="center"/>
              <w:rPr>
                <w:rFonts w:eastAsia="楷体" w:cs="Times New Roman"/>
                <w:b/>
                <w:bCs/>
                <w:sz w:val="21"/>
                <w:szCs w:val="21"/>
              </w:rPr>
            </w:pPr>
            <w:r w:rsidRPr="001673F5">
              <w:rPr>
                <w:rFonts w:eastAsia="楷体" w:cs="Times New Roman"/>
                <w:b/>
                <w:bCs/>
                <w:sz w:val="21"/>
                <w:szCs w:val="21"/>
              </w:rPr>
              <w:t>2011</w:t>
            </w:r>
            <w:r w:rsidRPr="001673F5">
              <w:rPr>
                <w:rFonts w:eastAsia="楷体" w:cs="Times New Roman"/>
                <w:b/>
                <w:bCs/>
                <w:sz w:val="21"/>
                <w:szCs w:val="21"/>
              </w:rPr>
              <w:t>年</w:t>
            </w:r>
          </w:p>
        </w:tc>
        <w:tc>
          <w:tcPr>
            <w:tcW w:w="2354" w:type="pct"/>
            <w:shd w:val="clear" w:color="auto" w:fill="auto"/>
            <w:vAlign w:val="center"/>
          </w:tcPr>
          <w:p w14:paraId="037E5627" w14:textId="77777777" w:rsidR="00575EB7" w:rsidRPr="001673F5" w:rsidRDefault="00575EB7" w:rsidP="006B332B">
            <w:pPr>
              <w:jc w:val="left"/>
              <w:rPr>
                <w:rFonts w:eastAsia="楷体" w:cs="Times New Roman"/>
                <w:b/>
                <w:bCs/>
                <w:sz w:val="21"/>
                <w:szCs w:val="21"/>
              </w:rPr>
            </w:pPr>
            <w:r w:rsidRPr="001673F5">
              <w:rPr>
                <w:rFonts w:eastAsia="楷体" w:cs="Times New Roman"/>
                <w:b/>
                <w:bCs/>
                <w:sz w:val="21"/>
                <w:szCs w:val="21"/>
              </w:rPr>
              <w:t>上汽</w:t>
            </w:r>
            <w:r w:rsidR="00484AE6">
              <w:rPr>
                <w:rFonts w:eastAsia="楷体" w:cs="Times New Roman" w:hint="eastAsia"/>
                <w:b/>
                <w:bCs/>
                <w:sz w:val="21"/>
                <w:szCs w:val="21"/>
              </w:rPr>
              <w:t>、通用</w:t>
            </w:r>
          </w:p>
        </w:tc>
      </w:tr>
      <w:tr w:rsidR="00575EB7" w:rsidRPr="001673F5" w14:paraId="1E48E6E1" w14:textId="77777777" w:rsidTr="00BF73B2">
        <w:trPr>
          <w:trHeight w:val="454"/>
          <w:jc w:val="center"/>
        </w:trPr>
        <w:tc>
          <w:tcPr>
            <w:tcW w:w="1720" w:type="pct"/>
            <w:shd w:val="clear" w:color="auto" w:fill="auto"/>
            <w:vAlign w:val="center"/>
          </w:tcPr>
          <w:p w14:paraId="5C42727F" w14:textId="77777777" w:rsidR="00575EB7" w:rsidRPr="001673F5" w:rsidRDefault="00575EB7" w:rsidP="006B332B">
            <w:pPr>
              <w:rPr>
                <w:rFonts w:eastAsia="楷体" w:cs="Times New Roman"/>
                <w:b/>
                <w:bCs/>
                <w:sz w:val="21"/>
                <w:szCs w:val="21"/>
              </w:rPr>
            </w:pPr>
            <w:r w:rsidRPr="001673F5">
              <w:rPr>
                <w:rFonts w:eastAsia="楷体" w:cs="Times New Roman"/>
                <w:b/>
                <w:bCs/>
                <w:sz w:val="21"/>
                <w:szCs w:val="21"/>
              </w:rPr>
              <w:t>伟速达集团</w:t>
            </w:r>
          </w:p>
        </w:tc>
        <w:tc>
          <w:tcPr>
            <w:tcW w:w="926" w:type="pct"/>
            <w:shd w:val="clear" w:color="auto" w:fill="auto"/>
            <w:vAlign w:val="center"/>
          </w:tcPr>
          <w:p w14:paraId="7C2F5111" w14:textId="77777777" w:rsidR="00575EB7" w:rsidRPr="001673F5" w:rsidRDefault="00575EB7" w:rsidP="006B332B">
            <w:pPr>
              <w:jc w:val="center"/>
              <w:rPr>
                <w:rFonts w:eastAsia="楷体" w:cs="Times New Roman"/>
                <w:b/>
                <w:bCs/>
                <w:sz w:val="21"/>
                <w:szCs w:val="21"/>
              </w:rPr>
            </w:pPr>
            <w:r w:rsidRPr="001673F5">
              <w:rPr>
                <w:rFonts w:eastAsia="楷体" w:cs="Times New Roman"/>
                <w:b/>
                <w:bCs/>
                <w:sz w:val="21"/>
                <w:szCs w:val="21"/>
              </w:rPr>
              <w:t>2008</w:t>
            </w:r>
            <w:r w:rsidRPr="001673F5">
              <w:rPr>
                <w:rFonts w:eastAsia="楷体" w:cs="Times New Roman"/>
                <w:b/>
                <w:bCs/>
                <w:sz w:val="21"/>
                <w:szCs w:val="21"/>
              </w:rPr>
              <w:t>年</w:t>
            </w:r>
          </w:p>
        </w:tc>
        <w:tc>
          <w:tcPr>
            <w:tcW w:w="2354" w:type="pct"/>
            <w:shd w:val="clear" w:color="auto" w:fill="auto"/>
            <w:vAlign w:val="center"/>
          </w:tcPr>
          <w:p w14:paraId="3E45FEB3" w14:textId="77777777" w:rsidR="00575EB7" w:rsidRPr="001673F5" w:rsidRDefault="00575EB7" w:rsidP="006B332B">
            <w:pPr>
              <w:jc w:val="left"/>
              <w:rPr>
                <w:rFonts w:eastAsia="楷体" w:cs="Times New Roman"/>
                <w:b/>
                <w:bCs/>
                <w:sz w:val="21"/>
                <w:szCs w:val="21"/>
              </w:rPr>
            </w:pPr>
            <w:r w:rsidRPr="001673F5">
              <w:rPr>
                <w:rFonts w:eastAsia="楷体" w:cs="Times New Roman"/>
                <w:b/>
                <w:bCs/>
                <w:sz w:val="21"/>
                <w:szCs w:val="21"/>
              </w:rPr>
              <w:t>福特、大众、通用</w:t>
            </w:r>
          </w:p>
        </w:tc>
      </w:tr>
    </w:tbl>
    <w:p w14:paraId="6DCE1503" w14:textId="77777777" w:rsidR="00BB2963" w:rsidRPr="001673F5" w:rsidRDefault="00575EB7" w:rsidP="00575EB7">
      <w:pPr>
        <w:widowControl w:val="0"/>
        <w:spacing w:beforeLines="50" w:before="163" w:afterLines="50" w:after="163"/>
        <w:ind w:firstLineChars="200" w:firstLine="482"/>
        <w:rPr>
          <w:rFonts w:eastAsia="楷体" w:cs="Times New Roman"/>
          <w:b/>
          <w:bCs/>
          <w:kern w:val="0"/>
          <w:szCs w:val="24"/>
        </w:rPr>
      </w:pPr>
      <w:r w:rsidRPr="001673F5">
        <w:rPr>
          <w:rFonts w:eastAsia="楷体" w:cs="Times New Roman"/>
          <w:b/>
          <w:bCs/>
          <w:kern w:val="0"/>
          <w:szCs w:val="24"/>
        </w:rPr>
        <w:t>根据主要客户发布的公开销量数据情况显示，发行人产品最终客户</w:t>
      </w:r>
      <w:r w:rsidRPr="001673F5">
        <w:rPr>
          <w:rFonts w:eastAsia="楷体" w:cs="Times New Roman"/>
          <w:b/>
          <w:bCs/>
          <w:kern w:val="0"/>
          <w:szCs w:val="24"/>
        </w:rPr>
        <w:t>2020</w:t>
      </w:r>
      <w:r w:rsidRPr="001673F5">
        <w:rPr>
          <w:rFonts w:eastAsia="楷体" w:cs="Times New Roman"/>
          <w:b/>
          <w:bCs/>
          <w:kern w:val="0"/>
          <w:szCs w:val="24"/>
        </w:rPr>
        <w:t>年市场表现好于同行业平均水平，具体如下：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0"/>
        <w:gridCol w:w="6462"/>
      </w:tblGrid>
      <w:tr w:rsidR="00575EB7" w:rsidRPr="001673F5" w14:paraId="29D62CC6" w14:textId="77777777" w:rsidTr="000E55E9">
        <w:trPr>
          <w:tblHeader/>
          <w:jc w:val="center"/>
        </w:trPr>
        <w:tc>
          <w:tcPr>
            <w:tcW w:w="1108" w:type="pct"/>
            <w:shd w:val="clear" w:color="auto" w:fill="auto"/>
            <w:vAlign w:val="center"/>
          </w:tcPr>
          <w:p w14:paraId="1608F4AD" w14:textId="77777777" w:rsidR="00575EB7" w:rsidRPr="001673F5" w:rsidRDefault="00575EB7" w:rsidP="006B332B">
            <w:pPr>
              <w:jc w:val="center"/>
              <w:rPr>
                <w:rFonts w:eastAsia="楷体" w:cs="Times New Roman"/>
                <w:b/>
                <w:bCs/>
                <w:sz w:val="21"/>
                <w:szCs w:val="21"/>
              </w:rPr>
            </w:pPr>
            <w:r w:rsidRPr="001673F5">
              <w:rPr>
                <w:rFonts w:eastAsia="楷体" w:cs="Times New Roman"/>
                <w:b/>
                <w:bCs/>
                <w:sz w:val="21"/>
                <w:szCs w:val="21"/>
              </w:rPr>
              <w:t>客户名称</w:t>
            </w:r>
          </w:p>
        </w:tc>
        <w:tc>
          <w:tcPr>
            <w:tcW w:w="3892" w:type="pct"/>
            <w:shd w:val="clear" w:color="auto" w:fill="auto"/>
            <w:vAlign w:val="center"/>
          </w:tcPr>
          <w:p w14:paraId="709F4991" w14:textId="77777777" w:rsidR="00575EB7" w:rsidRPr="001673F5" w:rsidRDefault="00575EB7" w:rsidP="006B332B">
            <w:pPr>
              <w:jc w:val="center"/>
              <w:rPr>
                <w:rFonts w:eastAsia="楷体" w:cs="Times New Roman"/>
                <w:b/>
                <w:bCs/>
                <w:sz w:val="21"/>
                <w:szCs w:val="21"/>
              </w:rPr>
            </w:pPr>
            <w:r w:rsidRPr="001673F5">
              <w:rPr>
                <w:rFonts w:eastAsia="楷体" w:cs="Times New Roman"/>
                <w:b/>
                <w:bCs/>
                <w:sz w:val="21"/>
                <w:szCs w:val="21"/>
              </w:rPr>
              <w:t>2020</w:t>
            </w:r>
            <w:r w:rsidRPr="001673F5">
              <w:rPr>
                <w:rFonts w:eastAsia="楷体" w:cs="Times New Roman"/>
                <w:b/>
                <w:bCs/>
                <w:sz w:val="21"/>
                <w:szCs w:val="21"/>
              </w:rPr>
              <w:t>年销量情况</w:t>
            </w:r>
          </w:p>
        </w:tc>
      </w:tr>
      <w:tr w:rsidR="00575EB7" w:rsidRPr="001673F5" w14:paraId="72B35F49" w14:textId="77777777" w:rsidTr="000E55E9">
        <w:trPr>
          <w:jc w:val="center"/>
        </w:trPr>
        <w:tc>
          <w:tcPr>
            <w:tcW w:w="1108" w:type="pct"/>
            <w:shd w:val="clear" w:color="auto" w:fill="auto"/>
            <w:vAlign w:val="center"/>
          </w:tcPr>
          <w:p w14:paraId="18806D64" w14:textId="77777777" w:rsidR="00575EB7" w:rsidRPr="001673F5" w:rsidRDefault="00575EB7" w:rsidP="00575EB7">
            <w:pPr>
              <w:rPr>
                <w:rFonts w:eastAsia="楷体" w:cs="Times New Roman"/>
                <w:b/>
                <w:bCs/>
                <w:sz w:val="21"/>
                <w:szCs w:val="21"/>
              </w:rPr>
            </w:pPr>
            <w:r w:rsidRPr="001673F5">
              <w:rPr>
                <w:rFonts w:eastAsia="楷体" w:cs="Times New Roman"/>
                <w:b/>
                <w:bCs/>
                <w:sz w:val="21"/>
                <w:szCs w:val="21"/>
              </w:rPr>
              <w:t>上汽通用五菱</w:t>
            </w:r>
          </w:p>
        </w:tc>
        <w:tc>
          <w:tcPr>
            <w:tcW w:w="3892" w:type="pct"/>
            <w:shd w:val="clear" w:color="auto" w:fill="auto"/>
            <w:vAlign w:val="center"/>
          </w:tcPr>
          <w:p w14:paraId="11F1576B" w14:textId="77777777" w:rsidR="00575EB7" w:rsidRPr="001673F5" w:rsidRDefault="00575EB7" w:rsidP="006B332B">
            <w:pPr>
              <w:jc w:val="left"/>
              <w:rPr>
                <w:rFonts w:eastAsia="楷体" w:cs="Times New Roman"/>
                <w:b/>
                <w:bCs/>
                <w:sz w:val="21"/>
                <w:szCs w:val="21"/>
              </w:rPr>
            </w:pPr>
            <w:r w:rsidRPr="001673F5">
              <w:rPr>
                <w:rFonts w:eastAsia="楷体" w:cs="Times New Roman"/>
                <w:b/>
                <w:bCs/>
                <w:sz w:val="21"/>
                <w:szCs w:val="21"/>
              </w:rPr>
              <w:t>2020</w:t>
            </w:r>
            <w:r w:rsidRPr="001673F5">
              <w:rPr>
                <w:rFonts w:eastAsia="楷体" w:cs="Times New Roman"/>
                <w:b/>
                <w:bCs/>
                <w:sz w:val="21"/>
                <w:szCs w:val="21"/>
              </w:rPr>
              <w:t>年</w:t>
            </w:r>
            <w:r w:rsidRPr="001673F5">
              <w:rPr>
                <w:rFonts w:eastAsia="楷体" w:cs="Times New Roman"/>
                <w:b/>
                <w:bCs/>
                <w:sz w:val="21"/>
                <w:szCs w:val="21"/>
              </w:rPr>
              <w:t>1-6</w:t>
            </w:r>
            <w:r w:rsidRPr="001673F5">
              <w:rPr>
                <w:rFonts w:eastAsia="楷体" w:cs="Times New Roman"/>
                <w:b/>
                <w:bCs/>
                <w:sz w:val="21"/>
                <w:szCs w:val="21"/>
              </w:rPr>
              <w:t>月</w:t>
            </w:r>
            <w:r w:rsidR="000E55E9" w:rsidRPr="001673F5">
              <w:rPr>
                <w:rFonts w:eastAsia="楷体" w:cs="Times New Roman"/>
                <w:b/>
                <w:bCs/>
                <w:sz w:val="21"/>
                <w:szCs w:val="21"/>
              </w:rPr>
              <w:t>上汽通用五</w:t>
            </w:r>
            <w:proofErr w:type="gramStart"/>
            <w:r w:rsidR="000E55E9" w:rsidRPr="001673F5">
              <w:rPr>
                <w:rFonts w:eastAsia="楷体" w:cs="Times New Roman"/>
                <w:b/>
                <w:bCs/>
                <w:sz w:val="21"/>
                <w:szCs w:val="21"/>
              </w:rPr>
              <w:t>菱</w:t>
            </w:r>
            <w:r w:rsidRPr="001673F5">
              <w:rPr>
                <w:rFonts w:eastAsia="楷体" w:cs="Times New Roman"/>
                <w:b/>
                <w:bCs/>
                <w:sz w:val="21"/>
                <w:szCs w:val="21"/>
              </w:rPr>
              <w:t>整体</w:t>
            </w:r>
            <w:proofErr w:type="gramEnd"/>
            <w:r w:rsidRPr="001673F5">
              <w:rPr>
                <w:rFonts w:eastAsia="楷体" w:cs="Times New Roman"/>
                <w:b/>
                <w:bCs/>
                <w:sz w:val="21"/>
                <w:szCs w:val="21"/>
              </w:rPr>
              <w:t>实销</w:t>
            </w:r>
            <w:r w:rsidRPr="001673F5">
              <w:rPr>
                <w:rFonts w:eastAsia="楷体" w:cs="Times New Roman"/>
                <w:b/>
                <w:bCs/>
                <w:sz w:val="21"/>
                <w:szCs w:val="21"/>
              </w:rPr>
              <w:t>634</w:t>
            </w:r>
            <w:r w:rsidR="000E55E9" w:rsidRPr="001673F5">
              <w:rPr>
                <w:rFonts w:eastAsia="楷体" w:cs="Times New Roman"/>
                <w:b/>
                <w:bCs/>
                <w:sz w:val="21"/>
                <w:szCs w:val="21"/>
              </w:rPr>
              <w:t>,</w:t>
            </w:r>
            <w:r w:rsidRPr="001673F5">
              <w:rPr>
                <w:rFonts w:eastAsia="楷体" w:cs="Times New Roman"/>
                <w:b/>
                <w:bCs/>
                <w:sz w:val="21"/>
                <w:szCs w:val="21"/>
              </w:rPr>
              <w:t>015</w:t>
            </w:r>
            <w:r w:rsidRPr="001673F5">
              <w:rPr>
                <w:rFonts w:eastAsia="楷体" w:cs="Times New Roman"/>
                <w:b/>
                <w:bCs/>
                <w:sz w:val="21"/>
                <w:szCs w:val="21"/>
              </w:rPr>
              <w:t>辆</w:t>
            </w:r>
            <w:r w:rsidR="000E55E9" w:rsidRPr="001673F5">
              <w:rPr>
                <w:rFonts w:eastAsia="楷体" w:cs="Times New Roman"/>
                <w:b/>
                <w:bCs/>
                <w:sz w:val="21"/>
                <w:szCs w:val="21"/>
              </w:rPr>
              <w:t>，</w:t>
            </w:r>
            <w:r w:rsidRPr="001673F5">
              <w:rPr>
                <w:rFonts w:eastAsia="楷体" w:cs="Times New Roman"/>
                <w:b/>
                <w:bCs/>
                <w:sz w:val="21"/>
                <w:szCs w:val="21"/>
              </w:rPr>
              <w:t>相比</w:t>
            </w:r>
            <w:r w:rsidRPr="001673F5">
              <w:rPr>
                <w:rFonts w:eastAsia="楷体" w:cs="Times New Roman"/>
                <w:b/>
                <w:bCs/>
                <w:sz w:val="21"/>
                <w:szCs w:val="21"/>
              </w:rPr>
              <w:t>2019</w:t>
            </w:r>
            <w:r w:rsidRPr="001673F5">
              <w:rPr>
                <w:rFonts w:eastAsia="楷体" w:cs="Times New Roman"/>
                <w:b/>
                <w:bCs/>
                <w:sz w:val="21"/>
                <w:szCs w:val="21"/>
              </w:rPr>
              <w:t>年上半年的</w:t>
            </w:r>
            <w:r w:rsidRPr="001673F5">
              <w:rPr>
                <w:rFonts w:eastAsia="楷体" w:cs="Times New Roman"/>
                <w:b/>
                <w:bCs/>
                <w:sz w:val="21"/>
                <w:szCs w:val="21"/>
              </w:rPr>
              <w:t>503</w:t>
            </w:r>
            <w:r w:rsidR="000E55E9" w:rsidRPr="001673F5">
              <w:rPr>
                <w:rFonts w:eastAsia="楷体" w:cs="Times New Roman"/>
                <w:b/>
                <w:bCs/>
                <w:sz w:val="21"/>
                <w:szCs w:val="21"/>
              </w:rPr>
              <w:t>,</w:t>
            </w:r>
            <w:r w:rsidRPr="001673F5">
              <w:rPr>
                <w:rFonts w:eastAsia="楷体" w:cs="Times New Roman"/>
                <w:b/>
                <w:bCs/>
                <w:sz w:val="21"/>
                <w:szCs w:val="21"/>
              </w:rPr>
              <w:t>946</w:t>
            </w:r>
            <w:r w:rsidRPr="001673F5">
              <w:rPr>
                <w:rFonts w:eastAsia="楷体" w:cs="Times New Roman"/>
                <w:b/>
                <w:bCs/>
                <w:sz w:val="21"/>
                <w:szCs w:val="21"/>
              </w:rPr>
              <w:t>辆，销量增加了</w:t>
            </w:r>
            <w:r w:rsidRPr="001673F5">
              <w:rPr>
                <w:rFonts w:eastAsia="楷体" w:cs="Times New Roman"/>
                <w:b/>
                <w:bCs/>
                <w:sz w:val="21"/>
                <w:szCs w:val="21"/>
              </w:rPr>
              <w:t>26%</w:t>
            </w:r>
          </w:p>
        </w:tc>
      </w:tr>
      <w:tr w:rsidR="000E55E9" w:rsidRPr="001673F5" w14:paraId="37DFADD5" w14:textId="77777777" w:rsidTr="000E55E9">
        <w:trPr>
          <w:jc w:val="center"/>
        </w:trPr>
        <w:tc>
          <w:tcPr>
            <w:tcW w:w="1108" w:type="pct"/>
            <w:shd w:val="clear" w:color="auto" w:fill="auto"/>
            <w:vAlign w:val="center"/>
          </w:tcPr>
          <w:p w14:paraId="665B754B" w14:textId="77777777" w:rsidR="000E55E9" w:rsidRPr="001673F5" w:rsidRDefault="000E55E9" w:rsidP="006B332B">
            <w:pPr>
              <w:rPr>
                <w:rFonts w:eastAsia="楷体" w:cs="Times New Roman"/>
                <w:b/>
                <w:bCs/>
                <w:sz w:val="21"/>
                <w:szCs w:val="21"/>
              </w:rPr>
            </w:pPr>
            <w:r w:rsidRPr="001673F5">
              <w:rPr>
                <w:rFonts w:eastAsia="楷体" w:cs="Times New Roman"/>
                <w:b/>
                <w:bCs/>
                <w:sz w:val="21"/>
                <w:szCs w:val="21"/>
              </w:rPr>
              <w:t>大众</w:t>
            </w:r>
          </w:p>
        </w:tc>
        <w:tc>
          <w:tcPr>
            <w:tcW w:w="3892" w:type="pct"/>
            <w:shd w:val="clear" w:color="auto" w:fill="auto"/>
            <w:vAlign w:val="center"/>
          </w:tcPr>
          <w:p w14:paraId="5DAFAF29" w14:textId="77777777" w:rsidR="000E55E9" w:rsidRPr="001673F5" w:rsidRDefault="000E55E9" w:rsidP="006B332B">
            <w:pPr>
              <w:jc w:val="left"/>
              <w:rPr>
                <w:rFonts w:eastAsia="楷体" w:cs="Times New Roman"/>
                <w:b/>
                <w:bCs/>
                <w:sz w:val="21"/>
                <w:szCs w:val="21"/>
              </w:rPr>
            </w:pPr>
            <w:r w:rsidRPr="001673F5">
              <w:rPr>
                <w:rFonts w:eastAsia="楷体" w:cs="Times New Roman"/>
                <w:b/>
                <w:bCs/>
                <w:sz w:val="21"/>
                <w:szCs w:val="21"/>
              </w:rPr>
              <w:t>2020</w:t>
            </w:r>
            <w:r w:rsidRPr="001673F5">
              <w:rPr>
                <w:rFonts w:eastAsia="楷体" w:cs="Times New Roman"/>
                <w:b/>
                <w:bCs/>
                <w:sz w:val="21"/>
                <w:szCs w:val="21"/>
              </w:rPr>
              <w:t>年上半年，大众汽车集团（中国）与其合资企业在中国市场共交付汽车</w:t>
            </w:r>
            <w:r w:rsidRPr="001673F5">
              <w:rPr>
                <w:rFonts w:eastAsia="楷体" w:cs="Times New Roman"/>
                <w:b/>
                <w:bCs/>
                <w:sz w:val="21"/>
                <w:szCs w:val="21"/>
              </w:rPr>
              <w:t>159</w:t>
            </w:r>
            <w:r w:rsidRPr="001673F5">
              <w:rPr>
                <w:rFonts w:eastAsia="楷体" w:cs="Times New Roman"/>
                <w:b/>
                <w:bCs/>
                <w:sz w:val="21"/>
                <w:szCs w:val="21"/>
              </w:rPr>
              <w:t>万辆，预计</w:t>
            </w:r>
            <w:r w:rsidRPr="001673F5">
              <w:rPr>
                <w:rFonts w:eastAsia="楷体" w:cs="Times New Roman"/>
                <w:b/>
                <w:bCs/>
                <w:sz w:val="21"/>
                <w:szCs w:val="21"/>
              </w:rPr>
              <w:t>2020</w:t>
            </w:r>
            <w:r w:rsidRPr="001673F5">
              <w:rPr>
                <w:rFonts w:eastAsia="楷体" w:cs="Times New Roman"/>
                <w:b/>
                <w:bCs/>
                <w:sz w:val="21"/>
                <w:szCs w:val="21"/>
              </w:rPr>
              <w:t>年全年在华市场份额将保持在</w:t>
            </w:r>
            <w:r w:rsidRPr="001673F5">
              <w:rPr>
                <w:rFonts w:eastAsia="楷体" w:cs="Times New Roman"/>
                <w:b/>
                <w:bCs/>
                <w:sz w:val="21"/>
                <w:szCs w:val="21"/>
              </w:rPr>
              <w:t>20%</w:t>
            </w:r>
            <w:r w:rsidRPr="001673F5">
              <w:rPr>
                <w:rFonts w:eastAsia="楷体" w:cs="Times New Roman"/>
                <w:b/>
                <w:bCs/>
                <w:sz w:val="21"/>
                <w:szCs w:val="21"/>
              </w:rPr>
              <w:t>左右</w:t>
            </w:r>
          </w:p>
        </w:tc>
      </w:tr>
      <w:tr w:rsidR="000E55E9" w:rsidRPr="001673F5" w14:paraId="5A23704F" w14:textId="77777777" w:rsidTr="000E55E9">
        <w:trPr>
          <w:jc w:val="center"/>
        </w:trPr>
        <w:tc>
          <w:tcPr>
            <w:tcW w:w="1108" w:type="pct"/>
            <w:shd w:val="clear" w:color="auto" w:fill="auto"/>
            <w:vAlign w:val="center"/>
          </w:tcPr>
          <w:p w14:paraId="1B1C9A79" w14:textId="77777777" w:rsidR="000E55E9" w:rsidRPr="001673F5" w:rsidRDefault="000E55E9" w:rsidP="006B332B">
            <w:pPr>
              <w:rPr>
                <w:rFonts w:eastAsia="楷体" w:cs="Times New Roman"/>
                <w:b/>
                <w:bCs/>
                <w:sz w:val="21"/>
                <w:szCs w:val="21"/>
              </w:rPr>
            </w:pPr>
            <w:r w:rsidRPr="001673F5">
              <w:rPr>
                <w:rFonts w:eastAsia="楷体" w:cs="Times New Roman"/>
                <w:b/>
                <w:bCs/>
                <w:sz w:val="21"/>
                <w:szCs w:val="21"/>
              </w:rPr>
              <w:t>沃尔沃</w:t>
            </w:r>
          </w:p>
        </w:tc>
        <w:tc>
          <w:tcPr>
            <w:tcW w:w="3892" w:type="pct"/>
            <w:shd w:val="clear" w:color="auto" w:fill="auto"/>
            <w:vAlign w:val="center"/>
          </w:tcPr>
          <w:p w14:paraId="335EE27C" w14:textId="77777777" w:rsidR="000E55E9" w:rsidRPr="001673F5" w:rsidRDefault="000E55E9" w:rsidP="006B332B">
            <w:pPr>
              <w:jc w:val="left"/>
              <w:rPr>
                <w:rFonts w:eastAsia="楷体" w:cs="Times New Roman"/>
                <w:b/>
                <w:bCs/>
                <w:sz w:val="21"/>
                <w:szCs w:val="21"/>
              </w:rPr>
            </w:pPr>
            <w:r w:rsidRPr="001673F5">
              <w:rPr>
                <w:rFonts w:eastAsia="楷体" w:cs="Times New Roman"/>
                <w:b/>
                <w:bCs/>
                <w:sz w:val="21"/>
                <w:szCs w:val="21"/>
              </w:rPr>
              <w:t>上半年共计交付</w:t>
            </w:r>
            <w:r w:rsidRPr="001673F5">
              <w:rPr>
                <w:rFonts w:eastAsia="楷体" w:cs="Times New Roman"/>
                <w:b/>
                <w:bCs/>
                <w:sz w:val="21"/>
                <w:szCs w:val="21"/>
              </w:rPr>
              <w:t>67,741</w:t>
            </w:r>
            <w:r w:rsidRPr="001673F5">
              <w:rPr>
                <w:rFonts w:eastAsia="楷体" w:cs="Times New Roman"/>
                <w:b/>
                <w:bCs/>
                <w:sz w:val="21"/>
                <w:szCs w:val="21"/>
              </w:rPr>
              <w:t>辆新车，同比增长</w:t>
            </w:r>
            <w:r w:rsidRPr="001673F5">
              <w:rPr>
                <w:rFonts w:eastAsia="楷体" w:cs="Times New Roman"/>
                <w:b/>
                <w:bCs/>
                <w:sz w:val="21"/>
                <w:szCs w:val="21"/>
              </w:rPr>
              <w:t>10.2%</w:t>
            </w:r>
            <w:r w:rsidRPr="001673F5">
              <w:rPr>
                <w:rFonts w:eastAsia="楷体" w:cs="Times New Roman"/>
                <w:b/>
                <w:bCs/>
                <w:sz w:val="21"/>
                <w:szCs w:val="21"/>
              </w:rPr>
              <w:t>。其中，国产</w:t>
            </w:r>
            <w:r w:rsidRPr="001673F5">
              <w:rPr>
                <w:rFonts w:eastAsia="楷体" w:cs="Times New Roman"/>
                <w:b/>
                <w:bCs/>
                <w:sz w:val="21"/>
                <w:szCs w:val="21"/>
              </w:rPr>
              <w:t>XC60</w:t>
            </w:r>
            <w:r w:rsidRPr="001673F5">
              <w:rPr>
                <w:rFonts w:eastAsia="楷体" w:cs="Times New Roman"/>
                <w:b/>
                <w:bCs/>
                <w:sz w:val="21"/>
                <w:szCs w:val="21"/>
              </w:rPr>
              <w:t>和</w:t>
            </w:r>
            <w:r w:rsidRPr="001673F5">
              <w:rPr>
                <w:rFonts w:eastAsia="楷体" w:cs="Times New Roman"/>
                <w:b/>
                <w:bCs/>
                <w:sz w:val="21"/>
                <w:szCs w:val="21"/>
              </w:rPr>
              <w:t>S90</w:t>
            </w:r>
            <w:proofErr w:type="gramStart"/>
            <w:r w:rsidRPr="001673F5">
              <w:rPr>
                <w:rFonts w:eastAsia="楷体" w:cs="Times New Roman"/>
                <w:b/>
                <w:bCs/>
                <w:sz w:val="21"/>
                <w:szCs w:val="21"/>
              </w:rPr>
              <w:t>两</w:t>
            </w:r>
            <w:proofErr w:type="gramEnd"/>
            <w:r w:rsidRPr="001673F5">
              <w:rPr>
                <w:rFonts w:eastAsia="楷体" w:cs="Times New Roman"/>
                <w:b/>
                <w:bCs/>
                <w:sz w:val="21"/>
                <w:szCs w:val="21"/>
              </w:rPr>
              <w:t>款车型占据了销量的大部分份额</w:t>
            </w:r>
          </w:p>
        </w:tc>
      </w:tr>
      <w:tr w:rsidR="000E55E9" w:rsidRPr="001673F5" w14:paraId="19227D87" w14:textId="77777777" w:rsidTr="000E55E9">
        <w:trPr>
          <w:jc w:val="center"/>
        </w:trPr>
        <w:tc>
          <w:tcPr>
            <w:tcW w:w="1108" w:type="pct"/>
            <w:shd w:val="clear" w:color="auto" w:fill="auto"/>
            <w:vAlign w:val="center"/>
          </w:tcPr>
          <w:p w14:paraId="1C98688F" w14:textId="77777777" w:rsidR="000E55E9" w:rsidRPr="001673F5" w:rsidRDefault="000E55E9" w:rsidP="006B332B">
            <w:pPr>
              <w:rPr>
                <w:rFonts w:eastAsia="楷体" w:cs="Times New Roman"/>
                <w:b/>
                <w:bCs/>
                <w:sz w:val="21"/>
                <w:szCs w:val="21"/>
              </w:rPr>
            </w:pPr>
            <w:r w:rsidRPr="001673F5">
              <w:rPr>
                <w:rFonts w:eastAsia="楷体" w:cs="Times New Roman"/>
                <w:b/>
                <w:bCs/>
                <w:sz w:val="21"/>
                <w:szCs w:val="21"/>
              </w:rPr>
              <w:t>日产</w:t>
            </w:r>
          </w:p>
        </w:tc>
        <w:tc>
          <w:tcPr>
            <w:tcW w:w="3892" w:type="pct"/>
            <w:shd w:val="clear" w:color="auto" w:fill="auto"/>
            <w:vAlign w:val="center"/>
          </w:tcPr>
          <w:p w14:paraId="1DEFF1F8" w14:textId="77777777" w:rsidR="000E55E9" w:rsidRPr="001673F5" w:rsidRDefault="000E55E9" w:rsidP="008B22D5">
            <w:pPr>
              <w:jc w:val="left"/>
              <w:rPr>
                <w:rFonts w:eastAsia="楷体" w:cs="Times New Roman"/>
                <w:b/>
                <w:bCs/>
                <w:sz w:val="21"/>
                <w:szCs w:val="21"/>
              </w:rPr>
            </w:pPr>
            <w:r w:rsidRPr="001673F5">
              <w:rPr>
                <w:rFonts w:eastAsia="楷体" w:cs="Times New Roman"/>
                <w:b/>
                <w:bCs/>
                <w:sz w:val="21"/>
                <w:szCs w:val="21"/>
              </w:rPr>
              <w:t>2020</w:t>
            </w:r>
            <w:r w:rsidRPr="001673F5">
              <w:rPr>
                <w:rFonts w:eastAsia="楷体" w:cs="Times New Roman"/>
                <w:b/>
                <w:bCs/>
                <w:sz w:val="21"/>
                <w:szCs w:val="21"/>
              </w:rPr>
              <w:t>年</w:t>
            </w:r>
            <w:r w:rsidRPr="001673F5">
              <w:rPr>
                <w:rFonts w:eastAsia="楷体" w:cs="Times New Roman"/>
                <w:b/>
                <w:bCs/>
                <w:sz w:val="21"/>
                <w:szCs w:val="21"/>
              </w:rPr>
              <w:t>1-6</w:t>
            </w:r>
            <w:r w:rsidRPr="001673F5">
              <w:rPr>
                <w:rFonts w:eastAsia="楷体" w:cs="Times New Roman"/>
                <w:b/>
                <w:bCs/>
                <w:sz w:val="21"/>
                <w:szCs w:val="21"/>
              </w:rPr>
              <w:t>月，日产汽车中国区累计销量为</w:t>
            </w:r>
            <w:r w:rsidRPr="001673F5">
              <w:rPr>
                <w:rFonts w:eastAsia="楷体" w:cs="Times New Roman"/>
                <w:b/>
                <w:bCs/>
                <w:sz w:val="21"/>
                <w:szCs w:val="21"/>
              </w:rPr>
              <w:t>596,342</w:t>
            </w:r>
            <w:r w:rsidRPr="001673F5">
              <w:rPr>
                <w:rFonts w:eastAsia="楷体" w:cs="Times New Roman"/>
                <w:b/>
                <w:bCs/>
                <w:sz w:val="21"/>
                <w:szCs w:val="21"/>
              </w:rPr>
              <w:t>台，日产汽车中国</w:t>
            </w:r>
            <w:proofErr w:type="gramStart"/>
            <w:r w:rsidRPr="001673F5">
              <w:rPr>
                <w:rFonts w:eastAsia="楷体" w:cs="Times New Roman"/>
                <w:b/>
                <w:bCs/>
                <w:sz w:val="21"/>
                <w:szCs w:val="21"/>
              </w:rPr>
              <w:t>区含乘用车</w:t>
            </w:r>
            <w:proofErr w:type="gramEnd"/>
            <w:r w:rsidRPr="001673F5">
              <w:rPr>
                <w:rFonts w:eastAsia="楷体" w:cs="Times New Roman"/>
                <w:b/>
                <w:bCs/>
                <w:sz w:val="21"/>
                <w:szCs w:val="21"/>
              </w:rPr>
              <w:t>和轻型商用车在内的</w:t>
            </w:r>
            <w:r w:rsidRPr="001673F5">
              <w:rPr>
                <w:rFonts w:eastAsia="楷体" w:cs="Times New Roman"/>
                <w:b/>
                <w:bCs/>
                <w:sz w:val="21"/>
                <w:szCs w:val="21"/>
              </w:rPr>
              <w:t>6</w:t>
            </w:r>
            <w:r w:rsidRPr="001673F5">
              <w:rPr>
                <w:rFonts w:eastAsia="楷体" w:cs="Times New Roman"/>
                <w:b/>
                <w:bCs/>
                <w:sz w:val="21"/>
                <w:szCs w:val="21"/>
              </w:rPr>
              <w:t>月销量为</w:t>
            </w:r>
            <w:r w:rsidRPr="001673F5">
              <w:rPr>
                <w:rFonts w:eastAsia="楷体" w:cs="Times New Roman"/>
                <w:b/>
                <w:bCs/>
                <w:sz w:val="21"/>
                <w:szCs w:val="21"/>
              </w:rPr>
              <w:t>136,929</w:t>
            </w:r>
            <w:r w:rsidRPr="001673F5">
              <w:rPr>
                <w:rFonts w:eastAsia="楷体" w:cs="Times New Roman"/>
                <w:b/>
                <w:bCs/>
                <w:sz w:val="21"/>
                <w:szCs w:val="21"/>
              </w:rPr>
              <w:t>台，同比增长</w:t>
            </w:r>
            <w:r w:rsidRPr="001673F5">
              <w:rPr>
                <w:rFonts w:eastAsia="楷体" w:cs="Times New Roman"/>
                <w:b/>
                <w:bCs/>
                <w:sz w:val="21"/>
                <w:szCs w:val="21"/>
              </w:rPr>
              <w:t>4.5%</w:t>
            </w:r>
            <w:r w:rsidR="008B22D5" w:rsidRPr="001673F5">
              <w:rPr>
                <w:rFonts w:eastAsia="楷体" w:cs="Times New Roman"/>
                <w:b/>
                <w:bCs/>
                <w:sz w:val="21"/>
                <w:szCs w:val="21"/>
              </w:rPr>
              <w:t>，</w:t>
            </w:r>
            <w:r w:rsidRPr="001673F5">
              <w:rPr>
                <w:rFonts w:eastAsia="楷体" w:cs="Times New Roman"/>
                <w:b/>
                <w:bCs/>
                <w:sz w:val="21"/>
                <w:szCs w:val="21"/>
              </w:rPr>
              <w:t>东风汽车有限（</w:t>
            </w:r>
            <w:r w:rsidRPr="001673F5">
              <w:rPr>
                <w:rFonts w:eastAsia="楷体" w:cs="Times New Roman"/>
                <w:b/>
                <w:bCs/>
                <w:sz w:val="21"/>
                <w:szCs w:val="21"/>
              </w:rPr>
              <w:t>DFL</w:t>
            </w:r>
            <w:r w:rsidRPr="001673F5">
              <w:rPr>
                <w:rFonts w:eastAsia="楷体" w:cs="Times New Roman"/>
                <w:b/>
                <w:bCs/>
                <w:sz w:val="21"/>
                <w:szCs w:val="21"/>
              </w:rPr>
              <w:t>）旗下乘用车事业板块（包括东风日产和东风启辰）和东风日产</w:t>
            </w:r>
            <w:r w:rsidRPr="001673F5">
              <w:rPr>
                <w:rFonts w:eastAsia="楷体" w:cs="Times New Roman"/>
                <w:b/>
                <w:bCs/>
                <w:sz w:val="21"/>
                <w:szCs w:val="21"/>
              </w:rPr>
              <w:t>6</w:t>
            </w:r>
            <w:r w:rsidRPr="001673F5">
              <w:rPr>
                <w:rFonts w:eastAsia="楷体" w:cs="Times New Roman"/>
                <w:b/>
                <w:bCs/>
                <w:sz w:val="21"/>
                <w:szCs w:val="21"/>
              </w:rPr>
              <w:t>月销量分别为</w:t>
            </w:r>
            <w:r w:rsidRPr="001673F5">
              <w:rPr>
                <w:rFonts w:eastAsia="楷体" w:cs="Times New Roman"/>
                <w:b/>
                <w:bCs/>
                <w:sz w:val="21"/>
                <w:szCs w:val="21"/>
              </w:rPr>
              <w:t>111,234</w:t>
            </w:r>
            <w:r w:rsidRPr="001673F5">
              <w:rPr>
                <w:rFonts w:eastAsia="楷体" w:cs="Times New Roman"/>
                <w:b/>
                <w:bCs/>
                <w:sz w:val="21"/>
                <w:szCs w:val="21"/>
              </w:rPr>
              <w:t>台和</w:t>
            </w:r>
            <w:r w:rsidRPr="001673F5">
              <w:rPr>
                <w:rFonts w:eastAsia="楷体" w:cs="Times New Roman"/>
                <w:b/>
                <w:bCs/>
                <w:sz w:val="21"/>
                <w:szCs w:val="21"/>
              </w:rPr>
              <w:t>104,528</w:t>
            </w:r>
            <w:r w:rsidRPr="001673F5">
              <w:rPr>
                <w:rFonts w:eastAsia="楷体" w:cs="Times New Roman"/>
                <w:b/>
                <w:bCs/>
                <w:sz w:val="21"/>
                <w:szCs w:val="21"/>
              </w:rPr>
              <w:t>台，同比分别增长</w:t>
            </w:r>
            <w:r w:rsidRPr="001673F5">
              <w:rPr>
                <w:rFonts w:eastAsia="楷体" w:cs="Times New Roman"/>
                <w:b/>
                <w:bCs/>
                <w:sz w:val="21"/>
                <w:szCs w:val="21"/>
              </w:rPr>
              <w:t>0.5%</w:t>
            </w:r>
            <w:r w:rsidRPr="001673F5">
              <w:rPr>
                <w:rFonts w:eastAsia="楷体" w:cs="Times New Roman"/>
                <w:b/>
                <w:bCs/>
                <w:sz w:val="21"/>
                <w:szCs w:val="21"/>
              </w:rPr>
              <w:t>和</w:t>
            </w:r>
            <w:r w:rsidRPr="001673F5">
              <w:rPr>
                <w:rFonts w:eastAsia="楷体" w:cs="Times New Roman"/>
                <w:b/>
                <w:bCs/>
                <w:sz w:val="21"/>
                <w:szCs w:val="21"/>
              </w:rPr>
              <w:t>2.8%</w:t>
            </w:r>
            <w:r w:rsidRPr="001673F5">
              <w:rPr>
                <w:rFonts w:eastAsia="楷体" w:cs="Times New Roman"/>
                <w:b/>
                <w:bCs/>
                <w:sz w:val="21"/>
                <w:szCs w:val="21"/>
              </w:rPr>
              <w:t>。轻型商用</w:t>
            </w:r>
            <w:proofErr w:type="gramStart"/>
            <w:r w:rsidRPr="001673F5">
              <w:rPr>
                <w:rFonts w:eastAsia="楷体" w:cs="Times New Roman"/>
                <w:b/>
                <w:bCs/>
                <w:sz w:val="21"/>
                <w:szCs w:val="21"/>
              </w:rPr>
              <w:t>车事业</w:t>
            </w:r>
            <w:proofErr w:type="gramEnd"/>
            <w:r w:rsidRPr="001673F5">
              <w:rPr>
                <w:rFonts w:eastAsia="楷体" w:cs="Times New Roman"/>
                <w:b/>
                <w:bCs/>
                <w:sz w:val="21"/>
                <w:szCs w:val="21"/>
              </w:rPr>
              <w:t>板块</w:t>
            </w:r>
            <w:r w:rsidRPr="001673F5">
              <w:rPr>
                <w:rFonts w:eastAsia="楷体" w:cs="Times New Roman"/>
                <w:b/>
                <w:bCs/>
                <w:sz w:val="21"/>
                <w:szCs w:val="21"/>
              </w:rPr>
              <w:t>6</w:t>
            </w:r>
            <w:r w:rsidRPr="001673F5">
              <w:rPr>
                <w:rFonts w:eastAsia="楷体" w:cs="Times New Roman"/>
                <w:b/>
                <w:bCs/>
                <w:sz w:val="21"/>
                <w:szCs w:val="21"/>
              </w:rPr>
              <w:t>月销量为</w:t>
            </w:r>
            <w:r w:rsidRPr="001673F5">
              <w:rPr>
                <w:rFonts w:eastAsia="楷体" w:cs="Times New Roman"/>
                <w:b/>
                <w:bCs/>
                <w:sz w:val="21"/>
                <w:szCs w:val="21"/>
              </w:rPr>
              <w:lastRenderedPageBreak/>
              <w:t>22,855</w:t>
            </w:r>
            <w:r w:rsidRPr="001673F5">
              <w:rPr>
                <w:rFonts w:eastAsia="楷体" w:cs="Times New Roman"/>
                <w:b/>
                <w:bCs/>
                <w:sz w:val="21"/>
                <w:szCs w:val="21"/>
              </w:rPr>
              <w:t>台，同比增长</w:t>
            </w:r>
            <w:r w:rsidRPr="001673F5">
              <w:rPr>
                <w:rFonts w:eastAsia="楷体" w:cs="Times New Roman"/>
                <w:b/>
                <w:bCs/>
                <w:sz w:val="21"/>
                <w:szCs w:val="21"/>
              </w:rPr>
              <w:t>36.8%</w:t>
            </w:r>
            <w:r w:rsidRPr="001673F5">
              <w:rPr>
                <w:rFonts w:eastAsia="楷体" w:cs="Times New Roman"/>
                <w:b/>
                <w:bCs/>
                <w:sz w:val="21"/>
                <w:szCs w:val="21"/>
              </w:rPr>
              <w:t>。其中东风汽车股份有限公司销量为</w:t>
            </w:r>
            <w:r w:rsidRPr="001673F5">
              <w:rPr>
                <w:rFonts w:eastAsia="楷体" w:cs="Times New Roman"/>
                <w:b/>
                <w:bCs/>
                <w:sz w:val="21"/>
                <w:szCs w:val="21"/>
              </w:rPr>
              <w:t>17,797</w:t>
            </w:r>
            <w:r w:rsidRPr="001673F5">
              <w:rPr>
                <w:rFonts w:eastAsia="楷体" w:cs="Times New Roman"/>
                <w:b/>
                <w:bCs/>
                <w:sz w:val="21"/>
                <w:szCs w:val="21"/>
              </w:rPr>
              <w:t>台，同比增长</w:t>
            </w:r>
            <w:r w:rsidRPr="001673F5">
              <w:rPr>
                <w:rFonts w:eastAsia="楷体" w:cs="Times New Roman"/>
                <w:b/>
                <w:bCs/>
                <w:sz w:val="21"/>
                <w:szCs w:val="21"/>
              </w:rPr>
              <w:t>47.0%</w:t>
            </w:r>
            <w:r w:rsidRPr="001673F5">
              <w:rPr>
                <w:rFonts w:eastAsia="楷体" w:cs="Times New Roman"/>
                <w:b/>
                <w:bCs/>
                <w:sz w:val="21"/>
                <w:szCs w:val="21"/>
              </w:rPr>
              <w:t>；郑州日产销量为</w:t>
            </w:r>
            <w:r w:rsidRPr="001673F5">
              <w:rPr>
                <w:rFonts w:eastAsia="楷体" w:cs="Times New Roman"/>
                <w:b/>
                <w:bCs/>
                <w:sz w:val="21"/>
                <w:szCs w:val="21"/>
              </w:rPr>
              <w:t>5,058</w:t>
            </w:r>
            <w:r w:rsidRPr="001673F5">
              <w:rPr>
                <w:rFonts w:eastAsia="楷体" w:cs="Times New Roman"/>
                <w:b/>
                <w:bCs/>
                <w:sz w:val="21"/>
                <w:szCs w:val="21"/>
              </w:rPr>
              <w:t>台，同比增长</w:t>
            </w:r>
            <w:r w:rsidRPr="001673F5">
              <w:rPr>
                <w:rFonts w:eastAsia="楷体" w:cs="Times New Roman"/>
                <w:b/>
                <w:bCs/>
                <w:sz w:val="21"/>
                <w:szCs w:val="21"/>
              </w:rPr>
              <w:t>9.9%</w:t>
            </w:r>
          </w:p>
        </w:tc>
      </w:tr>
      <w:tr w:rsidR="000E55E9" w:rsidRPr="001673F5" w14:paraId="27DCA3C1" w14:textId="77777777" w:rsidTr="000E55E9">
        <w:trPr>
          <w:jc w:val="center"/>
        </w:trPr>
        <w:tc>
          <w:tcPr>
            <w:tcW w:w="1108" w:type="pct"/>
            <w:shd w:val="clear" w:color="auto" w:fill="auto"/>
            <w:vAlign w:val="center"/>
          </w:tcPr>
          <w:p w14:paraId="5B3673FD" w14:textId="77777777" w:rsidR="000E55E9" w:rsidRPr="001673F5" w:rsidRDefault="008B22D5" w:rsidP="006B332B">
            <w:pPr>
              <w:rPr>
                <w:rFonts w:eastAsia="楷体" w:cs="Times New Roman"/>
                <w:b/>
                <w:bCs/>
                <w:sz w:val="21"/>
                <w:szCs w:val="21"/>
              </w:rPr>
            </w:pPr>
            <w:r w:rsidRPr="001673F5">
              <w:rPr>
                <w:rFonts w:eastAsia="楷体" w:cs="Times New Roman"/>
                <w:b/>
                <w:bCs/>
                <w:sz w:val="21"/>
                <w:szCs w:val="21"/>
              </w:rPr>
              <w:lastRenderedPageBreak/>
              <w:t>宾利</w:t>
            </w:r>
          </w:p>
        </w:tc>
        <w:tc>
          <w:tcPr>
            <w:tcW w:w="3892" w:type="pct"/>
            <w:shd w:val="clear" w:color="auto" w:fill="auto"/>
            <w:vAlign w:val="center"/>
          </w:tcPr>
          <w:p w14:paraId="530CA9D8" w14:textId="77777777" w:rsidR="000E55E9" w:rsidRPr="001673F5" w:rsidRDefault="00380CEE" w:rsidP="006B332B">
            <w:pPr>
              <w:jc w:val="left"/>
              <w:rPr>
                <w:rFonts w:eastAsia="楷体" w:cs="Times New Roman"/>
                <w:b/>
                <w:bCs/>
                <w:sz w:val="21"/>
                <w:szCs w:val="21"/>
              </w:rPr>
            </w:pPr>
            <w:r w:rsidRPr="001673F5">
              <w:rPr>
                <w:rFonts w:eastAsia="楷体" w:cs="Times New Roman"/>
                <w:b/>
                <w:bCs/>
                <w:sz w:val="21"/>
                <w:szCs w:val="21"/>
              </w:rPr>
              <w:t>根据大众集团旗下的宾利汽车公布</w:t>
            </w:r>
            <w:r w:rsidR="00870B09" w:rsidRPr="001673F5">
              <w:rPr>
                <w:rFonts w:eastAsia="楷体" w:cs="Times New Roman"/>
                <w:b/>
                <w:bCs/>
                <w:sz w:val="21"/>
                <w:szCs w:val="21"/>
              </w:rPr>
              <w:t>的</w:t>
            </w:r>
            <w:r w:rsidRPr="001673F5">
              <w:rPr>
                <w:rFonts w:eastAsia="楷体" w:cs="Times New Roman"/>
                <w:b/>
                <w:bCs/>
                <w:sz w:val="21"/>
                <w:szCs w:val="21"/>
              </w:rPr>
              <w:t>其在中国市场的表现</w:t>
            </w:r>
            <w:r w:rsidR="00870B09" w:rsidRPr="001673F5">
              <w:rPr>
                <w:rFonts w:eastAsia="楷体" w:cs="Times New Roman"/>
                <w:b/>
                <w:bCs/>
                <w:sz w:val="21"/>
                <w:szCs w:val="21"/>
              </w:rPr>
              <w:t>数据</w:t>
            </w:r>
            <w:r w:rsidRPr="001673F5">
              <w:rPr>
                <w:rFonts w:eastAsia="楷体" w:cs="Times New Roman"/>
                <w:b/>
                <w:bCs/>
                <w:sz w:val="21"/>
                <w:szCs w:val="21"/>
              </w:rPr>
              <w:t>，</w:t>
            </w:r>
            <w:r w:rsidRPr="001673F5">
              <w:rPr>
                <w:rFonts w:eastAsia="楷体" w:cs="Times New Roman"/>
                <w:b/>
                <w:bCs/>
                <w:sz w:val="21"/>
                <w:szCs w:val="21"/>
              </w:rPr>
              <w:t>2020</w:t>
            </w:r>
            <w:r w:rsidRPr="001673F5">
              <w:rPr>
                <w:rFonts w:eastAsia="楷体" w:cs="Times New Roman"/>
                <w:b/>
                <w:bCs/>
                <w:sz w:val="21"/>
                <w:szCs w:val="21"/>
              </w:rPr>
              <w:t>年</w:t>
            </w:r>
            <w:r w:rsidRPr="001673F5">
              <w:rPr>
                <w:rFonts w:eastAsia="楷体" w:cs="Times New Roman"/>
                <w:b/>
                <w:bCs/>
                <w:sz w:val="21"/>
                <w:szCs w:val="21"/>
              </w:rPr>
              <w:t>1-5</w:t>
            </w:r>
            <w:r w:rsidRPr="001673F5">
              <w:rPr>
                <w:rFonts w:eastAsia="楷体" w:cs="Times New Roman"/>
                <w:b/>
                <w:bCs/>
                <w:sz w:val="21"/>
                <w:szCs w:val="21"/>
              </w:rPr>
              <w:t>月份宾利在国内销量同比增长超过</w:t>
            </w:r>
            <w:r w:rsidRPr="001673F5">
              <w:rPr>
                <w:rFonts w:eastAsia="楷体" w:cs="Times New Roman"/>
                <w:b/>
                <w:bCs/>
                <w:sz w:val="21"/>
                <w:szCs w:val="21"/>
              </w:rPr>
              <w:t>50%</w:t>
            </w:r>
          </w:p>
        </w:tc>
      </w:tr>
      <w:tr w:rsidR="000E55E9" w:rsidRPr="001673F5" w14:paraId="7021F794" w14:textId="77777777" w:rsidTr="000E55E9">
        <w:trPr>
          <w:jc w:val="center"/>
        </w:trPr>
        <w:tc>
          <w:tcPr>
            <w:tcW w:w="1108" w:type="pct"/>
            <w:shd w:val="clear" w:color="auto" w:fill="auto"/>
            <w:vAlign w:val="center"/>
          </w:tcPr>
          <w:p w14:paraId="5682E63F" w14:textId="77777777" w:rsidR="000E55E9" w:rsidRPr="001673F5" w:rsidRDefault="008B22D5" w:rsidP="006B332B">
            <w:pPr>
              <w:rPr>
                <w:rFonts w:eastAsia="楷体" w:cs="Times New Roman"/>
                <w:b/>
                <w:bCs/>
                <w:sz w:val="21"/>
                <w:szCs w:val="21"/>
              </w:rPr>
            </w:pPr>
            <w:r w:rsidRPr="001673F5">
              <w:rPr>
                <w:rFonts w:eastAsia="楷体" w:cs="Times New Roman"/>
                <w:b/>
                <w:bCs/>
                <w:sz w:val="21"/>
                <w:szCs w:val="21"/>
              </w:rPr>
              <w:t>特斯拉</w:t>
            </w:r>
          </w:p>
        </w:tc>
        <w:tc>
          <w:tcPr>
            <w:tcW w:w="3892" w:type="pct"/>
            <w:shd w:val="clear" w:color="auto" w:fill="auto"/>
            <w:vAlign w:val="center"/>
          </w:tcPr>
          <w:p w14:paraId="76C7F57F" w14:textId="77777777" w:rsidR="000E55E9" w:rsidRPr="001673F5" w:rsidRDefault="008B22D5" w:rsidP="006B332B">
            <w:pPr>
              <w:jc w:val="left"/>
              <w:rPr>
                <w:rFonts w:eastAsia="楷体" w:cs="Times New Roman"/>
                <w:b/>
                <w:bCs/>
                <w:sz w:val="21"/>
                <w:szCs w:val="21"/>
              </w:rPr>
            </w:pPr>
            <w:r w:rsidRPr="001673F5">
              <w:rPr>
                <w:rFonts w:eastAsia="楷体" w:cs="Times New Roman"/>
                <w:b/>
                <w:bCs/>
                <w:sz w:val="21"/>
                <w:szCs w:val="21"/>
              </w:rPr>
              <w:t>2020</w:t>
            </w:r>
            <w:r w:rsidRPr="001673F5">
              <w:rPr>
                <w:rFonts w:eastAsia="楷体" w:cs="Times New Roman"/>
                <w:b/>
                <w:bCs/>
                <w:sz w:val="21"/>
                <w:szCs w:val="21"/>
              </w:rPr>
              <w:t>年</w:t>
            </w:r>
            <w:r w:rsidRPr="001673F5">
              <w:rPr>
                <w:rFonts w:eastAsia="楷体" w:cs="Times New Roman"/>
                <w:b/>
                <w:bCs/>
                <w:sz w:val="21"/>
                <w:szCs w:val="21"/>
              </w:rPr>
              <w:t>1-6</w:t>
            </w:r>
            <w:r w:rsidRPr="001673F5">
              <w:rPr>
                <w:rFonts w:eastAsia="楷体" w:cs="Times New Roman"/>
                <w:b/>
                <w:bCs/>
                <w:sz w:val="21"/>
                <w:szCs w:val="21"/>
              </w:rPr>
              <w:t>月，国产</w:t>
            </w:r>
            <w:r w:rsidRPr="001673F5">
              <w:rPr>
                <w:rFonts w:eastAsia="楷体" w:cs="Times New Roman"/>
                <w:b/>
                <w:bCs/>
                <w:sz w:val="21"/>
                <w:szCs w:val="21"/>
              </w:rPr>
              <w:t>Model 3</w:t>
            </w:r>
            <w:r w:rsidRPr="001673F5">
              <w:rPr>
                <w:rFonts w:eastAsia="楷体" w:cs="Times New Roman"/>
                <w:b/>
                <w:bCs/>
                <w:sz w:val="21"/>
                <w:szCs w:val="21"/>
              </w:rPr>
              <w:t>销量为</w:t>
            </w:r>
            <w:r w:rsidRPr="001673F5">
              <w:rPr>
                <w:rFonts w:eastAsia="楷体" w:cs="Times New Roman"/>
                <w:b/>
                <w:bCs/>
                <w:sz w:val="21"/>
                <w:szCs w:val="21"/>
              </w:rPr>
              <w:t>45</w:t>
            </w:r>
            <w:r w:rsidR="00DF4159" w:rsidRPr="001673F5">
              <w:rPr>
                <w:rFonts w:eastAsia="楷体" w:cs="Times New Roman"/>
                <w:b/>
                <w:bCs/>
                <w:sz w:val="21"/>
                <w:szCs w:val="21"/>
              </w:rPr>
              <w:t>,</w:t>
            </w:r>
            <w:r w:rsidRPr="001673F5">
              <w:rPr>
                <w:rFonts w:eastAsia="楷体" w:cs="Times New Roman"/>
                <w:b/>
                <w:bCs/>
                <w:sz w:val="21"/>
                <w:szCs w:val="21"/>
              </w:rPr>
              <w:t>754</w:t>
            </w:r>
            <w:r w:rsidRPr="001673F5">
              <w:rPr>
                <w:rFonts w:eastAsia="楷体" w:cs="Times New Roman"/>
                <w:b/>
                <w:bCs/>
                <w:sz w:val="21"/>
                <w:szCs w:val="21"/>
              </w:rPr>
              <w:t>辆，占上半年我国新能源乘用车总销量的</w:t>
            </w:r>
            <w:r w:rsidRPr="001673F5">
              <w:rPr>
                <w:rFonts w:eastAsia="楷体" w:cs="Times New Roman"/>
                <w:b/>
                <w:bCs/>
                <w:sz w:val="21"/>
                <w:szCs w:val="21"/>
              </w:rPr>
              <w:t>13%</w:t>
            </w:r>
            <w:r w:rsidRPr="001673F5">
              <w:rPr>
                <w:rFonts w:eastAsia="楷体" w:cs="Times New Roman"/>
                <w:b/>
                <w:bCs/>
                <w:sz w:val="21"/>
                <w:szCs w:val="21"/>
              </w:rPr>
              <w:t>，位居国内畅销新能源乘用车型第一名，成为国内最受欢迎的新能源车型</w:t>
            </w:r>
          </w:p>
        </w:tc>
      </w:tr>
      <w:tr w:rsidR="000E55E9" w:rsidRPr="001673F5" w14:paraId="33C1D5E6" w14:textId="77777777" w:rsidTr="000E55E9">
        <w:trPr>
          <w:jc w:val="center"/>
        </w:trPr>
        <w:tc>
          <w:tcPr>
            <w:tcW w:w="1108" w:type="pct"/>
            <w:shd w:val="clear" w:color="auto" w:fill="auto"/>
            <w:vAlign w:val="center"/>
          </w:tcPr>
          <w:p w14:paraId="6223DF13" w14:textId="77777777" w:rsidR="000E55E9" w:rsidRPr="001673F5" w:rsidRDefault="007C2D20" w:rsidP="006B332B">
            <w:pPr>
              <w:rPr>
                <w:rFonts w:eastAsia="楷体" w:cs="Times New Roman"/>
                <w:b/>
                <w:bCs/>
                <w:sz w:val="21"/>
                <w:szCs w:val="21"/>
              </w:rPr>
            </w:pPr>
            <w:r w:rsidRPr="001673F5">
              <w:rPr>
                <w:rFonts w:eastAsia="楷体" w:cs="Times New Roman"/>
                <w:b/>
                <w:bCs/>
                <w:sz w:val="21"/>
                <w:szCs w:val="21"/>
              </w:rPr>
              <w:t>长城</w:t>
            </w:r>
          </w:p>
        </w:tc>
        <w:tc>
          <w:tcPr>
            <w:tcW w:w="3892" w:type="pct"/>
            <w:shd w:val="clear" w:color="auto" w:fill="auto"/>
            <w:vAlign w:val="center"/>
          </w:tcPr>
          <w:p w14:paraId="1531D4EA" w14:textId="77777777" w:rsidR="000E55E9" w:rsidRPr="001673F5" w:rsidRDefault="007C2D20" w:rsidP="007C2D20">
            <w:pPr>
              <w:jc w:val="left"/>
              <w:rPr>
                <w:rFonts w:eastAsia="楷体" w:cs="Times New Roman"/>
                <w:b/>
                <w:bCs/>
                <w:sz w:val="21"/>
                <w:szCs w:val="21"/>
              </w:rPr>
            </w:pPr>
            <w:r w:rsidRPr="001673F5">
              <w:rPr>
                <w:rFonts w:eastAsia="楷体" w:cs="Times New Roman"/>
                <w:b/>
                <w:bCs/>
                <w:sz w:val="21"/>
                <w:szCs w:val="21"/>
              </w:rPr>
              <w:t>2020</w:t>
            </w:r>
            <w:r w:rsidRPr="001673F5">
              <w:rPr>
                <w:rFonts w:eastAsia="楷体" w:cs="Times New Roman"/>
                <w:b/>
                <w:bCs/>
                <w:sz w:val="21"/>
                <w:szCs w:val="21"/>
              </w:rPr>
              <w:t>年</w:t>
            </w:r>
            <w:r w:rsidRPr="001673F5">
              <w:rPr>
                <w:rFonts w:eastAsia="楷体" w:cs="Times New Roman"/>
                <w:b/>
                <w:bCs/>
                <w:sz w:val="21"/>
                <w:szCs w:val="21"/>
              </w:rPr>
              <w:t>6</w:t>
            </w:r>
            <w:r w:rsidRPr="001673F5">
              <w:rPr>
                <w:rFonts w:eastAsia="楷体" w:cs="Times New Roman"/>
                <w:b/>
                <w:bCs/>
                <w:sz w:val="21"/>
                <w:szCs w:val="21"/>
              </w:rPr>
              <w:t>月，长城汽车销售新车</w:t>
            </w:r>
            <w:r w:rsidRPr="001673F5">
              <w:rPr>
                <w:rFonts w:eastAsia="楷体" w:cs="Times New Roman"/>
                <w:b/>
                <w:bCs/>
                <w:sz w:val="21"/>
                <w:szCs w:val="21"/>
              </w:rPr>
              <w:t>82,036</w:t>
            </w:r>
            <w:r w:rsidRPr="001673F5">
              <w:rPr>
                <w:rFonts w:eastAsia="楷体" w:cs="Times New Roman"/>
                <w:b/>
                <w:bCs/>
                <w:sz w:val="21"/>
                <w:szCs w:val="21"/>
              </w:rPr>
              <w:t>辆，同比增长</w:t>
            </w:r>
            <w:r w:rsidRPr="001673F5">
              <w:rPr>
                <w:rFonts w:eastAsia="楷体" w:cs="Times New Roman"/>
                <w:b/>
                <w:bCs/>
                <w:sz w:val="21"/>
                <w:szCs w:val="21"/>
              </w:rPr>
              <w:t>29.6%</w:t>
            </w:r>
            <w:r w:rsidRPr="001673F5">
              <w:rPr>
                <w:rFonts w:eastAsia="楷体" w:cs="Times New Roman"/>
                <w:b/>
                <w:bCs/>
                <w:sz w:val="21"/>
                <w:szCs w:val="21"/>
              </w:rPr>
              <w:t>，环比增长</w:t>
            </w:r>
            <w:r w:rsidRPr="001673F5">
              <w:rPr>
                <w:rFonts w:eastAsia="楷体" w:cs="Times New Roman"/>
                <w:b/>
                <w:bCs/>
                <w:sz w:val="21"/>
                <w:szCs w:val="21"/>
              </w:rPr>
              <w:t>0.2%</w:t>
            </w:r>
            <w:r w:rsidRPr="001673F5">
              <w:rPr>
                <w:rFonts w:eastAsia="楷体" w:cs="Times New Roman"/>
                <w:b/>
                <w:bCs/>
                <w:sz w:val="21"/>
                <w:szCs w:val="21"/>
              </w:rPr>
              <w:t>，再创新高；</w:t>
            </w:r>
            <w:r w:rsidRPr="001673F5">
              <w:rPr>
                <w:rFonts w:eastAsia="楷体" w:cs="Times New Roman"/>
                <w:b/>
                <w:bCs/>
                <w:sz w:val="21"/>
                <w:szCs w:val="21"/>
              </w:rPr>
              <w:t>2020</w:t>
            </w:r>
            <w:r w:rsidRPr="001673F5">
              <w:rPr>
                <w:rFonts w:eastAsia="楷体" w:cs="Times New Roman"/>
                <w:b/>
                <w:bCs/>
                <w:sz w:val="21"/>
                <w:szCs w:val="21"/>
              </w:rPr>
              <w:t>年</w:t>
            </w:r>
            <w:r w:rsidRPr="001673F5">
              <w:rPr>
                <w:rFonts w:eastAsia="楷体" w:cs="Times New Roman"/>
                <w:b/>
                <w:bCs/>
                <w:sz w:val="21"/>
                <w:szCs w:val="21"/>
              </w:rPr>
              <w:t>1-6</w:t>
            </w:r>
            <w:r w:rsidRPr="001673F5">
              <w:rPr>
                <w:rFonts w:eastAsia="楷体" w:cs="Times New Roman"/>
                <w:b/>
                <w:bCs/>
                <w:sz w:val="21"/>
                <w:szCs w:val="21"/>
              </w:rPr>
              <w:t>月，长城汽车累计销售</w:t>
            </w:r>
            <w:r w:rsidRPr="001673F5">
              <w:rPr>
                <w:rFonts w:eastAsia="楷体" w:cs="Times New Roman"/>
                <w:b/>
                <w:bCs/>
                <w:sz w:val="21"/>
                <w:szCs w:val="21"/>
              </w:rPr>
              <w:t>395,097</w:t>
            </w:r>
            <w:r w:rsidRPr="001673F5">
              <w:rPr>
                <w:rFonts w:eastAsia="楷体" w:cs="Times New Roman"/>
                <w:b/>
                <w:bCs/>
                <w:sz w:val="21"/>
                <w:szCs w:val="21"/>
              </w:rPr>
              <w:t>辆，连续</w:t>
            </w:r>
            <w:r w:rsidRPr="001673F5">
              <w:rPr>
                <w:rFonts w:eastAsia="楷体" w:cs="Times New Roman"/>
                <w:b/>
                <w:bCs/>
                <w:sz w:val="21"/>
                <w:szCs w:val="21"/>
              </w:rPr>
              <w:t>4</w:t>
            </w:r>
            <w:r w:rsidRPr="001673F5">
              <w:rPr>
                <w:rFonts w:eastAsia="楷体" w:cs="Times New Roman"/>
                <w:b/>
                <w:bCs/>
                <w:sz w:val="21"/>
                <w:szCs w:val="21"/>
              </w:rPr>
              <w:t>个月环比增长</w:t>
            </w:r>
          </w:p>
        </w:tc>
      </w:tr>
      <w:tr w:rsidR="000E55E9" w:rsidRPr="001673F5" w14:paraId="1A271A52" w14:textId="77777777" w:rsidTr="000E55E9">
        <w:trPr>
          <w:jc w:val="center"/>
        </w:trPr>
        <w:tc>
          <w:tcPr>
            <w:tcW w:w="1108" w:type="pct"/>
            <w:shd w:val="clear" w:color="auto" w:fill="auto"/>
            <w:vAlign w:val="center"/>
          </w:tcPr>
          <w:p w14:paraId="2E379792" w14:textId="77777777" w:rsidR="000E55E9" w:rsidRPr="001673F5" w:rsidRDefault="009B4181" w:rsidP="006B332B">
            <w:pPr>
              <w:rPr>
                <w:rFonts w:eastAsia="楷体" w:cs="Times New Roman"/>
                <w:b/>
                <w:bCs/>
                <w:sz w:val="21"/>
                <w:szCs w:val="21"/>
              </w:rPr>
            </w:pPr>
            <w:r w:rsidRPr="001673F5">
              <w:rPr>
                <w:rFonts w:eastAsia="楷体" w:cs="Times New Roman"/>
                <w:b/>
                <w:bCs/>
                <w:sz w:val="21"/>
                <w:szCs w:val="21"/>
              </w:rPr>
              <w:t>吉利</w:t>
            </w:r>
          </w:p>
        </w:tc>
        <w:tc>
          <w:tcPr>
            <w:tcW w:w="3892" w:type="pct"/>
            <w:shd w:val="clear" w:color="auto" w:fill="auto"/>
            <w:vAlign w:val="center"/>
          </w:tcPr>
          <w:p w14:paraId="25BE8CAA" w14:textId="77777777" w:rsidR="000E55E9" w:rsidRPr="001673F5" w:rsidRDefault="009B4181" w:rsidP="009B4181">
            <w:pPr>
              <w:jc w:val="left"/>
              <w:rPr>
                <w:rFonts w:eastAsia="楷体" w:cs="Times New Roman"/>
                <w:b/>
                <w:bCs/>
                <w:sz w:val="21"/>
                <w:szCs w:val="21"/>
              </w:rPr>
            </w:pPr>
            <w:r w:rsidRPr="001673F5">
              <w:rPr>
                <w:rFonts w:eastAsia="楷体" w:cs="Times New Roman"/>
                <w:b/>
                <w:bCs/>
                <w:sz w:val="21"/>
                <w:szCs w:val="21"/>
              </w:rPr>
              <w:t>2020</w:t>
            </w:r>
            <w:r w:rsidRPr="001673F5">
              <w:rPr>
                <w:rFonts w:eastAsia="楷体" w:cs="Times New Roman"/>
                <w:b/>
                <w:bCs/>
                <w:sz w:val="21"/>
                <w:szCs w:val="21"/>
              </w:rPr>
              <w:t>年</w:t>
            </w:r>
            <w:r w:rsidRPr="001673F5">
              <w:rPr>
                <w:rFonts w:eastAsia="楷体" w:cs="Times New Roman"/>
                <w:b/>
                <w:bCs/>
                <w:sz w:val="21"/>
                <w:szCs w:val="21"/>
              </w:rPr>
              <w:t>1-6</w:t>
            </w:r>
            <w:r w:rsidRPr="001673F5">
              <w:rPr>
                <w:rFonts w:eastAsia="楷体" w:cs="Times New Roman"/>
                <w:b/>
                <w:bCs/>
                <w:sz w:val="21"/>
                <w:szCs w:val="21"/>
              </w:rPr>
              <w:t>月，吉利汽车中国市场销量为</w:t>
            </w:r>
            <w:r w:rsidRPr="001673F5">
              <w:rPr>
                <w:rFonts w:eastAsia="楷体" w:cs="Times New Roman"/>
                <w:b/>
                <w:bCs/>
                <w:sz w:val="21"/>
                <w:szCs w:val="21"/>
              </w:rPr>
              <w:t>530,446</w:t>
            </w:r>
            <w:r w:rsidRPr="001673F5">
              <w:rPr>
                <w:rFonts w:eastAsia="楷体" w:cs="Times New Roman"/>
                <w:b/>
                <w:bCs/>
                <w:sz w:val="21"/>
                <w:szCs w:val="21"/>
              </w:rPr>
              <w:t>辆，</w:t>
            </w:r>
            <w:r w:rsidR="00136A99">
              <w:rPr>
                <w:rFonts w:eastAsia="楷体" w:cs="Times New Roman" w:hint="eastAsia"/>
                <w:b/>
                <w:bCs/>
                <w:sz w:val="21"/>
                <w:szCs w:val="21"/>
              </w:rPr>
              <w:t>2</w:t>
            </w:r>
            <w:r w:rsidR="00136A99">
              <w:rPr>
                <w:rFonts w:eastAsia="楷体" w:cs="Times New Roman"/>
                <w:b/>
                <w:sz w:val="21"/>
                <w:szCs w:val="21"/>
              </w:rPr>
              <w:t xml:space="preserve">020 </w:t>
            </w:r>
            <w:r w:rsidR="00136A99">
              <w:rPr>
                <w:rFonts w:eastAsia="楷体" w:cs="Times New Roman" w:hint="eastAsia"/>
                <w:b/>
                <w:sz w:val="21"/>
                <w:szCs w:val="21"/>
              </w:rPr>
              <w:t>年</w:t>
            </w:r>
            <w:r w:rsidR="00136A99">
              <w:rPr>
                <w:rFonts w:eastAsia="楷体" w:cs="Times New Roman" w:hint="eastAsia"/>
                <w:b/>
                <w:sz w:val="21"/>
                <w:szCs w:val="21"/>
              </w:rPr>
              <w:t>6</w:t>
            </w:r>
            <w:r w:rsidR="00136A99">
              <w:rPr>
                <w:rFonts w:eastAsia="楷体" w:cs="Times New Roman" w:hint="eastAsia"/>
                <w:b/>
                <w:sz w:val="21"/>
                <w:szCs w:val="21"/>
              </w:rPr>
              <w:t>月国内市场销量较去年同期增长约</w:t>
            </w:r>
            <w:r w:rsidR="00136A99">
              <w:rPr>
                <w:rFonts w:eastAsia="楷体" w:cs="Times New Roman" w:hint="eastAsia"/>
                <w:b/>
                <w:sz w:val="21"/>
                <w:szCs w:val="21"/>
              </w:rPr>
              <w:t>2</w:t>
            </w:r>
            <w:r w:rsidR="00136A99">
              <w:rPr>
                <w:rFonts w:eastAsia="楷体" w:cs="Times New Roman"/>
                <w:b/>
                <w:sz w:val="21"/>
                <w:szCs w:val="21"/>
              </w:rPr>
              <w:t>5</w:t>
            </w:r>
            <w:r w:rsidR="00136A99">
              <w:rPr>
                <w:rFonts w:eastAsia="楷体" w:cs="Times New Roman" w:hint="eastAsia"/>
                <w:b/>
                <w:sz w:val="21"/>
                <w:szCs w:val="21"/>
              </w:rPr>
              <w:t>%</w:t>
            </w:r>
          </w:p>
        </w:tc>
      </w:tr>
      <w:tr w:rsidR="000E55E9" w:rsidRPr="001673F5" w14:paraId="3492B801" w14:textId="77777777" w:rsidTr="000E55E9">
        <w:trPr>
          <w:jc w:val="center"/>
        </w:trPr>
        <w:tc>
          <w:tcPr>
            <w:tcW w:w="1108" w:type="pct"/>
            <w:shd w:val="clear" w:color="auto" w:fill="auto"/>
            <w:vAlign w:val="center"/>
          </w:tcPr>
          <w:p w14:paraId="692976FB" w14:textId="77777777" w:rsidR="000E55E9" w:rsidRPr="001673F5" w:rsidRDefault="009B4181" w:rsidP="006B332B">
            <w:pPr>
              <w:rPr>
                <w:rFonts w:eastAsia="楷体" w:cs="Times New Roman"/>
                <w:b/>
                <w:bCs/>
                <w:sz w:val="21"/>
                <w:szCs w:val="21"/>
              </w:rPr>
            </w:pPr>
            <w:r w:rsidRPr="001673F5">
              <w:rPr>
                <w:rFonts w:eastAsia="楷体" w:cs="Times New Roman"/>
                <w:b/>
                <w:bCs/>
                <w:sz w:val="21"/>
                <w:szCs w:val="21"/>
              </w:rPr>
              <w:t>奥迪</w:t>
            </w:r>
          </w:p>
        </w:tc>
        <w:tc>
          <w:tcPr>
            <w:tcW w:w="3892" w:type="pct"/>
            <w:shd w:val="clear" w:color="auto" w:fill="auto"/>
            <w:vAlign w:val="center"/>
          </w:tcPr>
          <w:p w14:paraId="76C6680D" w14:textId="77777777" w:rsidR="000E55E9" w:rsidRPr="001673F5" w:rsidRDefault="009B4181" w:rsidP="006B332B">
            <w:pPr>
              <w:jc w:val="left"/>
              <w:rPr>
                <w:rFonts w:eastAsia="楷体" w:cs="Times New Roman"/>
                <w:b/>
                <w:bCs/>
                <w:sz w:val="21"/>
                <w:szCs w:val="21"/>
              </w:rPr>
            </w:pPr>
            <w:r w:rsidRPr="001673F5">
              <w:rPr>
                <w:rFonts w:eastAsia="楷体" w:cs="Times New Roman"/>
                <w:b/>
                <w:bCs/>
                <w:sz w:val="21"/>
                <w:szCs w:val="21"/>
              </w:rPr>
              <w:t>2020</w:t>
            </w:r>
            <w:r w:rsidRPr="001673F5">
              <w:rPr>
                <w:rFonts w:eastAsia="楷体" w:cs="Times New Roman"/>
                <w:b/>
                <w:bCs/>
                <w:sz w:val="21"/>
                <w:szCs w:val="21"/>
              </w:rPr>
              <w:t>年</w:t>
            </w:r>
            <w:r w:rsidRPr="001673F5">
              <w:rPr>
                <w:rFonts w:eastAsia="楷体" w:cs="Times New Roman"/>
                <w:b/>
                <w:bCs/>
                <w:sz w:val="21"/>
                <w:szCs w:val="21"/>
              </w:rPr>
              <w:t>1-6</w:t>
            </w:r>
            <w:r w:rsidRPr="001673F5">
              <w:rPr>
                <w:rFonts w:eastAsia="楷体" w:cs="Times New Roman"/>
                <w:b/>
                <w:bCs/>
                <w:sz w:val="21"/>
                <w:szCs w:val="21"/>
              </w:rPr>
              <w:t>月，奥迪实现销售</w:t>
            </w:r>
            <w:r w:rsidRPr="001673F5">
              <w:rPr>
                <w:rFonts w:eastAsia="楷体" w:cs="Times New Roman"/>
                <w:b/>
                <w:bCs/>
                <w:sz w:val="21"/>
                <w:szCs w:val="21"/>
              </w:rPr>
              <w:t>27.10</w:t>
            </w:r>
            <w:r w:rsidRPr="001673F5">
              <w:rPr>
                <w:rFonts w:eastAsia="楷体" w:cs="Times New Roman"/>
                <w:b/>
                <w:bCs/>
                <w:sz w:val="21"/>
                <w:szCs w:val="21"/>
              </w:rPr>
              <w:t>万辆，较</w:t>
            </w:r>
            <w:r w:rsidRPr="001673F5">
              <w:rPr>
                <w:rFonts w:eastAsia="楷体" w:cs="Times New Roman"/>
                <w:b/>
                <w:bCs/>
                <w:sz w:val="21"/>
                <w:szCs w:val="21"/>
              </w:rPr>
              <w:t>2019</w:t>
            </w:r>
            <w:r w:rsidRPr="001673F5">
              <w:rPr>
                <w:rFonts w:eastAsia="楷体" w:cs="Times New Roman"/>
                <w:b/>
                <w:bCs/>
                <w:sz w:val="21"/>
                <w:szCs w:val="21"/>
              </w:rPr>
              <w:t>年同期增长</w:t>
            </w:r>
            <w:r w:rsidRPr="001673F5">
              <w:rPr>
                <w:rFonts w:eastAsia="楷体" w:cs="Times New Roman"/>
                <w:b/>
                <w:bCs/>
                <w:sz w:val="21"/>
                <w:szCs w:val="21"/>
              </w:rPr>
              <w:t>4.88%</w:t>
            </w:r>
          </w:p>
        </w:tc>
      </w:tr>
      <w:tr w:rsidR="000E55E9" w:rsidRPr="001673F5" w14:paraId="2BCAD279" w14:textId="77777777" w:rsidTr="000E55E9">
        <w:trPr>
          <w:jc w:val="center"/>
        </w:trPr>
        <w:tc>
          <w:tcPr>
            <w:tcW w:w="1108" w:type="pct"/>
            <w:shd w:val="clear" w:color="auto" w:fill="auto"/>
            <w:vAlign w:val="center"/>
          </w:tcPr>
          <w:p w14:paraId="7BA9CCCF" w14:textId="77777777" w:rsidR="000E55E9" w:rsidRPr="001673F5" w:rsidRDefault="00F452D3" w:rsidP="006B332B">
            <w:pPr>
              <w:rPr>
                <w:rFonts w:eastAsia="楷体" w:cs="Times New Roman"/>
                <w:b/>
                <w:bCs/>
                <w:sz w:val="21"/>
                <w:szCs w:val="21"/>
              </w:rPr>
            </w:pPr>
            <w:r w:rsidRPr="001673F5">
              <w:rPr>
                <w:rFonts w:eastAsia="楷体" w:cs="Times New Roman"/>
                <w:b/>
                <w:bCs/>
                <w:sz w:val="21"/>
                <w:szCs w:val="21"/>
              </w:rPr>
              <w:t>长安</w:t>
            </w:r>
          </w:p>
        </w:tc>
        <w:tc>
          <w:tcPr>
            <w:tcW w:w="3892" w:type="pct"/>
            <w:shd w:val="clear" w:color="auto" w:fill="auto"/>
            <w:vAlign w:val="center"/>
          </w:tcPr>
          <w:p w14:paraId="3C232838" w14:textId="77777777" w:rsidR="000E55E9" w:rsidRPr="001673F5" w:rsidRDefault="00F452D3" w:rsidP="006B332B">
            <w:pPr>
              <w:jc w:val="left"/>
              <w:rPr>
                <w:rFonts w:eastAsia="楷体" w:cs="Times New Roman"/>
                <w:b/>
                <w:bCs/>
                <w:sz w:val="21"/>
                <w:szCs w:val="21"/>
              </w:rPr>
            </w:pPr>
            <w:r w:rsidRPr="001673F5">
              <w:rPr>
                <w:rFonts w:eastAsia="楷体" w:cs="Times New Roman"/>
                <w:b/>
                <w:bCs/>
                <w:sz w:val="21"/>
                <w:szCs w:val="21"/>
              </w:rPr>
              <w:t>2020</w:t>
            </w:r>
            <w:r w:rsidRPr="001673F5">
              <w:rPr>
                <w:rFonts w:eastAsia="楷体" w:cs="Times New Roman"/>
                <w:b/>
                <w:bCs/>
                <w:sz w:val="21"/>
                <w:szCs w:val="21"/>
              </w:rPr>
              <w:t>年</w:t>
            </w:r>
            <w:r w:rsidR="009C6EF2" w:rsidRPr="009C6EF2">
              <w:rPr>
                <w:rFonts w:eastAsia="楷体" w:cs="Times New Roman" w:hint="eastAsia"/>
                <w:b/>
                <w:bCs/>
                <w:sz w:val="21"/>
                <w:szCs w:val="21"/>
              </w:rPr>
              <w:t>1-6</w:t>
            </w:r>
            <w:r w:rsidR="009C6EF2" w:rsidRPr="009C6EF2">
              <w:rPr>
                <w:rFonts w:eastAsia="楷体" w:cs="Times New Roman" w:hint="eastAsia"/>
                <w:b/>
                <w:bCs/>
                <w:sz w:val="21"/>
                <w:szCs w:val="21"/>
              </w:rPr>
              <w:t>月，长安汽车集团累计销量</w:t>
            </w:r>
            <w:r w:rsidR="009C6EF2" w:rsidRPr="009C6EF2">
              <w:rPr>
                <w:rFonts w:eastAsia="楷体" w:cs="Times New Roman" w:hint="eastAsia"/>
                <w:b/>
                <w:bCs/>
                <w:sz w:val="21"/>
                <w:szCs w:val="21"/>
              </w:rPr>
              <w:t>830</w:t>
            </w:r>
            <w:r w:rsidR="009C6EF2">
              <w:rPr>
                <w:rFonts w:eastAsia="楷体" w:cs="Times New Roman"/>
                <w:b/>
                <w:bCs/>
                <w:sz w:val="21"/>
                <w:szCs w:val="21"/>
              </w:rPr>
              <w:t>,</w:t>
            </w:r>
            <w:r w:rsidR="009C6EF2" w:rsidRPr="009C6EF2">
              <w:rPr>
                <w:rFonts w:eastAsia="楷体" w:cs="Times New Roman" w:hint="eastAsia"/>
                <w:b/>
                <w:bCs/>
                <w:sz w:val="21"/>
                <w:szCs w:val="21"/>
              </w:rPr>
              <w:t>992</w:t>
            </w:r>
            <w:r w:rsidR="009C6EF2" w:rsidRPr="009C6EF2">
              <w:rPr>
                <w:rFonts w:eastAsia="楷体" w:cs="Times New Roman" w:hint="eastAsia"/>
                <w:b/>
                <w:bCs/>
                <w:sz w:val="21"/>
                <w:szCs w:val="21"/>
              </w:rPr>
              <w:t>辆，同比增长</w:t>
            </w:r>
            <w:r w:rsidR="009C6EF2" w:rsidRPr="009C6EF2">
              <w:rPr>
                <w:rFonts w:eastAsia="楷体" w:cs="Times New Roman" w:hint="eastAsia"/>
                <w:b/>
                <w:bCs/>
                <w:sz w:val="21"/>
                <w:szCs w:val="21"/>
              </w:rPr>
              <w:t>1.3%</w:t>
            </w:r>
            <w:r w:rsidR="009C6EF2" w:rsidRPr="009C6EF2">
              <w:rPr>
                <w:rFonts w:eastAsia="楷体" w:cs="Times New Roman" w:hint="eastAsia"/>
                <w:b/>
                <w:bCs/>
                <w:sz w:val="21"/>
                <w:szCs w:val="21"/>
              </w:rPr>
              <w:t>，长安系中国品牌汽车累计销量</w:t>
            </w:r>
            <w:r w:rsidR="009C6EF2" w:rsidRPr="009C6EF2">
              <w:rPr>
                <w:rFonts w:eastAsia="楷体" w:cs="Times New Roman" w:hint="eastAsia"/>
                <w:b/>
                <w:bCs/>
                <w:sz w:val="21"/>
                <w:szCs w:val="21"/>
              </w:rPr>
              <w:t>629</w:t>
            </w:r>
            <w:r w:rsidR="000C1F4F">
              <w:rPr>
                <w:rFonts w:eastAsia="楷体" w:cs="Times New Roman"/>
                <w:b/>
                <w:bCs/>
                <w:sz w:val="21"/>
                <w:szCs w:val="21"/>
              </w:rPr>
              <w:t>,</w:t>
            </w:r>
            <w:r w:rsidR="009C6EF2" w:rsidRPr="009C6EF2">
              <w:rPr>
                <w:rFonts w:eastAsia="楷体" w:cs="Times New Roman" w:hint="eastAsia"/>
                <w:b/>
                <w:bCs/>
                <w:sz w:val="21"/>
                <w:szCs w:val="21"/>
              </w:rPr>
              <w:t>201</w:t>
            </w:r>
            <w:r w:rsidR="009C6EF2" w:rsidRPr="009C6EF2">
              <w:rPr>
                <w:rFonts w:eastAsia="楷体" w:cs="Times New Roman" w:hint="eastAsia"/>
                <w:b/>
                <w:bCs/>
                <w:sz w:val="21"/>
                <w:szCs w:val="21"/>
              </w:rPr>
              <w:t>辆，领跑中国品牌汽车销量榜</w:t>
            </w:r>
          </w:p>
        </w:tc>
      </w:tr>
    </w:tbl>
    <w:bookmarkEnd w:id="54"/>
    <w:p w14:paraId="1EF9358A" w14:textId="77777777" w:rsidR="000D23DC" w:rsidRPr="001673F5" w:rsidRDefault="003273CA" w:rsidP="003273CA">
      <w:pPr>
        <w:widowControl w:val="0"/>
        <w:spacing w:beforeLines="50" w:before="163" w:afterLines="50" w:after="163"/>
        <w:ind w:firstLineChars="200" w:firstLine="482"/>
        <w:rPr>
          <w:rFonts w:eastAsia="楷体" w:cs="Times New Roman"/>
          <w:b/>
          <w:bCs/>
          <w:kern w:val="0"/>
          <w:szCs w:val="24"/>
        </w:rPr>
      </w:pPr>
      <w:r w:rsidRPr="001673F5">
        <w:rPr>
          <w:rFonts w:eastAsia="楷体" w:cs="Times New Roman"/>
          <w:b/>
          <w:bCs/>
          <w:kern w:val="0"/>
          <w:szCs w:val="24"/>
        </w:rPr>
        <w:t>6</w:t>
      </w:r>
      <w:r w:rsidRPr="001673F5">
        <w:rPr>
          <w:rFonts w:eastAsia="楷体" w:cs="Times New Roman"/>
          <w:b/>
          <w:bCs/>
          <w:kern w:val="0"/>
          <w:szCs w:val="24"/>
        </w:rPr>
        <w:t>、</w:t>
      </w:r>
      <w:r w:rsidR="000D23DC" w:rsidRPr="001673F5">
        <w:rPr>
          <w:rFonts w:eastAsia="楷体" w:cs="Times New Roman"/>
          <w:b/>
          <w:bCs/>
          <w:kern w:val="0"/>
          <w:szCs w:val="24"/>
        </w:rPr>
        <w:t>汽车产业下滑对整车厂及各级零部件供应商的潜在影响</w:t>
      </w:r>
    </w:p>
    <w:p w14:paraId="5987B0D8" w14:textId="77777777" w:rsidR="00575EB7" w:rsidRPr="001673F5" w:rsidRDefault="00411F9C" w:rsidP="00575EB7">
      <w:pPr>
        <w:widowControl w:val="0"/>
        <w:spacing w:beforeLines="50" w:before="163" w:afterLines="50" w:after="163"/>
        <w:ind w:firstLineChars="200" w:firstLine="482"/>
        <w:rPr>
          <w:rFonts w:eastAsia="楷体" w:cs="Times New Roman"/>
          <w:b/>
          <w:bCs/>
          <w:lang w:bidi="en-US"/>
        </w:rPr>
      </w:pPr>
      <w:r w:rsidRPr="001673F5">
        <w:rPr>
          <w:rFonts w:eastAsia="楷体" w:cs="Times New Roman"/>
          <w:b/>
          <w:bCs/>
          <w:kern w:val="0"/>
          <w:szCs w:val="24"/>
          <w:lang w:val="x-none"/>
        </w:rPr>
        <w:t>虽然</w:t>
      </w:r>
      <w:r w:rsidRPr="001673F5">
        <w:rPr>
          <w:rFonts w:eastAsia="楷体" w:cs="Times New Roman"/>
          <w:b/>
          <w:bCs/>
          <w:kern w:val="0"/>
          <w:szCs w:val="24"/>
          <w:lang w:val="x-none"/>
        </w:rPr>
        <w:t>2020</w:t>
      </w:r>
      <w:r w:rsidRPr="001673F5">
        <w:rPr>
          <w:rFonts w:eastAsia="楷体" w:cs="Times New Roman"/>
          <w:b/>
          <w:bCs/>
          <w:kern w:val="0"/>
          <w:szCs w:val="24"/>
          <w:lang w:val="x-none"/>
        </w:rPr>
        <w:t>年汽车产业整体有所下滑，但其中不乏大量优秀整车厂商逆势增长。由于</w:t>
      </w:r>
      <w:r w:rsidRPr="001673F5">
        <w:rPr>
          <w:rFonts w:eastAsia="楷体" w:cs="Times New Roman"/>
          <w:b/>
          <w:bCs/>
          <w:szCs w:val="24"/>
        </w:rPr>
        <w:t>一级零部件供应商在进入整车厂商的采购体系前须履行严格的资格认证程序，以蒂森克虏伯、福益、</w:t>
      </w:r>
      <w:proofErr w:type="gramStart"/>
      <w:r w:rsidRPr="001673F5">
        <w:rPr>
          <w:rFonts w:eastAsia="楷体" w:cs="Times New Roman"/>
          <w:b/>
          <w:bCs/>
          <w:szCs w:val="24"/>
        </w:rPr>
        <w:t>伟巴斯</w:t>
      </w:r>
      <w:proofErr w:type="gramEnd"/>
      <w:r w:rsidRPr="001673F5">
        <w:rPr>
          <w:rFonts w:eastAsia="楷体" w:cs="Times New Roman"/>
          <w:b/>
          <w:bCs/>
          <w:szCs w:val="24"/>
        </w:rPr>
        <w:t>特等为代表的厂商通常规模较大、主业较多，抗风险能力较强。而</w:t>
      </w:r>
      <w:r w:rsidR="000D23DC" w:rsidRPr="001673F5">
        <w:rPr>
          <w:rFonts w:eastAsia="楷体" w:cs="Times New Roman"/>
          <w:b/>
          <w:bCs/>
          <w:lang w:bidi="en-US"/>
        </w:rPr>
        <w:t>二级零部件供应商</w:t>
      </w:r>
      <w:r w:rsidRPr="001673F5">
        <w:rPr>
          <w:rFonts w:eastAsia="楷体" w:cs="Times New Roman"/>
          <w:b/>
          <w:bCs/>
          <w:lang w:bidi="en-US"/>
        </w:rPr>
        <w:t>及为二级零部件供应商提供配套服务的厂商绝大部分是中小甚至微型企业，汽车产业下滑将造成明显的成本和现金流压力，部分小</w:t>
      </w:r>
      <w:proofErr w:type="gramStart"/>
      <w:r w:rsidRPr="001673F5">
        <w:rPr>
          <w:rFonts w:eastAsia="楷体" w:cs="Times New Roman"/>
          <w:b/>
          <w:bCs/>
          <w:lang w:bidi="en-US"/>
        </w:rPr>
        <w:t>微企业</w:t>
      </w:r>
      <w:proofErr w:type="gramEnd"/>
      <w:r w:rsidRPr="001673F5">
        <w:rPr>
          <w:rFonts w:eastAsia="楷体" w:cs="Times New Roman"/>
          <w:b/>
          <w:bCs/>
          <w:lang w:bidi="en-US"/>
        </w:rPr>
        <w:t>将</w:t>
      </w:r>
      <w:r w:rsidR="003744A2">
        <w:rPr>
          <w:rFonts w:eastAsia="楷体" w:cs="Times New Roman" w:hint="eastAsia"/>
          <w:b/>
          <w:bCs/>
          <w:lang w:bidi="en-US"/>
        </w:rPr>
        <w:t>一定的</w:t>
      </w:r>
      <w:r w:rsidRPr="001673F5">
        <w:rPr>
          <w:rFonts w:eastAsia="楷体" w:cs="Times New Roman"/>
          <w:b/>
          <w:bCs/>
          <w:lang w:bidi="en-US"/>
        </w:rPr>
        <w:t>风险</w:t>
      </w:r>
      <w:r w:rsidR="003744A2">
        <w:rPr>
          <w:rFonts w:eastAsia="楷体" w:cs="Times New Roman" w:hint="eastAsia"/>
          <w:b/>
          <w:bCs/>
          <w:lang w:bidi="en-US"/>
        </w:rPr>
        <w:t>和冲击</w:t>
      </w:r>
      <w:r w:rsidRPr="001673F5">
        <w:rPr>
          <w:rFonts w:eastAsia="楷体" w:cs="Times New Roman"/>
          <w:b/>
          <w:bCs/>
          <w:lang w:bidi="en-US"/>
        </w:rPr>
        <w:t>。</w:t>
      </w:r>
    </w:p>
    <w:p w14:paraId="459833C6" w14:textId="77777777" w:rsidR="00EA43D0" w:rsidRPr="001673F5" w:rsidRDefault="003273CA" w:rsidP="003273CA">
      <w:pPr>
        <w:widowControl w:val="0"/>
        <w:spacing w:beforeLines="50" w:before="163" w:afterLines="50" w:after="163"/>
        <w:ind w:firstLineChars="200" w:firstLine="482"/>
        <w:rPr>
          <w:rFonts w:eastAsia="楷体" w:cs="Times New Roman"/>
          <w:b/>
          <w:bCs/>
          <w:kern w:val="0"/>
          <w:szCs w:val="24"/>
        </w:rPr>
      </w:pPr>
      <w:r w:rsidRPr="001673F5">
        <w:rPr>
          <w:rFonts w:eastAsia="楷体" w:cs="Times New Roman"/>
          <w:b/>
          <w:bCs/>
          <w:kern w:val="0"/>
          <w:szCs w:val="24"/>
        </w:rPr>
        <w:t>7</w:t>
      </w:r>
      <w:r w:rsidRPr="001673F5">
        <w:rPr>
          <w:rFonts w:eastAsia="楷体" w:cs="Times New Roman"/>
          <w:b/>
          <w:bCs/>
          <w:kern w:val="0"/>
          <w:szCs w:val="24"/>
        </w:rPr>
        <w:t>、</w:t>
      </w:r>
      <w:r w:rsidR="00EA43D0" w:rsidRPr="001673F5">
        <w:rPr>
          <w:rFonts w:eastAsia="楷体" w:cs="Times New Roman"/>
          <w:b/>
          <w:bCs/>
          <w:kern w:val="0"/>
          <w:szCs w:val="24"/>
        </w:rPr>
        <w:t>汽车产业下滑对发行人业绩影响情况</w:t>
      </w:r>
    </w:p>
    <w:p w14:paraId="7B06FC95" w14:textId="77777777" w:rsidR="00411F9C" w:rsidRPr="001673F5" w:rsidRDefault="00EA43D0" w:rsidP="00575EB7">
      <w:pPr>
        <w:widowControl w:val="0"/>
        <w:spacing w:beforeLines="50" w:before="163" w:afterLines="50" w:after="163"/>
        <w:ind w:firstLineChars="200" w:firstLine="482"/>
        <w:rPr>
          <w:rFonts w:eastAsia="楷体" w:cs="Times New Roman"/>
          <w:b/>
          <w:bCs/>
          <w:szCs w:val="24"/>
        </w:rPr>
      </w:pPr>
      <w:r w:rsidRPr="001673F5">
        <w:rPr>
          <w:rFonts w:eastAsia="楷体" w:cs="Times New Roman"/>
          <w:b/>
          <w:bCs/>
          <w:kern w:val="0"/>
          <w:szCs w:val="24"/>
        </w:rPr>
        <w:lastRenderedPageBreak/>
        <w:t>为了</w:t>
      </w:r>
      <w:r w:rsidR="00411F9C" w:rsidRPr="001673F5">
        <w:rPr>
          <w:rFonts w:eastAsia="楷体" w:cs="Times New Roman"/>
          <w:b/>
          <w:bCs/>
          <w:kern w:val="0"/>
          <w:szCs w:val="24"/>
        </w:rPr>
        <w:t>增强</w:t>
      </w:r>
      <w:r w:rsidRPr="001673F5">
        <w:rPr>
          <w:rFonts w:eastAsia="楷体" w:cs="Times New Roman"/>
          <w:b/>
          <w:bCs/>
          <w:kern w:val="0"/>
          <w:szCs w:val="24"/>
        </w:rPr>
        <w:t>抗风险能力，公司</w:t>
      </w:r>
      <w:r w:rsidRPr="001673F5">
        <w:rPr>
          <w:rFonts w:eastAsia="楷体" w:cs="Times New Roman"/>
          <w:b/>
          <w:bCs/>
          <w:szCs w:val="24"/>
        </w:rPr>
        <w:t>除汽车零部件厂商客户外，还开发了包括大金空调、</w:t>
      </w:r>
      <w:r w:rsidRPr="001673F5">
        <w:rPr>
          <w:rFonts w:eastAsia="楷体" w:cs="Times New Roman"/>
          <w:b/>
          <w:bCs/>
          <w:szCs w:val="24"/>
        </w:rPr>
        <w:t>TCL</w:t>
      </w:r>
      <w:r w:rsidRPr="001673F5">
        <w:rPr>
          <w:rFonts w:eastAsia="楷体" w:cs="Times New Roman"/>
          <w:b/>
          <w:bCs/>
          <w:szCs w:val="24"/>
        </w:rPr>
        <w:t>、三星等家电厂商和三星、宫后等电子机械部件制造商客户，提升了客户行业的丰富性。</w:t>
      </w:r>
    </w:p>
    <w:bookmarkEnd w:id="50"/>
    <w:p w14:paraId="6823E00A" w14:textId="77777777" w:rsidR="00032E7B" w:rsidRPr="00032E7B" w:rsidRDefault="00032E7B" w:rsidP="00032E7B">
      <w:pPr>
        <w:widowControl w:val="0"/>
        <w:spacing w:beforeLines="50" w:before="163" w:afterLines="50" w:after="163"/>
        <w:ind w:firstLineChars="200" w:firstLine="482"/>
        <w:rPr>
          <w:rFonts w:eastAsia="楷体" w:cs="Times New Roman"/>
          <w:b/>
          <w:bCs/>
          <w:kern w:val="0"/>
          <w:szCs w:val="24"/>
        </w:rPr>
      </w:pPr>
      <w:r w:rsidRPr="00032E7B">
        <w:rPr>
          <w:rFonts w:eastAsia="楷体" w:cs="Times New Roman" w:hint="eastAsia"/>
          <w:b/>
          <w:bCs/>
          <w:kern w:val="0"/>
          <w:szCs w:val="24"/>
        </w:rPr>
        <w:t>2020</w:t>
      </w:r>
      <w:r w:rsidRPr="00032E7B">
        <w:rPr>
          <w:rFonts w:eastAsia="楷体" w:cs="Times New Roman" w:hint="eastAsia"/>
          <w:b/>
          <w:bCs/>
          <w:kern w:val="0"/>
          <w:szCs w:val="24"/>
        </w:rPr>
        <w:t>年</w:t>
      </w:r>
      <w:r w:rsidRPr="00032E7B">
        <w:rPr>
          <w:rFonts w:eastAsia="楷体" w:cs="Times New Roman" w:hint="eastAsia"/>
          <w:b/>
          <w:bCs/>
          <w:kern w:val="0"/>
          <w:szCs w:val="24"/>
        </w:rPr>
        <w:t>1-6</w:t>
      </w:r>
      <w:r w:rsidRPr="00032E7B">
        <w:rPr>
          <w:rFonts w:eastAsia="楷体" w:cs="Times New Roman" w:hint="eastAsia"/>
          <w:b/>
          <w:bCs/>
          <w:kern w:val="0"/>
          <w:szCs w:val="24"/>
        </w:rPr>
        <w:t>月，发行人实现营业收入</w:t>
      </w:r>
      <w:r w:rsidRPr="00032E7B">
        <w:rPr>
          <w:rFonts w:eastAsia="楷体" w:cs="Times New Roman" w:hint="eastAsia"/>
          <w:b/>
          <w:bCs/>
          <w:kern w:val="0"/>
          <w:szCs w:val="24"/>
        </w:rPr>
        <w:t>20,760.37</w:t>
      </w:r>
      <w:r w:rsidRPr="00032E7B">
        <w:rPr>
          <w:rFonts w:eastAsia="楷体" w:cs="Times New Roman" w:hint="eastAsia"/>
          <w:b/>
          <w:bCs/>
          <w:kern w:val="0"/>
          <w:szCs w:val="24"/>
        </w:rPr>
        <w:t>万元，营业利润</w:t>
      </w:r>
      <w:r w:rsidRPr="00032E7B">
        <w:rPr>
          <w:rFonts w:eastAsia="楷体" w:cs="Times New Roman" w:hint="eastAsia"/>
          <w:b/>
          <w:bCs/>
          <w:kern w:val="0"/>
          <w:szCs w:val="24"/>
        </w:rPr>
        <w:t>2,324.37</w:t>
      </w:r>
      <w:r w:rsidRPr="00032E7B">
        <w:rPr>
          <w:rFonts w:eastAsia="楷体" w:cs="Times New Roman" w:hint="eastAsia"/>
          <w:b/>
          <w:bCs/>
          <w:kern w:val="0"/>
          <w:szCs w:val="24"/>
        </w:rPr>
        <w:t>万元，净利润</w:t>
      </w:r>
      <w:r w:rsidRPr="00032E7B">
        <w:rPr>
          <w:rFonts w:eastAsia="楷体" w:cs="Times New Roman" w:hint="eastAsia"/>
          <w:b/>
          <w:bCs/>
          <w:kern w:val="0"/>
          <w:szCs w:val="24"/>
        </w:rPr>
        <w:t>1,885.83</w:t>
      </w:r>
      <w:r w:rsidRPr="00032E7B">
        <w:rPr>
          <w:rFonts w:eastAsia="楷体" w:cs="Times New Roman" w:hint="eastAsia"/>
          <w:b/>
          <w:bCs/>
          <w:kern w:val="0"/>
          <w:szCs w:val="24"/>
        </w:rPr>
        <w:t>万元，与去年同期基本持平。</w:t>
      </w:r>
    </w:p>
    <w:p w14:paraId="5614CF2C" w14:textId="4356D173" w:rsidR="00EA43D0" w:rsidRDefault="00032E7B" w:rsidP="00032E7B">
      <w:pPr>
        <w:widowControl w:val="0"/>
        <w:spacing w:beforeLines="50" w:before="163" w:afterLines="50" w:after="163"/>
        <w:ind w:firstLineChars="200" w:firstLine="482"/>
        <w:rPr>
          <w:kern w:val="0"/>
          <w:szCs w:val="24"/>
        </w:rPr>
      </w:pPr>
      <w:r w:rsidRPr="00032E7B">
        <w:rPr>
          <w:rFonts w:eastAsia="楷体" w:cs="Times New Roman" w:hint="eastAsia"/>
          <w:b/>
          <w:bCs/>
          <w:kern w:val="0"/>
          <w:szCs w:val="24"/>
        </w:rPr>
        <w:t>综上，汽车产业下滑对发行人业绩影响较小。</w:t>
      </w:r>
    </w:p>
    <w:bookmarkEnd w:id="52"/>
    <w:p w14:paraId="775CAC50" w14:textId="77777777" w:rsidR="00EA43D0" w:rsidRPr="002C2104" w:rsidRDefault="00EA43D0" w:rsidP="00EA43D0">
      <w:pPr>
        <w:pStyle w:val="2"/>
        <w:ind w:firstLine="482"/>
        <w:rPr>
          <w:lang w:bidi="en-US"/>
        </w:rPr>
      </w:pPr>
      <w:r>
        <w:rPr>
          <w:rFonts w:hint="eastAsia"/>
          <w:lang w:eastAsia="zh-CN" w:bidi="en-US"/>
        </w:rPr>
        <w:t>二</w:t>
      </w:r>
      <w:r w:rsidRPr="002C2104">
        <w:rPr>
          <w:lang w:bidi="en-US"/>
        </w:rPr>
        <w:t>、</w:t>
      </w:r>
      <w:proofErr w:type="spellStart"/>
      <w:r>
        <w:rPr>
          <w:rFonts w:hint="eastAsia"/>
          <w:lang w:eastAsia="zh-CN" w:bidi="en-US"/>
        </w:rPr>
        <w:t>补充披露相关风险因素</w:t>
      </w:r>
      <w:proofErr w:type="spellEnd"/>
    </w:p>
    <w:p w14:paraId="394B7764" w14:textId="77777777" w:rsidR="000D23DC" w:rsidRDefault="00EA43D0" w:rsidP="00590181">
      <w:pPr>
        <w:widowControl w:val="0"/>
        <w:spacing w:beforeLines="50" w:before="163" w:afterLines="50" w:after="163"/>
        <w:ind w:firstLineChars="200" w:firstLine="480"/>
        <w:rPr>
          <w:kern w:val="0"/>
          <w:szCs w:val="24"/>
        </w:rPr>
      </w:pPr>
      <w:r w:rsidRPr="00590181">
        <w:rPr>
          <w:rFonts w:hint="eastAsia"/>
          <w:szCs w:val="24"/>
        </w:rPr>
        <w:t>已在招股说明书“</w:t>
      </w:r>
      <w:r w:rsidR="00590181" w:rsidRPr="00590181">
        <w:rPr>
          <w:rFonts w:hint="eastAsia"/>
          <w:szCs w:val="24"/>
        </w:rPr>
        <w:t>第四节</w:t>
      </w:r>
      <w:r w:rsidR="00590181" w:rsidRPr="00590181">
        <w:rPr>
          <w:rFonts w:hint="eastAsia"/>
          <w:szCs w:val="24"/>
        </w:rPr>
        <w:t xml:space="preserve"> </w:t>
      </w:r>
      <w:r w:rsidR="00590181" w:rsidRPr="00590181">
        <w:rPr>
          <w:rFonts w:hint="eastAsia"/>
          <w:szCs w:val="24"/>
        </w:rPr>
        <w:t>风险因素</w:t>
      </w:r>
      <w:r w:rsidRPr="00590181">
        <w:rPr>
          <w:rFonts w:hint="eastAsia"/>
          <w:szCs w:val="24"/>
        </w:rPr>
        <w:t>”之“</w:t>
      </w:r>
      <w:r w:rsidR="00590181" w:rsidRPr="00590181">
        <w:rPr>
          <w:rFonts w:hint="eastAsia"/>
          <w:szCs w:val="24"/>
        </w:rPr>
        <w:t>三、经营风险</w:t>
      </w:r>
      <w:r w:rsidRPr="00590181">
        <w:rPr>
          <w:rFonts w:hint="eastAsia"/>
          <w:szCs w:val="24"/>
        </w:rPr>
        <w:t>”之“</w:t>
      </w:r>
      <w:r w:rsidR="00590181" w:rsidRPr="00590181">
        <w:rPr>
          <w:rFonts w:hint="eastAsia"/>
          <w:szCs w:val="24"/>
        </w:rPr>
        <w:t>（七）汽车产销量增速减缓的风险</w:t>
      </w:r>
      <w:r w:rsidRPr="00590181">
        <w:rPr>
          <w:rFonts w:hint="eastAsia"/>
          <w:szCs w:val="24"/>
        </w:rPr>
        <w:t>”中补充披露如下：</w:t>
      </w:r>
    </w:p>
    <w:p w14:paraId="1F301AC3" w14:textId="77777777" w:rsidR="00590181" w:rsidRPr="00A44BA9" w:rsidRDefault="00A44BA9" w:rsidP="00A44BA9">
      <w:pPr>
        <w:widowControl w:val="0"/>
        <w:spacing w:beforeLines="50" w:before="163" w:afterLines="50" w:after="163"/>
        <w:ind w:firstLineChars="200" w:firstLine="482"/>
        <w:rPr>
          <w:rFonts w:eastAsia="楷体" w:cs="Times New Roman"/>
          <w:b/>
          <w:bCs/>
          <w:kern w:val="0"/>
          <w:szCs w:val="24"/>
        </w:rPr>
      </w:pPr>
      <w:r w:rsidRPr="00A44BA9">
        <w:rPr>
          <w:rFonts w:ascii="楷体" w:eastAsia="楷体" w:hAnsi="楷体" w:cs="Times New Roman"/>
          <w:b/>
          <w:bCs/>
          <w:kern w:val="0"/>
          <w:szCs w:val="24"/>
        </w:rPr>
        <w:t>“</w:t>
      </w:r>
      <w:bookmarkStart w:id="55" w:name="_Hlk46859026"/>
      <w:r w:rsidR="00590181" w:rsidRPr="00A44BA9">
        <w:rPr>
          <w:rFonts w:eastAsia="楷体" w:cs="Times New Roman"/>
          <w:b/>
          <w:bCs/>
          <w:kern w:val="0"/>
          <w:szCs w:val="24"/>
        </w:rPr>
        <w:t>（七）</w:t>
      </w:r>
      <w:bookmarkStart w:id="56" w:name="_Hlk47030319"/>
      <w:r w:rsidR="00590181" w:rsidRPr="00A44BA9">
        <w:rPr>
          <w:rFonts w:eastAsia="楷体" w:cs="Times New Roman"/>
          <w:b/>
          <w:bCs/>
          <w:kern w:val="0"/>
          <w:szCs w:val="24"/>
        </w:rPr>
        <w:t>汽车产销量增速减缓的风险</w:t>
      </w:r>
      <w:bookmarkEnd w:id="56"/>
    </w:p>
    <w:p w14:paraId="137F5FBE" w14:textId="77777777" w:rsidR="00EA43D0" w:rsidRDefault="0038579F" w:rsidP="0038579F">
      <w:pPr>
        <w:widowControl w:val="0"/>
        <w:spacing w:beforeLines="50" w:before="163" w:afterLines="50" w:after="163"/>
        <w:ind w:firstLineChars="200" w:firstLine="482"/>
        <w:rPr>
          <w:kern w:val="0"/>
          <w:szCs w:val="24"/>
        </w:rPr>
      </w:pPr>
      <w:bookmarkStart w:id="57" w:name="_Hlk47030329"/>
      <w:r w:rsidRPr="009852E0">
        <w:rPr>
          <w:rFonts w:eastAsia="楷体" w:cs="Times New Roman"/>
          <w:b/>
          <w:bCs/>
          <w:kern w:val="0"/>
          <w:szCs w:val="24"/>
        </w:rPr>
        <w:t>2017</w:t>
      </w:r>
      <w:r w:rsidRPr="009852E0">
        <w:rPr>
          <w:rFonts w:eastAsia="楷体" w:cs="Times New Roman"/>
          <w:b/>
          <w:bCs/>
          <w:kern w:val="0"/>
          <w:szCs w:val="24"/>
        </w:rPr>
        <w:t>年以来，全球和我国汽车产销量增速比往年同期有所减缓，</w:t>
      </w:r>
      <w:r w:rsidRPr="009852E0">
        <w:rPr>
          <w:rFonts w:eastAsia="楷体" w:cs="Times New Roman"/>
          <w:b/>
          <w:bCs/>
          <w:kern w:val="0"/>
          <w:szCs w:val="24"/>
        </w:rPr>
        <w:t>2018</w:t>
      </w:r>
      <w:r w:rsidRPr="009852E0">
        <w:rPr>
          <w:rFonts w:eastAsia="楷体" w:cs="Times New Roman"/>
          <w:b/>
          <w:bCs/>
          <w:kern w:val="0"/>
          <w:szCs w:val="24"/>
        </w:rPr>
        <w:t>年度，全球汽车产量和销量分别为</w:t>
      </w:r>
      <w:r w:rsidRPr="009852E0">
        <w:rPr>
          <w:rFonts w:eastAsia="楷体" w:cs="Times New Roman"/>
          <w:b/>
          <w:bCs/>
          <w:kern w:val="0"/>
          <w:szCs w:val="24"/>
        </w:rPr>
        <w:t>9,563.46</w:t>
      </w:r>
      <w:r w:rsidRPr="009852E0">
        <w:rPr>
          <w:rFonts w:eastAsia="楷体" w:cs="Times New Roman"/>
          <w:b/>
          <w:bCs/>
          <w:kern w:val="0"/>
          <w:szCs w:val="24"/>
        </w:rPr>
        <w:t>万辆和</w:t>
      </w:r>
      <w:r w:rsidRPr="009852E0">
        <w:rPr>
          <w:rFonts w:eastAsia="楷体" w:cs="Times New Roman"/>
          <w:b/>
          <w:bCs/>
          <w:kern w:val="0"/>
          <w:szCs w:val="24"/>
        </w:rPr>
        <w:t>9,505.59</w:t>
      </w:r>
      <w:r w:rsidRPr="009852E0">
        <w:rPr>
          <w:rFonts w:eastAsia="楷体" w:cs="Times New Roman"/>
          <w:b/>
          <w:bCs/>
          <w:kern w:val="0"/>
          <w:szCs w:val="24"/>
        </w:rPr>
        <w:t>万辆，同比下降</w:t>
      </w:r>
      <w:r w:rsidRPr="009852E0">
        <w:rPr>
          <w:rFonts w:eastAsia="楷体" w:cs="Times New Roman"/>
          <w:b/>
          <w:bCs/>
          <w:kern w:val="0"/>
          <w:szCs w:val="24"/>
        </w:rPr>
        <w:t>1.71%</w:t>
      </w:r>
      <w:r w:rsidRPr="009852E0">
        <w:rPr>
          <w:rFonts w:eastAsia="楷体" w:cs="Times New Roman"/>
          <w:b/>
          <w:bCs/>
          <w:kern w:val="0"/>
          <w:szCs w:val="24"/>
        </w:rPr>
        <w:t>和</w:t>
      </w:r>
      <w:r w:rsidRPr="009852E0">
        <w:rPr>
          <w:rFonts w:eastAsia="楷体" w:cs="Times New Roman"/>
          <w:b/>
          <w:bCs/>
          <w:kern w:val="0"/>
          <w:szCs w:val="24"/>
        </w:rPr>
        <w:t>1.81%</w:t>
      </w:r>
      <w:r w:rsidRPr="009852E0">
        <w:rPr>
          <w:rFonts w:eastAsia="楷体" w:cs="Times New Roman"/>
          <w:b/>
          <w:bCs/>
          <w:kern w:val="0"/>
          <w:szCs w:val="24"/>
        </w:rPr>
        <w:t>；国内汽车产量和销量分别为</w:t>
      </w:r>
      <w:r w:rsidRPr="009852E0">
        <w:rPr>
          <w:rFonts w:eastAsia="楷体" w:cs="Times New Roman"/>
          <w:b/>
          <w:bCs/>
          <w:kern w:val="0"/>
          <w:szCs w:val="24"/>
        </w:rPr>
        <w:t>2,780.92</w:t>
      </w:r>
      <w:r w:rsidRPr="009852E0">
        <w:rPr>
          <w:rFonts w:eastAsia="楷体" w:cs="Times New Roman"/>
          <w:b/>
          <w:bCs/>
          <w:kern w:val="0"/>
          <w:szCs w:val="24"/>
        </w:rPr>
        <w:t>万辆和</w:t>
      </w:r>
      <w:r w:rsidRPr="009852E0">
        <w:rPr>
          <w:rFonts w:eastAsia="楷体" w:cs="Times New Roman"/>
          <w:b/>
          <w:bCs/>
          <w:kern w:val="0"/>
          <w:szCs w:val="24"/>
        </w:rPr>
        <w:t>2,808.06</w:t>
      </w:r>
      <w:r w:rsidRPr="009852E0">
        <w:rPr>
          <w:rFonts w:eastAsia="楷体" w:cs="Times New Roman"/>
          <w:b/>
          <w:bCs/>
          <w:kern w:val="0"/>
          <w:szCs w:val="24"/>
        </w:rPr>
        <w:t>万辆，同比下降</w:t>
      </w:r>
      <w:r w:rsidRPr="009852E0">
        <w:rPr>
          <w:rFonts w:eastAsia="楷体" w:cs="Times New Roman"/>
          <w:b/>
          <w:bCs/>
          <w:kern w:val="0"/>
          <w:szCs w:val="24"/>
        </w:rPr>
        <w:t>4.16%</w:t>
      </w:r>
      <w:r w:rsidRPr="009852E0">
        <w:rPr>
          <w:rFonts w:eastAsia="楷体" w:cs="Times New Roman"/>
          <w:b/>
          <w:bCs/>
          <w:kern w:val="0"/>
          <w:szCs w:val="24"/>
        </w:rPr>
        <w:t>和</w:t>
      </w:r>
      <w:r w:rsidRPr="009852E0">
        <w:rPr>
          <w:rFonts w:eastAsia="楷体" w:cs="Times New Roman"/>
          <w:b/>
          <w:bCs/>
          <w:kern w:val="0"/>
          <w:szCs w:val="24"/>
        </w:rPr>
        <w:t>2.76%</w:t>
      </w:r>
      <w:r w:rsidRPr="009852E0">
        <w:rPr>
          <w:rFonts w:eastAsia="楷体" w:cs="Times New Roman"/>
          <w:b/>
          <w:bCs/>
          <w:kern w:val="0"/>
          <w:szCs w:val="24"/>
        </w:rPr>
        <w:t>。</w:t>
      </w:r>
      <w:r w:rsidRPr="009852E0">
        <w:rPr>
          <w:rFonts w:eastAsia="楷体" w:cs="Times New Roman"/>
          <w:b/>
          <w:bCs/>
          <w:kern w:val="0"/>
          <w:szCs w:val="24"/>
        </w:rPr>
        <w:t>2019</w:t>
      </w:r>
      <w:r w:rsidRPr="009852E0">
        <w:rPr>
          <w:rFonts w:eastAsia="楷体" w:cs="Times New Roman"/>
          <w:b/>
          <w:bCs/>
          <w:kern w:val="0"/>
          <w:szCs w:val="24"/>
        </w:rPr>
        <w:t>年度，全球汽车产量和销量分别为</w:t>
      </w:r>
      <w:r w:rsidRPr="009852E0">
        <w:rPr>
          <w:rFonts w:eastAsia="楷体" w:cs="Times New Roman"/>
          <w:b/>
          <w:bCs/>
          <w:kern w:val="0"/>
          <w:szCs w:val="24"/>
        </w:rPr>
        <w:t>9,178.69</w:t>
      </w:r>
      <w:r w:rsidRPr="009852E0">
        <w:rPr>
          <w:rFonts w:eastAsia="楷体" w:cs="Times New Roman"/>
          <w:b/>
          <w:bCs/>
          <w:kern w:val="0"/>
          <w:szCs w:val="24"/>
        </w:rPr>
        <w:t>万辆和</w:t>
      </w:r>
      <w:r w:rsidRPr="009852E0">
        <w:rPr>
          <w:rFonts w:eastAsia="楷体" w:cs="Times New Roman"/>
          <w:b/>
          <w:bCs/>
          <w:kern w:val="0"/>
          <w:szCs w:val="24"/>
        </w:rPr>
        <w:t>9,129.67</w:t>
      </w:r>
      <w:r w:rsidRPr="009852E0">
        <w:rPr>
          <w:rFonts w:eastAsia="楷体" w:cs="Times New Roman"/>
          <w:b/>
          <w:bCs/>
          <w:kern w:val="0"/>
          <w:szCs w:val="24"/>
        </w:rPr>
        <w:t>万辆，同比下降</w:t>
      </w:r>
      <w:r w:rsidRPr="009852E0">
        <w:rPr>
          <w:rFonts w:eastAsia="楷体" w:cs="Times New Roman"/>
          <w:b/>
          <w:bCs/>
          <w:kern w:val="0"/>
          <w:szCs w:val="24"/>
        </w:rPr>
        <w:t>4.02%</w:t>
      </w:r>
      <w:r w:rsidRPr="009852E0">
        <w:rPr>
          <w:rFonts w:eastAsia="楷体" w:cs="Times New Roman"/>
          <w:b/>
          <w:bCs/>
          <w:kern w:val="0"/>
          <w:szCs w:val="24"/>
        </w:rPr>
        <w:t>和</w:t>
      </w:r>
      <w:r w:rsidRPr="009852E0">
        <w:rPr>
          <w:rFonts w:eastAsia="楷体" w:cs="Times New Roman"/>
          <w:b/>
          <w:bCs/>
          <w:kern w:val="0"/>
          <w:szCs w:val="24"/>
        </w:rPr>
        <w:t>3.95%</w:t>
      </w:r>
      <w:r w:rsidRPr="009852E0">
        <w:rPr>
          <w:rFonts w:eastAsia="楷体" w:cs="Times New Roman"/>
          <w:b/>
          <w:bCs/>
          <w:kern w:val="0"/>
          <w:szCs w:val="24"/>
        </w:rPr>
        <w:t>；国内汽车产量和销量分别为</w:t>
      </w:r>
      <w:r w:rsidRPr="009852E0">
        <w:rPr>
          <w:rFonts w:eastAsia="楷体" w:cs="Times New Roman"/>
          <w:b/>
          <w:bCs/>
          <w:kern w:val="0"/>
          <w:szCs w:val="24"/>
        </w:rPr>
        <w:t>2,572.10</w:t>
      </w:r>
      <w:r w:rsidRPr="009852E0">
        <w:rPr>
          <w:rFonts w:eastAsia="楷体" w:cs="Times New Roman"/>
          <w:b/>
          <w:bCs/>
          <w:kern w:val="0"/>
          <w:szCs w:val="24"/>
        </w:rPr>
        <w:t>万辆和</w:t>
      </w:r>
      <w:r w:rsidRPr="009852E0">
        <w:rPr>
          <w:rFonts w:eastAsia="楷体" w:cs="Times New Roman"/>
          <w:b/>
          <w:bCs/>
          <w:kern w:val="0"/>
          <w:szCs w:val="24"/>
        </w:rPr>
        <w:t>2,576.90</w:t>
      </w:r>
      <w:r w:rsidRPr="009852E0">
        <w:rPr>
          <w:rFonts w:eastAsia="楷体" w:cs="Times New Roman"/>
          <w:b/>
          <w:bCs/>
          <w:kern w:val="0"/>
          <w:szCs w:val="24"/>
        </w:rPr>
        <w:t>万辆，同比下降</w:t>
      </w:r>
      <w:r w:rsidRPr="009852E0">
        <w:rPr>
          <w:rFonts w:eastAsia="楷体" w:cs="Times New Roman"/>
          <w:b/>
          <w:bCs/>
          <w:kern w:val="0"/>
          <w:szCs w:val="24"/>
        </w:rPr>
        <w:t>7.51%</w:t>
      </w:r>
      <w:r w:rsidRPr="009852E0">
        <w:rPr>
          <w:rFonts w:eastAsia="楷体" w:cs="Times New Roman"/>
          <w:b/>
          <w:bCs/>
          <w:kern w:val="0"/>
          <w:szCs w:val="24"/>
        </w:rPr>
        <w:t>和</w:t>
      </w:r>
      <w:r w:rsidRPr="009852E0">
        <w:rPr>
          <w:rFonts w:eastAsia="楷体" w:cs="Times New Roman"/>
          <w:b/>
          <w:bCs/>
          <w:kern w:val="0"/>
          <w:szCs w:val="24"/>
        </w:rPr>
        <w:t>8.23%</w:t>
      </w:r>
      <w:r w:rsidRPr="009852E0">
        <w:rPr>
          <w:rFonts w:eastAsia="楷体" w:cs="Times New Roman"/>
          <w:b/>
          <w:bCs/>
          <w:kern w:val="0"/>
          <w:szCs w:val="24"/>
        </w:rPr>
        <w:t>，下滑幅度较上年有所扩大。</w:t>
      </w:r>
      <w:r w:rsidR="00590181" w:rsidRPr="009852E0">
        <w:rPr>
          <w:rFonts w:eastAsia="楷体" w:cs="Times New Roman"/>
          <w:b/>
          <w:bCs/>
          <w:kern w:val="0"/>
          <w:szCs w:val="24"/>
        </w:rPr>
        <w:t>2020</w:t>
      </w:r>
      <w:r w:rsidR="00590181" w:rsidRPr="009852E0">
        <w:rPr>
          <w:rFonts w:eastAsia="楷体" w:cs="Times New Roman"/>
          <w:b/>
          <w:bCs/>
          <w:kern w:val="0"/>
          <w:szCs w:val="24"/>
        </w:rPr>
        <w:t>年</w:t>
      </w:r>
      <w:r w:rsidR="00590181" w:rsidRPr="009852E0">
        <w:rPr>
          <w:rFonts w:eastAsia="楷体" w:cs="Times New Roman"/>
          <w:b/>
          <w:bCs/>
          <w:kern w:val="0"/>
          <w:szCs w:val="24"/>
        </w:rPr>
        <w:t>1-6</w:t>
      </w:r>
      <w:r w:rsidR="00590181" w:rsidRPr="009852E0">
        <w:rPr>
          <w:rFonts w:eastAsia="楷体" w:cs="Times New Roman"/>
          <w:b/>
          <w:bCs/>
          <w:kern w:val="0"/>
          <w:szCs w:val="24"/>
        </w:rPr>
        <w:t>月，国内汽车产销分别完成</w:t>
      </w:r>
      <w:r w:rsidR="00590181" w:rsidRPr="009852E0">
        <w:rPr>
          <w:rFonts w:eastAsia="楷体" w:cs="Times New Roman"/>
          <w:b/>
          <w:bCs/>
          <w:kern w:val="0"/>
          <w:szCs w:val="24"/>
        </w:rPr>
        <w:t>1,011.2</w:t>
      </w:r>
      <w:r w:rsidR="00590181" w:rsidRPr="009852E0">
        <w:rPr>
          <w:rFonts w:eastAsia="楷体" w:cs="Times New Roman"/>
          <w:b/>
          <w:bCs/>
          <w:kern w:val="0"/>
          <w:szCs w:val="24"/>
        </w:rPr>
        <w:t>万辆和</w:t>
      </w:r>
      <w:r w:rsidR="00590181" w:rsidRPr="009852E0">
        <w:rPr>
          <w:rFonts w:eastAsia="楷体" w:cs="Times New Roman"/>
          <w:b/>
          <w:bCs/>
          <w:kern w:val="0"/>
          <w:szCs w:val="24"/>
        </w:rPr>
        <w:t>1,025.7</w:t>
      </w:r>
      <w:r w:rsidR="00590181" w:rsidRPr="009852E0">
        <w:rPr>
          <w:rFonts w:eastAsia="楷体" w:cs="Times New Roman"/>
          <w:b/>
          <w:bCs/>
          <w:kern w:val="0"/>
          <w:szCs w:val="24"/>
        </w:rPr>
        <w:t>万辆，同比分别下降</w:t>
      </w:r>
      <w:r w:rsidR="00590181" w:rsidRPr="009852E0">
        <w:rPr>
          <w:rFonts w:eastAsia="楷体" w:cs="Times New Roman"/>
          <w:b/>
          <w:bCs/>
          <w:kern w:val="0"/>
          <w:szCs w:val="24"/>
        </w:rPr>
        <w:t>16.8%</w:t>
      </w:r>
      <w:r w:rsidR="00590181" w:rsidRPr="009852E0">
        <w:rPr>
          <w:rFonts w:eastAsia="楷体" w:cs="Times New Roman"/>
          <w:b/>
          <w:bCs/>
          <w:kern w:val="0"/>
          <w:szCs w:val="24"/>
        </w:rPr>
        <w:t>和</w:t>
      </w:r>
      <w:r w:rsidR="00590181" w:rsidRPr="009852E0">
        <w:rPr>
          <w:rFonts w:eastAsia="楷体" w:cs="Times New Roman"/>
          <w:b/>
          <w:bCs/>
          <w:kern w:val="0"/>
          <w:szCs w:val="24"/>
        </w:rPr>
        <w:t>16.9%</w:t>
      </w:r>
      <w:r w:rsidR="00590181" w:rsidRPr="009852E0">
        <w:rPr>
          <w:rFonts w:eastAsia="楷体" w:cs="Times New Roman"/>
          <w:b/>
          <w:bCs/>
          <w:kern w:val="0"/>
          <w:szCs w:val="24"/>
        </w:rPr>
        <w:t>，总体表现好于预期。</w:t>
      </w:r>
      <w:r w:rsidRPr="009852E0">
        <w:rPr>
          <w:rFonts w:eastAsia="楷体" w:cs="Times New Roman"/>
          <w:b/>
          <w:bCs/>
          <w:kern w:val="0"/>
          <w:szCs w:val="24"/>
        </w:rPr>
        <w:t>如果未来全球及国内汽车产销量增速进一步下降，将会对汽车</w:t>
      </w:r>
      <w:r w:rsidR="00590181" w:rsidRPr="009852E0">
        <w:rPr>
          <w:rFonts w:eastAsia="楷体" w:cs="Times New Roman"/>
          <w:b/>
          <w:bCs/>
          <w:kern w:val="0"/>
          <w:szCs w:val="24"/>
        </w:rPr>
        <w:t>零部件产品</w:t>
      </w:r>
      <w:r w:rsidRPr="009852E0">
        <w:rPr>
          <w:rFonts w:eastAsia="楷体" w:cs="Times New Roman"/>
          <w:b/>
          <w:bCs/>
          <w:kern w:val="0"/>
          <w:szCs w:val="24"/>
        </w:rPr>
        <w:t>的需求产生负面影响，从而对公司的业务造成不利影响。</w:t>
      </w:r>
      <w:bookmarkEnd w:id="55"/>
      <w:bookmarkEnd w:id="57"/>
      <w:r w:rsidR="00A44BA9" w:rsidRPr="00A44BA9">
        <w:rPr>
          <w:rFonts w:ascii="楷体" w:eastAsia="楷体" w:hAnsi="楷体" w:cs="Times New Roman"/>
          <w:b/>
          <w:bCs/>
          <w:kern w:val="0"/>
          <w:szCs w:val="24"/>
        </w:rPr>
        <w:t>”</w:t>
      </w:r>
    </w:p>
    <w:p w14:paraId="1888B8A5" w14:textId="77777777" w:rsidR="00590181" w:rsidRPr="002C2104" w:rsidRDefault="00590181" w:rsidP="00590181">
      <w:pPr>
        <w:pStyle w:val="2"/>
        <w:ind w:firstLine="482"/>
        <w:rPr>
          <w:lang w:bidi="en-US"/>
        </w:rPr>
      </w:pPr>
      <w:r>
        <w:rPr>
          <w:rFonts w:hint="eastAsia"/>
          <w:lang w:eastAsia="zh-CN" w:bidi="en-US"/>
        </w:rPr>
        <w:lastRenderedPageBreak/>
        <w:t>三</w:t>
      </w:r>
      <w:r w:rsidRPr="002C2104">
        <w:rPr>
          <w:lang w:bidi="en-US"/>
        </w:rPr>
        <w:t>、</w:t>
      </w:r>
      <w:proofErr w:type="spellStart"/>
      <w:r w:rsidRPr="00590181">
        <w:rPr>
          <w:rFonts w:hint="eastAsia"/>
          <w:lang w:eastAsia="zh-CN" w:bidi="en-US"/>
        </w:rPr>
        <w:t>结合</w:t>
      </w:r>
      <w:proofErr w:type="spellEnd"/>
      <w:r w:rsidRPr="00590181">
        <w:rPr>
          <w:rFonts w:hint="eastAsia"/>
          <w:lang w:eastAsia="zh-CN" w:bidi="en-US"/>
        </w:rPr>
        <w:t>2020</w:t>
      </w:r>
      <w:r w:rsidRPr="00590181">
        <w:rPr>
          <w:rFonts w:hint="eastAsia"/>
          <w:lang w:eastAsia="zh-CN" w:bidi="en-US"/>
        </w:rPr>
        <w:t>年</w:t>
      </w:r>
      <w:r w:rsidRPr="00590181">
        <w:rPr>
          <w:rFonts w:hint="eastAsia"/>
          <w:lang w:eastAsia="zh-CN" w:bidi="en-US"/>
        </w:rPr>
        <w:t>1-6</w:t>
      </w:r>
      <w:r w:rsidRPr="00590181">
        <w:rPr>
          <w:rFonts w:hint="eastAsia"/>
          <w:lang w:eastAsia="zh-CN" w:bidi="en-US"/>
        </w:rPr>
        <w:t>月主要客户回款情况和回款速度、逾期应收账款变化情况，披露汽车行业下滑对发行人应收账款回款的影响、发行人坏账准备计提是否充分</w:t>
      </w:r>
    </w:p>
    <w:p w14:paraId="50204365" w14:textId="77777777" w:rsidR="00057D83" w:rsidRDefault="00A44BA9" w:rsidP="00A44BA9">
      <w:pPr>
        <w:pStyle w:val="31"/>
        <w:spacing w:before="163" w:after="163"/>
        <w:ind w:firstLine="482"/>
      </w:pPr>
      <w:r w:rsidRPr="00A44BA9">
        <w:rPr>
          <w:rFonts w:hint="eastAsia"/>
        </w:rPr>
        <w:t>（一）</w:t>
      </w:r>
      <w:r w:rsidRPr="00A44BA9">
        <w:rPr>
          <w:rFonts w:hint="eastAsia"/>
        </w:rPr>
        <w:t>2020</w:t>
      </w:r>
      <w:r w:rsidRPr="00A44BA9">
        <w:rPr>
          <w:rFonts w:hint="eastAsia"/>
        </w:rPr>
        <w:t>年</w:t>
      </w:r>
      <w:r w:rsidRPr="00A44BA9">
        <w:rPr>
          <w:rFonts w:hint="eastAsia"/>
        </w:rPr>
        <w:t>1-6</w:t>
      </w:r>
      <w:r w:rsidRPr="00A44BA9">
        <w:rPr>
          <w:rFonts w:hint="eastAsia"/>
        </w:rPr>
        <w:t>月主要客户回款情况和回款速度</w:t>
      </w:r>
    </w:p>
    <w:p w14:paraId="00C64F0A" w14:textId="77777777" w:rsidR="00A44BA9" w:rsidRDefault="00A44BA9" w:rsidP="00A44BA9">
      <w:pPr>
        <w:spacing w:beforeLines="50" w:before="163" w:afterLines="50" w:after="163"/>
        <w:ind w:firstLineChars="200" w:firstLine="480"/>
        <w:rPr>
          <w:rFonts w:cs="Times New Roman"/>
        </w:rPr>
      </w:pPr>
      <w:r w:rsidRPr="00976516">
        <w:rPr>
          <w:rFonts w:cs="Times New Roman" w:hint="eastAsia"/>
        </w:rPr>
        <w:t>公司已在招股说明书“第八节</w:t>
      </w:r>
      <w:r w:rsidRPr="00976516">
        <w:rPr>
          <w:rFonts w:cs="Times New Roman" w:hint="eastAsia"/>
        </w:rPr>
        <w:t xml:space="preserve"> </w:t>
      </w:r>
      <w:r w:rsidRPr="00976516">
        <w:rPr>
          <w:rFonts w:cs="Times New Roman" w:hint="eastAsia"/>
        </w:rPr>
        <w:t>财务会计信息与管理层分析”之“十一、资产质量分析”之“（一）资产结构分析”</w:t>
      </w:r>
      <w:r>
        <w:rPr>
          <w:rFonts w:cs="Times New Roman" w:hint="eastAsia"/>
        </w:rPr>
        <w:t>之“</w:t>
      </w:r>
      <w:r w:rsidRPr="00976516">
        <w:rPr>
          <w:rFonts w:cs="Times New Roman" w:hint="eastAsia"/>
        </w:rPr>
        <w:t>2</w:t>
      </w:r>
      <w:r w:rsidRPr="00976516">
        <w:rPr>
          <w:rFonts w:cs="Times New Roman" w:hint="eastAsia"/>
        </w:rPr>
        <w:t>、流动资产构成及其变化</w:t>
      </w:r>
      <w:r>
        <w:rPr>
          <w:rFonts w:cs="Times New Roman" w:hint="eastAsia"/>
        </w:rPr>
        <w:t>”之“</w:t>
      </w:r>
      <w:r w:rsidRPr="00976516">
        <w:rPr>
          <w:rFonts w:cs="Times New Roman" w:hint="eastAsia"/>
        </w:rPr>
        <w:t>（</w:t>
      </w:r>
      <w:r w:rsidRPr="00976516">
        <w:rPr>
          <w:rFonts w:cs="Times New Roman" w:hint="eastAsia"/>
        </w:rPr>
        <w:t>3</w:t>
      </w:r>
      <w:r w:rsidRPr="00976516">
        <w:rPr>
          <w:rFonts w:cs="Times New Roman" w:hint="eastAsia"/>
        </w:rPr>
        <w:t>）应收账款</w:t>
      </w:r>
      <w:r>
        <w:rPr>
          <w:rFonts w:cs="Times New Roman" w:hint="eastAsia"/>
        </w:rPr>
        <w:t>”</w:t>
      </w:r>
      <w:r w:rsidRPr="00976516">
        <w:rPr>
          <w:rFonts w:cs="Times New Roman" w:hint="eastAsia"/>
        </w:rPr>
        <w:t>中补充披露如下：</w:t>
      </w:r>
    </w:p>
    <w:p w14:paraId="52D2E1D6" w14:textId="77777777" w:rsidR="00892B63" w:rsidRPr="00A44BA9" w:rsidRDefault="00A44BA9" w:rsidP="00892B63">
      <w:pPr>
        <w:spacing w:beforeLines="50" w:before="163" w:afterLines="50" w:after="163"/>
        <w:ind w:firstLineChars="200" w:firstLine="482"/>
        <w:rPr>
          <w:rFonts w:eastAsia="楷体" w:cs="Times New Roman"/>
          <w:b/>
        </w:rPr>
      </w:pPr>
      <w:r>
        <w:rPr>
          <w:rFonts w:ascii="楷体" w:eastAsia="楷体" w:hAnsi="楷体" w:cs="Times New Roman" w:hint="eastAsia"/>
          <w:b/>
        </w:rPr>
        <w:t>“</w:t>
      </w:r>
      <w:bookmarkStart w:id="58" w:name="_Hlk46859147"/>
      <w:r w:rsidR="00892B63" w:rsidRPr="00A44BA9">
        <w:rPr>
          <w:rFonts w:eastAsia="楷体" w:cs="Times New Roman"/>
          <w:b/>
        </w:rPr>
        <w:fldChar w:fldCharType="begin"/>
      </w:r>
      <w:r w:rsidR="00892B63" w:rsidRPr="00A44BA9">
        <w:rPr>
          <w:rFonts w:eastAsia="楷体" w:cs="Times New Roman"/>
          <w:b/>
        </w:rPr>
        <w:instrText xml:space="preserve"> = 7 \* GB3 </w:instrText>
      </w:r>
      <w:r w:rsidR="00892B63" w:rsidRPr="00A44BA9">
        <w:rPr>
          <w:rFonts w:eastAsia="楷体" w:cs="Times New Roman"/>
          <w:b/>
        </w:rPr>
        <w:fldChar w:fldCharType="separate"/>
      </w:r>
      <w:r w:rsidR="00892B63" w:rsidRPr="00A44BA9">
        <w:rPr>
          <w:rFonts w:ascii="宋体" w:hAnsi="宋体" w:cs="宋体" w:hint="eastAsia"/>
          <w:b/>
          <w:noProof/>
        </w:rPr>
        <w:t>⑦</w:t>
      </w:r>
      <w:r w:rsidR="00892B63" w:rsidRPr="00A44BA9">
        <w:rPr>
          <w:rFonts w:eastAsia="楷体" w:cs="Times New Roman"/>
          <w:b/>
        </w:rPr>
        <w:fldChar w:fldCharType="end"/>
      </w:r>
      <w:r w:rsidR="00892B63" w:rsidRPr="00A44BA9">
        <w:rPr>
          <w:rFonts w:eastAsia="楷体" w:cs="Times New Roman"/>
          <w:b/>
        </w:rPr>
        <w:t>期后回款和逾期应收账款变化情况</w:t>
      </w:r>
    </w:p>
    <w:p w14:paraId="7F2EB937" w14:textId="77777777" w:rsidR="00892B63" w:rsidRPr="00A44BA9" w:rsidRDefault="00892B63" w:rsidP="00892B63">
      <w:pPr>
        <w:spacing w:beforeLines="50" w:before="163" w:afterLines="50" w:after="163"/>
        <w:ind w:firstLineChars="200" w:firstLine="482"/>
        <w:rPr>
          <w:rFonts w:eastAsia="楷体" w:cs="Times New Roman"/>
          <w:b/>
        </w:rPr>
      </w:pPr>
      <w:bookmarkStart w:id="59" w:name="_Hlk46966886"/>
      <w:r w:rsidRPr="00A44BA9">
        <w:rPr>
          <w:rFonts w:eastAsia="楷体" w:cs="Times New Roman"/>
          <w:b/>
        </w:rPr>
        <w:t>截至</w:t>
      </w:r>
      <w:r w:rsidRPr="00A44BA9">
        <w:rPr>
          <w:rFonts w:eastAsia="楷体" w:cs="Times New Roman"/>
          <w:b/>
        </w:rPr>
        <w:t>2020</w:t>
      </w:r>
      <w:r w:rsidRPr="00A44BA9">
        <w:rPr>
          <w:rFonts w:eastAsia="楷体" w:cs="Times New Roman"/>
          <w:b/>
        </w:rPr>
        <w:t>年</w:t>
      </w:r>
      <w:r w:rsidRPr="00A44BA9">
        <w:rPr>
          <w:rFonts w:eastAsia="楷体" w:cs="Times New Roman"/>
          <w:b/>
        </w:rPr>
        <w:t>6</w:t>
      </w:r>
      <w:r w:rsidRPr="00A44BA9">
        <w:rPr>
          <w:rFonts w:eastAsia="楷体" w:cs="Times New Roman"/>
          <w:b/>
        </w:rPr>
        <w:t>月</w:t>
      </w:r>
      <w:r w:rsidRPr="00A44BA9">
        <w:rPr>
          <w:rFonts w:eastAsia="楷体" w:cs="Times New Roman"/>
          <w:b/>
        </w:rPr>
        <w:t>30</w:t>
      </w:r>
      <w:r w:rsidRPr="00A44BA9">
        <w:rPr>
          <w:rFonts w:eastAsia="楷体" w:cs="Times New Roman"/>
          <w:b/>
        </w:rPr>
        <w:t>日，发行人</w:t>
      </w:r>
      <w:r w:rsidRPr="00A44BA9">
        <w:rPr>
          <w:rFonts w:eastAsia="楷体" w:cs="Times New Roman"/>
          <w:b/>
        </w:rPr>
        <w:t>2019</w:t>
      </w:r>
      <w:r w:rsidRPr="00A44BA9">
        <w:rPr>
          <w:rFonts w:eastAsia="楷体" w:cs="Times New Roman"/>
          <w:b/>
        </w:rPr>
        <w:t>年末的应收账款已回款金额</w:t>
      </w:r>
      <w:r w:rsidRPr="00A44BA9">
        <w:rPr>
          <w:rFonts w:eastAsia="楷体" w:cs="Times New Roman"/>
          <w:b/>
        </w:rPr>
        <w:t>22,902.08</w:t>
      </w:r>
      <w:r w:rsidRPr="00A44BA9">
        <w:rPr>
          <w:rFonts w:eastAsia="楷体" w:cs="Times New Roman"/>
          <w:b/>
        </w:rPr>
        <w:t>万元，占</w:t>
      </w:r>
      <w:r w:rsidRPr="00A44BA9">
        <w:rPr>
          <w:rFonts w:eastAsia="楷体" w:cs="Times New Roman"/>
          <w:b/>
        </w:rPr>
        <w:t>2019</w:t>
      </w:r>
      <w:r w:rsidRPr="00A44BA9">
        <w:rPr>
          <w:rFonts w:eastAsia="楷体" w:cs="Times New Roman"/>
          <w:b/>
        </w:rPr>
        <w:t>年末的应收账款原值的比例为</w:t>
      </w:r>
      <w:r w:rsidRPr="00A44BA9">
        <w:rPr>
          <w:rFonts w:eastAsia="楷体" w:cs="Times New Roman"/>
          <w:b/>
        </w:rPr>
        <w:t>86.93%</w:t>
      </w:r>
      <w:r w:rsidRPr="00A44BA9">
        <w:rPr>
          <w:rFonts w:eastAsia="楷体" w:cs="Times New Roman"/>
          <w:b/>
        </w:rPr>
        <w:t>，主要客户的应收</w:t>
      </w:r>
      <w:proofErr w:type="gramStart"/>
      <w:r w:rsidRPr="00A44BA9">
        <w:rPr>
          <w:rFonts w:eastAsia="楷体" w:cs="Times New Roman"/>
          <w:b/>
        </w:rPr>
        <w:t>账款均</w:t>
      </w:r>
      <w:proofErr w:type="gramEnd"/>
      <w:r w:rsidRPr="00A44BA9">
        <w:rPr>
          <w:rFonts w:eastAsia="楷体" w:cs="Times New Roman"/>
          <w:b/>
        </w:rPr>
        <w:t>已完成回款。</w:t>
      </w:r>
    </w:p>
    <w:p w14:paraId="3E845C8E" w14:textId="77777777" w:rsidR="00892B63" w:rsidRPr="00A44BA9" w:rsidRDefault="00892B63" w:rsidP="00892B63">
      <w:pPr>
        <w:spacing w:beforeLines="50" w:before="163" w:afterLines="50" w:after="163"/>
        <w:ind w:firstLineChars="200" w:firstLine="482"/>
        <w:rPr>
          <w:rFonts w:eastAsia="楷体" w:cs="Times New Roman"/>
          <w:b/>
        </w:rPr>
      </w:pPr>
      <w:bookmarkStart w:id="60" w:name="_Hlk46859882"/>
      <w:r w:rsidRPr="00C42EFE">
        <w:rPr>
          <w:rFonts w:eastAsia="楷体" w:cs="Times New Roman" w:hint="eastAsia"/>
          <w:b/>
        </w:rPr>
        <w:t>2017</w:t>
      </w:r>
      <w:r w:rsidRPr="00C42EFE">
        <w:rPr>
          <w:rFonts w:eastAsia="楷体" w:cs="Times New Roman" w:hint="eastAsia"/>
          <w:b/>
        </w:rPr>
        <w:t>年度、</w:t>
      </w:r>
      <w:r w:rsidRPr="00C42EFE">
        <w:rPr>
          <w:rFonts w:eastAsia="楷体" w:cs="Times New Roman" w:hint="eastAsia"/>
          <w:b/>
        </w:rPr>
        <w:t>2018</w:t>
      </w:r>
      <w:r w:rsidRPr="00C42EFE">
        <w:rPr>
          <w:rFonts w:eastAsia="楷体" w:cs="Times New Roman" w:hint="eastAsia"/>
          <w:b/>
        </w:rPr>
        <w:t>年度、</w:t>
      </w:r>
      <w:r w:rsidRPr="00C42EFE">
        <w:rPr>
          <w:rFonts w:eastAsia="楷体" w:cs="Times New Roman" w:hint="eastAsia"/>
          <w:b/>
        </w:rPr>
        <w:t>2019</w:t>
      </w:r>
      <w:r w:rsidRPr="00C42EFE">
        <w:rPr>
          <w:rFonts w:eastAsia="楷体" w:cs="Times New Roman" w:hint="eastAsia"/>
          <w:b/>
        </w:rPr>
        <w:t>年度和</w:t>
      </w:r>
      <w:r w:rsidRPr="00C42EFE">
        <w:rPr>
          <w:rFonts w:eastAsia="楷体" w:cs="Times New Roman" w:hint="eastAsia"/>
          <w:b/>
        </w:rPr>
        <w:t>2020</w:t>
      </w:r>
      <w:r w:rsidRPr="00C42EFE">
        <w:rPr>
          <w:rFonts w:eastAsia="楷体" w:cs="Times New Roman" w:hint="eastAsia"/>
          <w:b/>
        </w:rPr>
        <w:t>年</w:t>
      </w:r>
      <w:r w:rsidRPr="00C42EFE">
        <w:rPr>
          <w:rFonts w:eastAsia="楷体" w:cs="Times New Roman" w:hint="eastAsia"/>
          <w:b/>
        </w:rPr>
        <w:t>1-6</w:t>
      </w:r>
      <w:r w:rsidRPr="00C42EFE">
        <w:rPr>
          <w:rFonts w:eastAsia="楷体" w:cs="Times New Roman" w:hint="eastAsia"/>
          <w:b/>
        </w:rPr>
        <w:t>月，公司应收账款周转率分别为</w:t>
      </w:r>
      <w:r w:rsidRPr="00C42EFE">
        <w:rPr>
          <w:rFonts w:eastAsia="楷体" w:cs="Times New Roman" w:hint="eastAsia"/>
          <w:b/>
        </w:rPr>
        <w:t>2.40</w:t>
      </w:r>
      <w:r w:rsidRPr="00C42EFE">
        <w:rPr>
          <w:rFonts w:eastAsia="楷体" w:cs="Times New Roman" w:hint="eastAsia"/>
          <w:b/>
        </w:rPr>
        <w:t>次</w:t>
      </w:r>
      <w:r w:rsidRPr="00C42EFE">
        <w:rPr>
          <w:rFonts w:eastAsia="楷体" w:cs="Times New Roman" w:hint="eastAsia"/>
          <w:b/>
        </w:rPr>
        <w:t>/</w:t>
      </w:r>
      <w:r w:rsidRPr="00C42EFE">
        <w:rPr>
          <w:rFonts w:eastAsia="楷体" w:cs="Times New Roman" w:hint="eastAsia"/>
          <w:b/>
        </w:rPr>
        <w:t>年、</w:t>
      </w:r>
      <w:r w:rsidRPr="00C42EFE">
        <w:rPr>
          <w:rFonts w:eastAsia="楷体" w:cs="Times New Roman" w:hint="eastAsia"/>
          <w:b/>
        </w:rPr>
        <w:t>2.36</w:t>
      </w:r>
      <w:r w:rsidRPr="00C42EFE">
        <w:rPr>
          <w:rFonts w:eastAsia="楷体" w:cs="Times New Roman" w:hint="eastAsia"/>
          <w:b/>
        </w:rPr>
        <w:t>次</w:t>
      </w:r>
      <w:r w:rsidRPr="00C42EFE">
        <w:rPr>
          <w:rFonts w:eastAsia="楷体" w:cs="Times New Roman" w:hint="eastAsia"/>
          <w:b/>
        </w:rPr>
        <w:t>/</w:t>
      </w:r>
      <w:r w:rsidRPr="00C42EFE">
        <w:rPr>
          <w:rFonts w:eastAsia="楷体" w:cs="Times New Roman" w:hint="eastAsia"/>
          <w:b/>
        </w:rPr>
        <w:t>年、</w:t>
      </w:r>
      <w:r w:rsidRPr="00C42EFE">
        <w:rPr>
          <w:rFonts w:eastAsia="楷体" w:cs="Times New Roman" w:hint="eastAsia"/>
          <w:b/>
        </w:rPr>
        <w:t>2.23</w:t>
      </w:r>
      <w:r w:rsidRPr="00C42EFE">
        <w:rPr>
          <w:rFonts w:eastAsia="楷体" w:cs="Times New Roman" w:hint="eastAsia"/>
          <w:b/>
        </w:rPr>
        <w:t>次</w:t>
      </w:r>
      <w:r w:rsidRPr="00C42EFE">
        <w:rPr>
          <w:rFonts w:eastAsia="楷体" w:cs="Times New Roman" w:hint="eastAsia"/>
          <w:b/>
        </w:rPr>
        <w:t>/</w:t>
      </w:r>
      <w:r w:rsidRPr="00C42EFE">
        <w:rPr>
          <w:rFonts w:eastAsia="楷体" w:cs="Times New Roman" w:hint="eastAsia"/>
          <w:b/>
        </w:rPr>
        <w:t>年和</w:t>
      </w:r>
      <w:r w:rsidRPr="00C42EFE">
        <w:rPr>
          <w:rFonts w:eastAsia="楷体" w:cs="Times New Roman" w:hint="eastAsia"/>
          <w:b/>
        </w:rPr>
        <w:t>0.88</w:t>
      </w:r>
      <w:r w:rsidRPr="00C42EFE">
        <w:rPr>
          <w:rFonts w:eastAsia="楷体" w:cs="Times New Roman" w:hint="eastAsia"/>
          <w:b/>
        </w:rPr>
        <w:t>次</w:t>
      </w:r>
      <w:r w:rsidRPr="00C42EFE">
        <w:rPr>
          <w:rFonts w:eastAsia="楷体" w:cs="Times New Roman" w:hint="eastAsia"/>
          <w:b/>
        </w:rPr>
        <w:t>/</w:t>
      </w:r>
      <w:r w:rsidRPr="00C42EFE">
        <w:rPr>
          <w:rFonts w:eastAsia="楷体" w:cs="Times New Roman" w:hint="eastAsia"/>
          <w:b/>
        </w:rPr>
        <w:t>半年。受</w:t>
      </w:r>
      <w:r w:rsidRPr="00C42EFE">
        <w:rPr>
          <w:rFonts w:eastAsia="楷体" w:cs="Times New Roman" w:hint="eastAsia"/>
          <w:b/>
        </w:rPr>
        <w:t>2020</w:t>
      </w:r>
      <w:r w:rsidRPr="00C42EFE">
        <w:rPr>
          <w:rFonts w:eastAsia="楷体" w:cs="Times New Roman" w:hint="eastAsia"/>
          <w:b/>
        </w:rPr>
        <w:t>年上半年新冠疫情影响，汽车行业产销</w:t>
      </w:r>
      <w:proofErr w:type="gramStart"/>
      <w:r w:rsidRPr="00C42EFE">
        <w:rPr>
          <w:rFonts w:eastAsia="楷体" w:cs="Times New Roman" w:hint="eastAsia"/>
          <w:b/>
        </w:rPr>
        <w:t>量</w:t>
      </w:r>
      <w:r w:rsidRPr="00E70B3E">
        <w:rPr>
          <w:rFonts w:eastAsia="楷体" w:cs="Times New Roman" w:hint="eastAsia"/>
          <w:b/>
        </w:rPr>
        <w:t>整体</w:t>
      </w:r>
      <w:proofErr w:type="gramEnd"/>
      <w:r w:rsidRPr="00C42EFE">
        <w:rPr>
          <w:rFonts w:eastAsia="楷体" w:cs="Times New Roman" w:hint="eastAsia"/>
          <w:b/>
        </w:rPr>
        <w:t>持续下滑，公司的应收账款周转率下降，回款速度减慢。</w:t>
      </w:r>
    </w:p>
    <w:bookmarkEnd w:id="60"/>
    <w:p w14:paraId="76DF8AE0" w14:textId="77777777" w:rsidR="00892B63" w:rsidRPr="00A44BA9" w:rsidRDefault="00892B63" w:rsidP="00892B63">
      <w:pPr>
        <w:spacing w:beforeLines="50" w:before="163" w:afterLines="50" w:after="163"/>
        <w:ind w:firstLineChars="200" w:firstLine="482"/>
        <w:rPr>
          <w:rFonts w:eastAsia="楷体" w:cs="Times New Roman"/>
          <w:b/>
        </w:rPr>
      </w:pPr>
      <w:r w:rsidRPr="00A44BA9">
        <w:rPr>
          <w:rFonts w:eastAsia="楷体" w:cs="Times New Roman"/>
          <w:b/>
        </w:rPr>
        <w:t>2019</w:t>
      </w:r>
      <w:r w:rsidRPr="00A44BA9">
        <w:rPr>
          <w:rFonts w:eastAsia="楷体" w:cs="Times New Roman"/>
          <w:b/>
        </w:rPr>
        <w:t>年末，应收账款余额中逾期天数、金额和截至</w:t>
      </w:r>
      <w:r w:rsidRPr="00A44BA9">
        <w:rPr>
          <w:rFonts w:eastAsia="楷体" w:cs="Times New Roman"/>
          <w:b/>
        </w:rPr>
        <w:t>2020</w:t>
      </w:r>
      <w:r w:rsidRPr="00A44BA9">
        <w:rPr>
          <w:rFonts w:eastAsia="楷体" w:cs="Times New Roman"/>
          <w:b/>
        </w:rPr>
        <w:t>年</w:t>
      </w:r>
      <w:r w:rsidRPr="00A44BA9">
        <w:rPr>
          <w:rFonts w:eastAsia="楷体" w:cs="Times New Roman"/>
          <w:b/>
        </w:rPr>
        <w:t>6</w:t>
      </w:r>
      <w:r w:rsidRPr="00A44BA9">
        <w:rPr>
          <w:rFonts w:eastAsia="楷体" w:cs="Times New Roman"/>
          <w:b/>
        </w:rPr>
        <w:t>月</w:t>
      </w:r>
      <w:r w:rsidRPr="00A44BA9">
        <w:rPr>
          <w:rFonts w:eastAsia="楷体" w:cs="Times New Roman"/>
          <w:b/>
        </w:rPr>
        <w:t>30</w:t>
      </w:r>
      <w:r w:rsidRPr="00A44BA9">
        <w:rPr>
          <w:rFonts w:eastAsia="楷体" w:cs="Times New Roman"/>
          <w:b/>
        </w:rPr>
        <w:t>日的期后回款情况如下：</w:t>
      </w:r>
    </w:p>
    <w:p w14:paraId="78DFA4AA" w14:textId="77777777" w:rsidR="00892B63" w:rsidRPr="00A44BA9" w:rsidRDefault="00892B63" w:rsidP="00892B63">
      <w:pPr>
        <w:ind w:rightChars="369" w:right="886" w:firstLineChars="200" w:firstLine="422"/>
        <w:jc w:val="right"/>
        <w:rPr>
          <w:rFonts w:eastAsia="楷体" w:cs="Times New Roman"/>
          <w:b/>
          <w:sz w:val="21"/>
          <w:szCs w:val="21"/>
        </w:rPr>
      </w:pPr>
      <w:r w:rsidRPr="00A44BA9">
        <w:rPr>
          <w:rFonts w:eastAsia="楷体" w:cs="Times New Roman"/>
          <w:b/>
          <w:sz w:val="21"/>
          <w:szCs w:val="21"/>
        </w:rPr>
        <w:t>单位：万元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0"/>
        <w:gridCol w:w="1918"/>
        <w:gridCol w:w="1918"/>
        <w:gridCol w:w="1916"/>
      </w:tblGrid>
      <w:tr w:rsidR="00A334B5" w:rsidRPr="00A44BA9" w14:paraId="6ABC32D7" w14:textId="77777777" w:rsidTr="00027165">
        <w:trPr>
          <w:trHeight w:val="397"/>
          <w:jc w:val="center"/>
        </w:trPr>
        <w:tc>
          <w:tcPr>
            <w:tcW w:w="1536" w:type="pct"/>
            <w:shd w:val="clear" w:color="auto" w:fill="auto"/>
            <w:vAlign w:val="center"/>
          </w:tcPr>
          <w:p w14:paraId="36BD002D" w14:textId="77777777" w:rsidR="00A334B5" w:rsidRPr="00A44BA9" w:rsidRDefault="00A334B5" w:rsidP="00A334B5">
            <w:pPr>
              <w:tabs>
                <w:tab w:val="right" w:pos="7740"/>
              </w:tabs>
              <w:snapToGrid w:val="0"/>
              <w:spacing w:line="240" w:lineRule="auto"/>
              <w:jc w:val="center"/>
              <w:rPr>
                <w:rFonts w:eastAsia="楷体" w:cs="Times New Roman"/>
                <w:b/>
                <w:sz w:val="21"/>
                <w:szCs w:val="21"/>
              </w:rPr>
            </w:pPr>
            <w:r w:rsidRPr="00A44BA9">
              <w:rPr>
                <w:rFonts w:eastAsia="楷体" w:cs="Times New Roman"/>
                <w:b/>
                <w:sz w:val="21"/>
                <w:szCs w:val="21"/>
              </w:rPr>
              <w:t>逾期天数</w:t>
            </w:r>
          </w:p>
        </w:tc>
        <w:tc>
          <w:tcPr>
            <w:tcW w:w="1155" w:type="pct"/>
            <w:vAlign w:val="center"/>
          </w:tcPr>
          <w:p w14:paraId="0BBC7FEA" w14:textId="77777777" w:rsidR="00A334B5" w:rsidRPr="00A44BA9" w:rsidRDefault="00A334B5" w:rsidP="00A334B5">
            <w:pPr>
              <w:tabs>
                <w:tab w:val="right" w:pos="7740"/>
              </w:tabs>
              <w:snapToGrid w:val="0"/>
              <w:spacing w:line="240" w:lineRule="auto"/>
              <w:ind w:leftChars="-55" w:left="-132" w:rightChars="-51" w:right="-122"/>
              <w:jc w:val="center"/>
              <w:rPr>
                <w:rFonts w:eastAsia="楷体" w:cs="Times New Roman"/>
                <w:b/>
                <w:sz w:val="21"/>
                <w:szCs w:val="21"/>
              </w:rPr>
            </w:pPr>
            <w:r w:rsidRPr="00A44BA9">
              <w:rPr>
                <w:rFonts w:eastAsia="楷体" w:cs="Times New Roman"/>
                <w:b/>
                <w:sz w:val="21"/>
                <w:szCs w:val="21"/>
              </w:rPr>
              <w:t>逾期金额</w:t>
            </w:r>
          </w:p>
        </w:tc>
        <w:tc>
          <w:tcPr>
            <w:tcW w:w="1155" w:type="pct"/>
            <w:vAlign w:val="center"/>
          </w:tcPr>
          <w:p w14:paraId="5983E502" w14:textId="77777777" w:rsidR="00A334B5" w:rsidRPr="00A44BA9" w:rsidRDefault="00A334B5" w:rsidP="00A334B5">
            <w:pPr>
              <w:tabs>
                <w:tab w:val="right" w:pos="7740"/>
              </w:tabs>
              <w:snapToGrid w:val="0"/>
              <w:spacing w:line="240" w:lineRule="auto"/>
              <w:ind w:leftChars="-55" w:left="-132" w:rightChars="-51" w:right="-122"/>
              <w:jc w:val="center"/>
              <w:rPr>
                <w:rFonts w:eastAsia="楷体" w:cs="Times New Roman"/>
                <w:b/>
                <w:sz w:val="21"/>
                <w:szCs w:val="21"/>
              </w:rPr>
            </w:pPr>
            <w:r w:rsidRPr="00A44BA9">
              <w:rPr>
                <w:rFonts w:eastAsia="楷体" w:cs="Times New Roman"/>
                <w:b/>
                <w:sz w:val="21"/>
                <w:szCs w:val="21"/>
              </w:rPr>
              <w:t>期后回款</w:t>
            </w:r>
          </w:p>
        </w:tc>
        <w:tc>
          <w:tcPr>
            <w:tcW w:w="1154" w:type="pct"/>
            <w:vAlign w:val="center"/>
          </w:tcPr>
          <w:p w14:paraId="33F575FD" w14:textId="77777777" w:rsidR="00A334B5" w:rsidRPr="00A44BA9" w:rsidRDefault="00A334B5" w:rsidP="00A334B5">
            <w:pPr>
              <w:tabs>
                <w:tab w:val="right" w:pos="7740"/>
              </w:tabs>
              <w:snapToGrid w:val="0"/>
              <w:spacing w:line="240" w:lineRule="auto"/>
              <w:ind w:leftChars="-55" w:left="-132" w:rightChars="-51" w:right="-122"/>
              <w:jc w:val="center"/>
              <w:rPr>
                <w:rFonts w:eastAsia="楷体" w:cs="Times New Roman"/>
                <w:b/>
                <w:sz w:val="21"/>
                <w:szCs w:val="21"/>
              </w:rPr>
            </w:pPr>
            <w:r>
              <w:rPr>
                <w:rFonts w:eastAsia="楷体" w:cs="Times New Roman" w:hint="eastAsia"/>
                <w:b/>
                <w:sz w:val="21"/>
                <w:szCs w:val="21"/>
              </w:rPr>
              <w:t>年末坏账准备</w:t>
            </w:r>
          </w:p>
        </w:tc>
      </w:tr>
      <w:tr w:rsidR="00A334B5" w:rsidRPr="00A44BA9" w14:paraId="532C241D" w14:textId="77777777" w:rsidTr="00027165">
        <w:trPr>
          <w:trHeight w:val="397"/>
          <w:jc w:val="center"/>
        </w:trPr>
        <w:tc>
          <w:tcPr>
            <w:tcW w:w="1536" w:type="pct"/>
            <w:shd w:val="clear" w:color="auto" w:fill="auto"/>
            <w:vAlign w:val="center"/>
          </w:tcPr>
          <w:p w14:paraId="50F74A54" w14:textId="77777777" w:rsidR="00A334B5" w:rsidRPr="00A44BA9" w:rsidRDefault="00A334B5" w:rsidP="00A334B5">
            <w:pPr>
              <w:tabs>
                <w:tab w:val="right" w:pos="7740"/>
              </w:tabs>
              <w:snapToGrid w:val="0"/>
              <w:spacing w:line="240" w:lineRule="auto"/>
              <w:jc w:val="center"/>
              <w:rPr>
                <w:rFonts w:eastAsia="楷体" w:cs="Times New Roman"/>
                <w:b/>
                <w:sz w:val="21"/>
                <w:szCs w:val="21"/>
              </w:rPr>
            </w:pPr>
            <w:r w:rsidRPr="00A44BA9">
              <w:rPr>
                <w:rFonts w:eastAsia="楷体" w:cs="Times New Roman"/>
                <w:b/>
                <w:sz w:val="21"/>
                <w:szCs w:val="21"/>
              </w:rPr>
              <w:t>30</w:t>
            </w:r>
            <w:r w:rsidRPr="00A44BA9">
              <w:rPr>
                <w:rFonts w:eastAsia="楷体" w:cs="Times New Roman"/>
                <w:b/>
                <w:sz w:val="21"/>
                <w:szCs w:val="21"/>
              </w:rPr>
              <w:t>天以内</w:t>
            </w:r>
          </w:p>
        </w:tc>
        <w:tc>
          <w:tcPr>
            <w:tcW w:w="1155" w:type="pct"/>
            <w:vAlign w:val="center"/>
          </w:tcPr>
          <w:p w14:paraId="39EB6BC2" w14:textId="77777777" w:rsidR="00A334B5" w:rsidRPr="00A44BA9" w:rsidRDefault="00A334B5" w:rsidP="00A334B5">
            <w:pPr>
              <w:tabs>
                <w:tab w:val="right" w:pos="7740"/>
              </w:tabs>
              <w:snapToGrid w:val="0"/>
              <w:spacing w:line="240" w:lineRule="auto"/>
              <w:jc w:val="right"/>
              <w:rPr>
                <w:rFonts w:eastAsia="楷体" w:cs="Times New Roman"/>
                <w:b/>
                <w:sz w:val="21"/>
                <w:szCs w:val="21"/>
              </w:rPr>
            </w:pPr>
            <w:r w:rsidRPr="00A44BA9">
              <w:rPr>
                <w:rFonts w:eastAsia="楷体" w:cs="Times New Roman"/>
                <w:b/>
                <w:sz w:val="21"/>
                <w:szCs w:val="21"/>
              </w:rPr>
              <w:t>675.12</w:t>
            </w:r>
          </w:p>
        </w:tc>
        <w:tc>
          <w:tcPr>
            <w:tcW w:w="1155" w:type="pct"/>
            <w:vAlign w:val="center"/>
          </w:tcPr>
          <w:p w14:paraId="1791B2E4" w14:textId="77777777" w:rsidR="00A334B5" w:rsidRPr="00A44BA9" w:rsidRDefault="00A334B5" w:rsidP="00A334B5">
            <w:pPr>
              <w:tabs>
                <w:tab w:val="right" w:pos="7740"/>
              </w:tabs>
              <w:snapToGrid w:val="0"/>
              <w:spacing w:line="240" w:lineRule="auto"/>
              <w:jc w:val="right"/>
              <w:rPr>
                <w:rFonts w:eastAsia="楷体" w:cs="Times New Roman"/>
                <w:b/>
                <w:sz w:val="21"/>
                <w:szCs w:val="21"/>
              </w:rPr>
            </w:pPr>
            <w:r w:rsidRPr="00A44BA9">
              <w:rPr>
                <w:rFonts w:eastAsia="楷体" w:cs="Times New Roman"/>
                <w:b/>
                <w:sz w:val="21"/>
                <w:szCs w:val="21"/>
              </w:rPr>
              <w:t>619.86</w:t>
            </w:r>
          </w:p>
        </w:tc>
        <w:tc>
          <w:tcPr>
            <w:tcW w:w="1154" w:type="pct"/>
            <w:vAlign w:val="center"/>
          </w:tcPr>
          <w:p w14:paraId="4B889E42" w14:textId="77777777" w:rsidR="00A334B5" w:rsidRPr="00A44BA9" w:rsidRDefault="00A334B5" w:rsidP="00A334B5">
            <w:pPr>
              <w:tabs>
                <w:tab w:val="right" w:pos="7740"/>
              </w:tabs>
              <w:snapToGrid w:val="0"/>
              <w:spacing w:line="240" w:lineRule="auto"/>
              <w:jc w:val="right"/>
              <w:rPr>
                <w:rFonts w:eastAsia="楷体" w:cs="Times New Roman"/>
                <w:b/>
                <w:sz w:val="21"/>
                <w:szCs w:val="21"/>
              </w:rPr>
            </w:pPr>
            <w:r>
              <w:rPr>
                <w:rFonts w:eastAsia="楷体" w:cs="Times New Roman"/>
                <w:b/>
                <w:sz w:val="21"/>
                <w:szCs w:val="21"/>
              </w:rPr>
              <w:t>33.76</w:t>
            </w:r>
          </w:p>
        </w:tc>
      </w:tr>
      <w:tr w:rsidR="00A334B5" w:rsidRPr="00A44BA9" w14:paraId="522DA51E" w14:textId="77777777" w:rsidTr="00027165">
        <w:trPr>
          <w:trHeight w:val="397"/>
          <w:jc w:val="center"/>
        </w:trPr>
        <w:tc>
          <w:tcPr>
            <w:tcW w:w="1536" w:type="pct"/>
            <w:shd w:val="clear" w:color="auto" w:fill="auto"/>
            <w:vAlign w:val="center"/>
          </w:tcPr>
          <w:p w14:paraId="5F725A14" w14:textId="77777777" w:rsidR="00A334B5" w:rsidRPr="00A44BA9" w:rsidRDefault="00A334B5" w:rsidP="00A334B5">
            <w:pPr>
              <w:tabs>
                <w:tab w:val="right" w:pos="7740"/>
              </w:tabs>
              <w:snapToGrid w:val="0"/>
              <w:spacing w:line="240" w:lineRule="auto"/>
              <w:jc w:val="center"/>
              <w:rPr>
                <w:rFonts w:eastAsia="楷体" w:cs="Times New Roman"/>
                <w:b/>
                <w:sz w:val="21"/>
                <w:szCs w:val="21"/>
              </w:rPr>
            </w:pPr>
            <w:r w:rsidRPr="00A44BA9">
              <w:rPr>
                <w:rFonts w:eastAsia="楷体" w:cs="Times New Roman"/>
                <w:b/>
                <w:sz w:val="21"/>
                <w:szCs w:val="21"/>
              </w:rPr>
              <w:t>31-90</w:t>
            </w:r>
            <w:r w:rsidRPr="00A44BA9">
              <w:rPr>
                <w:rFonts w:eastAsia="楷体" w:cs="Times New Roman"/>
                <w:b/>
                <w:sz w:val="21"/>
                <w:szCs w:val="21"/>
              </w:rPr>
              <w:t>天</w:t>
            </w:r>
          </w:p>
        </w:tc>
        <w:tc>
          <w:tcPr>
            <w:tcW w:w="1155" w:type="pct"/>
            <w:vAlign w:val="center"/>
          </w:tcPr>
          <w:p w14:paraId="40F6A089" w14:textId="77777777" w:rsidR="00A334B5" w:rsidRPr="00A44BA9" w:rsidRDefault="00A334B5" w:rsidP="00A334B5">
            <w:pPr>
              <w:tabs>
                <w:tab w:val="right" w:pos="7740"/>
              </w:tabs>
              <w:snapToGrid w:val="0"/>
              <w:spacing w:line="240" w:lineRule="auto"/>
              <w:jc w:val="right"/>
              <w:rPr>
                <w:rFonts w:eastAsia="楷体" w:cs="Times New Roman"/>
                <w:b/>
                <w:sz w:val="21"/>
                <w:szCs w:val="21"/>
              </w:rPr>
            </w:pPr>
            <w:r w:rsidRPr="00A44BA9">
              <w:rPr>
                <w:rFonts w:eastAsia="楷体" w:cs="Times New Roman"/>
                <w:b/>
                <w:sz w:val="21"/>
                <w:szCs w:val="21"/>
              </w:rPr>
              <w:t>1,307.51</w:t>
            </w:r>
          </w:p>
        </w:tc>
        <w:tc>
          <w:tcPr>
            <w:tcW w:w="1155" w:type="pct"/>
            <w:vAlign w:val="center"/>
          </w:tcPr>
          <w:p w14:paraId="5079777E" w14:textId="77777777" w:rsidR="00A334B5" w:rsidRPr="00A44BA9" w:rsidRDefault="00A334B5" w:rsidP="00A334B5">
            <w:pPr>
              <w:tabs>
                <w:tab w:val="right" w:pos="7740"/>
              </w:tabs>
              <w:snapToGrid w:val="0"/>
              <w:spacing w:line="240" w:lineRule="auto"/>
              <w:jc w:val="right"/>
              <w:rPr>
                <w:rFonts w:eastAsia="楷体" w:cs="Times New Roman"/>
                <w:b/>
                <w:sz w:val="21"/>
                <w:szCs w:val="21"/>
              </w:rPr>
            </w:pPr>
            <w:r w:rsidRPr="00A44BA9">
              <w:rPr>
                <w:rFonts w:eastAsia="楷体" w:cs="Times New Roman"/>
                <w:b/>
                <w:sz w:val="21"/>
                <w:szCs w:val="21"/>
              </w:rPr>
              <w:t>778.77</w:t>
            </w:r>
          </w:p>
        </w:tc>
        <w:tc>
          <w:tcPr>
            <w:tcW w:w="1154" w:type="pct"/>
            <w:vAlign w:val="center"/>
          </w:tcPr>
          <w:p w14:paraId="5EEA00CD" w14:textId="77777777" w:rsidR="00A334B5" w:rsidRPr="00A44BA9" w:rsidRDefault="00A334B5" w:rsidP="00A334B5">
            <w:pPr>
              <w:tabs>
                <w:tab w:val="right" w:pos="7740"/>
              </w:tabs>
              <w:snapToGrid w:val="0"/>
              <w:spacing w:line="240" w:lineRule="auto"/>
              <w:jc w:val="right"/>
              <w:rPr>
                <w:rFonts w:eastAsia="楷体" w:cs="Times New Roman"/>
                <w:b/>
                <w:sz w:val="21"/>
                <w:szCs w:val="21"/>
              </w:rPr>
            </w:pPr>
            <w:r>
              <w:rPr>
                <w:rFonts w:eastAsia="楷体" w:cs="Times New Roman"/>
                <w:b/>
                <w:sz w:val="21"/>
                <w:szCs w:val="21"/>
              </w:rPr>
              <w:t>65.38</w:t>
            </w:r>
          </w:p>
        </w:tc>
      </w:tr>
      <w:tr w:rsidR="00A334B5" w:rsidRPr="00A44BA9" w14:paraId="27A2C296" w14:textId="77777777" w:rsidTr="00027165">
        <w:trPr>
          <w:trHeight w:val="397"/>
          <w:jc w:val="center"/>
        </w:trPr>
        <w:tc>
          <w:tcPr>
            <w:tcW w:w="1536" w:type="pct"/>
            <w:shd w:val="clear" w:color="auto" w:fill="auto"/>
            <w:vAlign w:val="center"/>
          </w:tcPr>
          <w:p w14:paraId="3C245846" w14:textId="77777777" w:rsidR="00A334B5" w:rsidRPr="00A44BA9" w:rsidRDefault="00A334B5" w:rsidP="00A334B5">
            <w:pPr>
              <w:tabs>
                <w:tab w:val="right" w:pos="7740"/>
              </w:tabs>
              <w:snapToGrid w:val="0"/>
              <w:spacing w:line="240" w:lineRule="auto"/>
              <w:jc w:val="center"/>
              <w:rPr>
                <w:rFonts w:eastAsia="楷体" w:cs="Times New Roman"/>
                <w:b/>
                <w:sz w:val="21"/>
                <w:szCs w:val="21"/>
              </w:rPr>
            </w:pPr>
            <w:r w:rsidRPr="00A44BA9">
              <w:rPr>
                <w:rFonts w:eastAsia="楷体" w:cs="Times New Roman"/>
                <w:b/>
                <w:sz w:val="21"/>
                <w:szCs w:val="21"/>
              </w:rPr>
              <w:t>91-180</w:t>
            </w:r>
            <w:r w:rsidRPr="00A44BA9">
              <w:rPr>
                <w:rFonts w:eastAsia="楷体" w:cs="Times New Roman"/>
                <w:b/>
                <w:sz w:val="21"/>
                <w:szCs w:val="21"/>
              </w:rPr>
              <w:t>天</w:t>
            </w:r>
          </w:p>
        </w:tc>
        <w:tc>
          <w:tcPr>
            <w:tcW w:w="1155" w:type="pct"/>
            <w:vAlign w:val="center"/>
          </w:tcPr>
          <w:p w14:paraId="595B503E" w14:textId="77777777" w:rsidR="00A334B5" w:rsidRPr="00A44BA9" w:rsidRDefault="00A334B5" w:rsidP="00A334B5">
            <w:pPr>
              <w:tabs>
                <w:tab w:val="right" w:pos="7740"/>
              </w:tabs>
              <w:snapToGrid w:val="0"/>
              <w:spacing w:line="240" w:lineRule="auto"/>
              <w:jc w:val="right"/>
              <w:rPr>
                <w:rFonts w:eastAsia="楷体" w:cs="Times New Roman"/>
                <w:b/>
                <w:sz w:val="21"/>
                <w:szCs w:val="21"/>
              </w:rPr>
            </w:pPr>
            <w:r w:rsidRPr="00A44BA9">
              <w:rPr>
                <w:rFonts w:eastAsia="楷体" w:cs="Times New Roman"/>
                <w:b/>
                <w:sz w:val="21"/>
                <w:szCs w:val="21"/>
              </w:rPr>
              <w:t>523.60</w:t>
            </w:r>
          </w:p>
        </w:tc>
        <w:tc>
          <w:tcPr>
            <w:tcW w:w="1155" w:type="pct"/>
            <w:vAlign w:val="center"/>
          </w:tcPr>
          <w:p w14:paraId="1F223A0F" w14:textId="77777777" w:rsidR="00A334B5" w:rsidRPr="00A44BA9" w:rsidRDefault="00A334B5" w:rsidP="00A334B5">
            <w:pPr>
              <w:tabs>
                <w:tab w:val="right" w:pos="7740"/>
              </w:tabs>
              <w:snapToGrid w:val="0"/>
              <w:spacing w:line="240" w:lineRule="auto"/>
              <w:jc w:val="right"/>
              <w:rPr>
                <w:rFonts w:eastAsia="楷体" w:cs="Times New Roman"/>
                <w:b/>
                <w:sz w:val="21"/>
                <w:szCs w:val="21"/>
              </w:rPr>
            </w:pPr>
            <w:r w:rsidRPr="00A44BA9">
              <w:rPr>
                <w:rFonts w:eastAsia="楷体" w:cs="Times New Roman"/>
                <w:b/>
                <w:sz w:val="21"/>
                <w:szCs w:val="21"/>
              </w:rPr>
              <w:t>262.21</w:t>
            </w:r>
          </w:p>
        </w:tc>
        <w:tc>
          <w:tcPr>
            <w:tcW w:w="1154" w:type="pct"/>
            <w:vAlign w:val="center"/>
          </w:tcPr>
          <w:p w14:paraId="7F1A1BA0" w14:textId="77777777" w:rsidR="00A334B5" w:rsidRPr="00A44BA9" w:rsidRDefault="00A334B5" w:rsidP="00A334B5">
            <w:pPr>
              <w:tabs>
                <w:tab w:val="right" w:pos="7740"/>
              </w:tabs>
              <w:snapToGrid w:val="0"/>
              <w:spacing w:line="240" w:lineRule="auto"/>
              <w:jc w:val="right"/>
              <w:rPr>
                <w:rFonts w:eastAsia="楷体" w:cs="Times New Roman"/>
                <w:b/>
                <w:sz w:val="21"/>
                <w:szCs w:val="21"/>
              </w:rPr>
            </w:pPr>
            <w:r>
              <w:rPr>
                <w:rFonts w:eastAsia="楷体" w:cs="Times New Roman"/>
                <w:b/>
                <w:sz w:val="21"/>
                <w:szCs w:val="21"/>
              </w:rPr>
              <w:t>26.18</w:t>
            </w:r>
          </w:p>
        </w:tc>
      </w:tr>
      <w:tr w:rsidR="00A334B5" w:rsidRPr="00A44BA9" w14:paraId="58AF59B5" w14:textId="77777777" w:rsidTr="00027165">
        <w:trPr>
          <w:trHeight w:val="397"/>
          <w:jc w:val="center"/>
        </w:trPr>
        <w:tc>
          <w:tcPr>
            <w:tcW w:w="1536" w:type="pct"/>
            <w:shd w:val="clear" w:color="auto" w:fill="auto"/>
            <w:vAlign w:val="center"/>
          </w:tcPr>
          <w:p w14:paraId="2A0FB8E7" w14:textId="77777777" w:rsidR="00A334B5" w:rsidRPr="00A44BA9" w:rsidRDefault="00A334B5" w:rsidP="00A334B5">
            <w:pPr>
              <w:tabs>
                <w:tab w:val="right" w:pos="7740"/>
              </w:tabs>
              <w:snapToGrid w:val="0"/>
              <w:spacing w:line="240" w:lineRule="auto"/>
              <w:jc w:val="center"/>
              <w:rPr>
                <w:rFonts w:eastAsia="楷体" w:cs="Times New Roman"/>
                <w:b/>
                <w:sz w:val="21"/>
                <w:szCs w:val="21"/>
              </w:rPr>
            </w:pPr>
            <w:r w:rsidRPr="00A44BA9">
              <w:rPr>
                <w:rFonts w:eastAsia="楷体" w:cs="Times New Roman"/>
                <w:b/>
                <w:sz w:val="21"/>
                <w:szCs w:val="21"/>
              </w:rPr>
              <w:t>181-360</w:t>
            </w:r>
            <w:r w:rsidRPr="00A44BA9">
              <w:rPr>
                <w:rFonts w:eastAsia="楷体" w:cs="Times New Roman"/>
                <w:b/>
                <w:sz w:val="21"/>
                <w:szCs w:val="21"/>
              </w:rPr>
              <w:t>天</w:t>
            </w:r>
          </w:p>
        </w:tc>
        <w:tc>
          <w:tcPr>
            <w:tcW w:w="1155" w:type="pct"/>
            <w:vAlign w:val="center"/>
          </w:tcPr>
          <w:p w14:paraId="3835498A" w14:textId="77777777" w:rsidR="00A334B5" w:rsidRPr="00A44BA9" w:rsidRDefault="00A334B5" w:rsidP="00A334B5">
            <w:pPr>
              <w:tabs>
                <w:tab w:val="right" w:pos="7740"/>
              </w:tabs>
              <w:snapToGrid w:val="0"/>
              <w:spacing w:line="240" w:lineRule="auto"/>
              <w:jc w:val="right"/>
              <w:rPr>
                <w:rFonts w:eastAsia="楷体" w:cs="Times New Roman"/>
                <w:b/>
                <w:sz w:val="21"/>
                <w:szCs w:val="21"/>
              </w:rPr>
            </w:pPr>
            <w:r w:rsidRPr="00A44BA9">
              <w:rPr>
                <w:rFonts w:eastAsia="楷体" w:cs="Times New Roman"/>
                <w:b/>
                <w:sz w:val="21"/>
                <w:szCs w:val="21"/>
              </w:rPr>
              <w:t>1,433.94</w:t>
            </w:r>
          </w:p>
        </w:tc>
        <w:tc>
          <w:tcPr>
            <w:tcW w:w="1155" w:type="pct"/>
            <w:vAlign w:val="center"/>
          </w:tcPr>
          <w:p w14:paraId="6F5301E1" w14:textId="77777777" w:rsidR="00A334B5" w:rsidRPr="00A44BA9" w:rsidRDefault="00A334B5" w:rsidP="00A334B5">
            <w:pPr>
              <w:tabs>
                <w:tab w:val="right" w:pos="7740"/>
              </w:tabs>
              <w:snapToGrid w:val="0"/>
              <w:spacing w:line="240" w:lineRule="auto"/>
              <w:jc w:val="right"/>
              <w:rPr>
                <w:rFonts w:eastAsia="楷体" w:cs="Times New Roman"/>
                <w:b/>
                <w:sz w:val="21"/>
                <w:szCs w:val="21"/>
              </w:rPr>
            </w:pPr>
            <w:r w:rsidRPr="00A44BA9">
              <w:rPr>
                <w:rFonts w:eastAsia="楷体" w:cs="Times New Roman"/>
                <w:b/>
                <w:sz w:val="21"/>
                <w:szCs w:val="21"/>
              </w:rPr>
              <w:t>972.82</w:t>
            </w:r>
          </w:p>
        </w:tc>
        <w:tc>
          <w:tcPr>
            <w:tcW w:w="1154" w:type="pct"/>
            <w:vAlign w:val="center"/>
          </w:tcPr>
          <w:p w14:paraId="5E7C1145" w14:textId="77777777" w:rsidR="00A334B5" w:rsidRPr="00A44BA9" w:rsidRDefault="00A334B5" w:rsidP="00A334B5">
            <w:pPr>
              <w:tabs>
                <w:tab w:val="right" w:pos="7740"/>
              </w:tabs>
              <w:snapToGrid w:val="0"/>
              <w:spacing w:line="240" w:lineRule="auto"/>
              <w:jc w:val="right"/>
              <w:rPr>
                <w:rFonts w:eastAsia="楷体" w:cs="Times New Roman"/>
                <w:b/>
                <w:sz w:val="21"/>
                <w:szCs w:val="21"/>
              </w:rPr>
            </w:pPr>
            <w:r>
              <w:rPr>
                <w:rFonts w:eastAsia="楷体" w:cs="Times New Roman"/>
                <w:b/>
                <w:sz w:val="21"/>
                <w:szCs w:val="21"/>
              </w:rPr>
              <w:t>134.55</w:t>
            </w:r>
          </w:p>
        </w:tc>
      </w:tr>
      <w:tr w:rsidR="00A334B5" w:rsidRPr="00A44BA9" w14:paraId="25FDA207" w14:textId="77777777" w:rsidTr="00027165">
        <w:trPr>
          <w:trHeight w:val="397"/>
          <w:jc w:val="center"/>
        </w:trPr>
        <w:tc>
          <w:tcPr>
            <w:tcW w:w="1536" w:type="pct"/>
            <w:shd w:val="clear" w:color="auto" w:fill="auto"/>
            <w:vAlign w:val="center"/>
          </w:tcPr>
          <w:p w14:paraId="5A116632" w14:textId="77777777" w:rsidR="00A334B5" w:rsidRPr="00A44BA9" w:rsidRDefault="00A334B5" w:rsidP="00A334B5">
            <w:pPr>
              <w:tabs>
                <w:tab w:val="right" w:pos="7740"/>
              </w:tabs>
              <w:snapToGrid w:val="0"/>
              <w:spacing w:line="240" w:lineRule="auto"/>
              <w:jc w:val="center"/>
              <w:rPr>
                <w:rFonts w:eastAsia="楷体" w:cs="Times New Roman"/>
                <w:b/>
                <w:sz w:val="21"/>
                <w:szCs w:val="21"/>
              </w:rPr>
            </w:pPr>
            <w:r w:rsidRPr="00A44BA9">
              <w:rPr>
                <w:rFonts w:eastAsia="楷体" w:cs="Times New Roman"/>
                <w:b/>
                <w:sz w:val="21"/>
                <w:szCs w:val="21"/>
              </w:rPr>
              <w:t>361-540</w:t>
            </w:r>
            <w:r w:rsidRPr="00A44BA9">
              <w:rPr>
                <w:rFonts w:eastAsia="楷体" w:cs="Times New Roman"/>
                <w:b/>
                <w:sz w:val="21"/>
                <w:szCs w:val="21"/>
              </w:rPr>
              <w:t>天</w:t>
            </w:r>
          </w:p>
        </w:tc>
        <w:tc>
          <w:tcPr>
            <w:tcW w:w="1155" w:type="pct"/>
            <w:vAlign w:val="center"/>
          </w:tcPr>
          <w:p w14:paraId="688A6627" w14:textId="77777777" w:rsidR="00A334B5" w:rsidRPr="00A44BA9" w:rsidRDefault="00A334B5" w:rsidP="00A334B5">
            <w:pPr>
              <w:tabs>
                <w:tab w:val="right" w:pos="7740"/>
              </w:tabs>
              <w:snapToGrid w:val="0"/>
              <w:spacing w:line="240" w:lineRule="auto"/>
              <w:jc w:val="right"/>
              <w:rPr>
                <w:rFonts w:eastAsia="楷体" w:cs="Times New Roman"/>
                <w:b/>
                <w:sz w:val="21"/>
                <w:szCs w:val="21"/>
              </w:rPr>
            </w:pPr>
            <w:r w:rsidRPr="00A44BA9">
              <w:rPr>
                <w:rFonts w:eastAsia="楷体" w:cs="Times New Roman"/>
                <w:b/>
                <w:sz w:val="21"/>
                <w:szCs w:val="21"/>
              </w:rPr>
              <w:t>336.23</w:t>
            </w:r>
          </w:p>
        </w:tc>
        <w:tc>
          <w:tcPr>
            <w:tcW w:w="1155" w:type="pct"/>
            <w:vAlign w:val="center"/>
          </w:tcPr>
          <w:p w14:paraId="207DC5C7" w14:textId="77777777" w:rsidR="00A334B5" w:rsidRPr="00A44BA9" w:rsidRDefault="00A334B5" w:rsidP="00A334B5">
            <w:pPr>
              <w:tabs>
                <w:tab w:val="right" w:pos="7740"/>
              </w:tabs>
              <w:snapToGrid w:val="0"/>
              <w:spacing w:line="240" w:lineRule="auto"/>
              <w:jc w:val="right"/>
              <w:rPr>
                <w:rFonts w:eastAsia="楷体" w:cs="Times New Roman"/>
                <w:b/>
                <w:sz w:val="21"/>
                <w:szCs w:val="21"/>
              </w:rPr>
            </w:pPr>
            <w:r w:rsidRPr="00A44BA9">
              <w:rPr>
                <w:rFonts w:eastAsia="楷体" w:cs="Times New Roman"/>
                <w:b/>
                <w:sz w:val="21"/>
                <w:szCs w:val="21"/>
              </w:rPr>
              <w:t>243.88</w:t>
            </w:r>
          </w:p>
        </w:tc>
        <w:tc>
          <w:tcPr>
            <w:tcW w:w="1154" w:type="pct"/>
            <w:vAlign w:val="center"/>
          </w:tcPr>
          <w:p w14:paraId="14193471" w14:textId="77777777" w:rsidR="00A334B5" w:rsidRPr="00A44BA9" w:rsidRDefault="00A334B5" w:rsidP="00A334B5">
            <w:pPr>
              <w:tabs>
                <w:tab w:val="right" w:pos="7740"/>
              </w:tabs>
              <w:snapToGrid w:val="0"/>
              <w:spacing w:line="240" w:lineRule="auto"/>
              <w:jc w:val="right"/>
              <w:rPr>
                <w:rFonts w:eastAsia="楷体" w:cs="Times New Roman"/>
                <w:b/>
                <w:sz w:val="21"/>
                <w:szCs w:val="21"/>
              </w:rPr>
            </w:pPr>
            <w:r>
              <w:rPr>
                <w:rFonts w:eastAsia="楷体" w:cs="Times New Roman"/>
                <w:b/>
                <w:sz w:val="21"/>
                <w:szCs w:val="21"/>
              </w:rPr>
              <w:t>33.62</w:t>
            </w:r>
          </w:p>
        </w:tc>
      </w:tr>
      <w:tr w:rsidR="00A334B5" w:rsidRPr="00A44BA9" w14:paraId="393B6E85" w14:textId="77777777" w:rsidTr="00027165">
        <w:trPr>
          <w:trHeight w:val="397"/>
          <w:jc w:val="center"/>
        </w:trPr>
        <w:tc>
          <w:tcPr>
            <w:tcW w:w="1536" w:type="pct"/>
            <w:shd w:val="clear" w:color="auto" w:fill="auto"/>
            <w:vAlign w:val="center"/>
          </w:tcPr>
          <w:p w14:paraId="0E3DAB41" w14:textId="77777777" w:rsidR="00A334B5" w:rsidRPr="00A44BA9" w:rsidRDefault="00A334B5" w:rsidP="00A334B5">
            <w:pPr>
              <w:tabs>
                <w:tab w:val="right" w:pos="7740"/>
              </w:tabs>
              <w:snapToGrid w:val="0"/>
              <w:spacing w:line="240" w:lineRule="auto"/>
              <w:jc w:val="center"/>
              <w:rPr>
                <w:rFonts w:eastAsia="楷体" w:cs="Times New Roman"/>
                <w:b/>
                <w:sz w:val="21"/>
                <w:szCs w:val="21"/>
              </w:rPr>
            </w:pPr>
            <w:r w:rsidRPr="00A44BA9">
              <w:rPr>
                <w:rFonts w:eastAsia="楷体" w:cs="Times New Roman"/>
                <w:b/>
                <w:sz w:val="21"/>
                <w:szCs w:val="21"/>
              </w:rPr>
              <w:t>541-720</w:t>
            </w:r>
            <w:r w:rsidRPr="00A44BA9">
              <w:rPr>
                <w:rFonts w:eastAsia="楷体" w:cs="Times New Roman"/>
                <w:b/>
                <w:sz w:val="21"/>
                <w:szCs w:val="21"/>
              </w:rPr>
              <w:t>天</w:t>
            </w:r>
          </w:p>
        </w:tc>
        <w:tc>
          <w:tcPr>
            <w:tcW w:w="1155" w:type="pct"/>
            <w:vAlign w:val="center"/>
          </w:tcPr>
          <w:p w14:paraId="6EDFA5BE" w14:textId="77777777" w:rsidR="00A334B5" w:rsidRPr="00A44BA9" w:rsidRDefault="00A334B5" w:rsidP="00A334B5">
            <w:pPr>
              <w:tabs>
                <w:tab w:val="right" w:pos="7740"/>
              </w:tabs>
              <w:snapToGrid w:val="0"/>
              <w:spacing w:line="240" w:lineRule="auto"/>
              <w:jc w:val="right"/>
              <w:rPr>
                <w:rFonts w:eastAsia="楷体" w:cs="Times New Roman"/>
                <w:b/>
                <w:sz w:val="21"/>
                <w:szCs w:val="21"/>
              </w:rPr>
            </w:pPr>
            <w:r w:rsidRPr="00A44BA9">
              <w:rPr>
                <w:rFonts w:eastAsia="楷体" w:cs="Times New Roman"/>
                <w:b/>
                <w:sz w:val="21"/>
                <w:szCs w:val="21"/>
              </w:rPr>
              <w:t>542.71</w:t>
            </w:r>
          </w:p>
        </w:tc>
        <w:tc>
          <w:tcPr>
            <w:tcW w:w="1155" w:type="pct"/>
            <w:vAlign w:val="center"/>
          </w:tcPr>
          <w:p w14:paraId="14E64EA8" w14:textId="77777777" w:rsidR="00A334B5" w:rsidRPr="00A44BA9" w:rsidRDefault="00A334B5" w:rsidP="00A334B5">
            <w:pPr>
              <w:tabs>
                <w:tab w:val="right" w:pos="7740"/>
              </w:tabs>
              <w:snapToGrid w:val="0"/>
              <w:spacing w:line="240" w:lineRule="auto"/>
              <w:jc w:val="right"/>
              <w:rPr>
                <w:rFonts w:eastAsia="楷体" w:cs="Times New Roman"/>
                <w:b/>
                <w:sz w:val="21"/>
                <w:szCs w:val="21"/>
              </w:rPr>
            </w:pPr>
            <w:r w:rsidRPr="00A44BA9">
              <w:rPr>
                <w:rFonts w:eastAsia="楷体" w:cs="Times New Roman"/>
                <w:b/>
                <w:sz w:val="21"/>
                <w:szCs w:val="21"/>
              </w:rPr>
              <w:t>506.76</w:t>
            </w:r>
          </w:p>
        </w:tc>
        <w:tc>
          <w:tcPr>
            <w:tcW w:w="1154" w:type="pct"/>
            <w:vAlign w:val="center"/>
          </w:tcPr>
          <w:p w14:paraId="62643468" w14:textId="77777777" w:rsidR="00A334B5" w:rsidRPr="00A44BA9" w:rsidRDefault="00A334B5" w:rsidP="00A334B5">
            <w:pPr>
              <w:tabs>
                <w:tab w:val="right" w:pos="7740"/>
              </w:tabs>
              <w:snapToGrid w:val="0"/>
              <w:spacing w:line="240" w:lineRule="auto"/>
              <w:jc w:val="right"/>
              <w:rPr>
                <w:rFonts w:eastAsia="楷体" w:cs="Times New Roman"/>
                <w:b/>
                <w:sz w:val="21"/>
                <w:szCs w:val="21"/>
              </w:rPr>
            </w:pPr>
            <w:r>
              <w:rPr>
                <w:rFonts w:eastAsia="楷体" w:cs="Times New Roman"/>
                <w:b/>
                <w:sz w:val="21"/>
                <w:szCs w:val="21"/>
              </w:rPr>
              <w:t>162.17</w:t>
            </w:r>
          </w:p>
        </w:tc>
      </w:tr>
      <w:tr w:rsidR="00A334B5" w:rsidRPr="00A44BA9" w14:paraId="272AF69E" w14:textId="77777777" w:rsidTr="00027165">
        <w:trPr>
          <w:trHeight w:val="397"/>
          <w:jc w:val="center"/>
        </w:trPr>
        <w:tc>
          <w:tcPr>
            <w:tcW w:w="1536" w:type="pct"/>
            <w:shd w:val="clear" w:color="auto" w:fill="auto"/>
            <w:vAlign w:val="center"/>
          </w:tcPr>
          <w:p w14:paraId="380BBE02" w14:textId="77777777" w:rsidR="00A334B5" w:rsidRPr="00A44BA9" w:rsidRDefault="00A334B5" w:rsidP="00A334B5">
            <w:pPr>
              <w:tabs>
                <w:tab w:val="right" w:pos="7740"/>
              </w:tabs>
              <w:snapToGrid w:val="0"/>
              <w:spacing w:line="240" w:lineRule="auto"/>
              <w:jc w:val="center"/>
              <w:rPr>
                <w:rFonts w:eastAsia="楷体" w:cs="Times New Roman"/>
                <w:b/>
                <w:sz w:val="21"/>
                <w:szCs w:val="21"/>
              </w:rPr>
            </w:pPr>
            <w:r w:rsidRPr="00A44BA9">
              <w:rPr>
                <w:rFonts w:eastAsia="楷体" w:cs="Times New Roman"/>
                <w:b/>
                <w:sz w:val="21"/>
                <w:szCs w:val="21"/>
              </w:rPr>
              <w:t>721</w:t>
            </w:r>
            <w:r w:rsidRPr="00A44BA9">
              <w:rPr>
                <w:rFonts w:eastAsia="楷体" w:cs="Times New Roman"/>
                <w:b/>
                <w:sz w:val="21"/>
                <w:szCs w:val="21"/>
              </w:rPr>
              <w:t>天以上</w:t>
            </w:r>
          </w:p>
        </w:tc>
        <w:tc>
          <w:tcPr>
            <w:tcW w:w="1155" w:type="pct"/>
            <w:vAlign w:val="center"/>
          </w:tcPr>
          <w:p w14:paraId="35851676" w14:textId="77777777" w:rsidR="00A334B5" w:rsidRPr="00A44BA9" w:rsidRDefault="00A334B5" w:rsidP="00A334B5">
            <w:pPr>
              <w:tabs>
                <w:tab w:val="right" w:pos="7740"/>
              </w:tabs>
              <w:snapToGrid w:val="0"/>
              <w:spacing w:line="240" w:lineRule="auto"/>
              <w:jc w:val="right"/>
              <w:rPr>
                <w:rFonts w:eastAsia="楷体" w:cs="Times New Roman"/>
                <w:b/>
                <w:sz w:val="21"/>
                <w:szCs w:val="21"/>
              </w:rPr>
            </w:pPr>
            <w:r w:rsidRPr="00A44BA9">
              <w:rPr>
                <w:rFonts w:eastAsia="楷体" w:cs="Times New Roman"/>
                <w:b/>
                <w:sz w:val="21"/>
                <w:szCs w:val="21"/>
              </w:rPr>
              <w:t>73.49</w:t>
            </w:r>
          </w:p>
        </w:tc>
        <w:tc>
          <w:tcPr>
            <w:tcW w:w="1155" w:type="pct"/>
            <w:vAlign w:val="center"/>
          </w:tcPr>
          <w:p w14:paraId="4DBB8E80" w14:textId="77777777" w:rsidR="00A334B5" w:rsidRPr="00A44BA9" w:rsidRDefault="00A334B5" w:rsidP="00A334B5">
            <w:pPr>
              <w:tabs>
                <w:tab w:val="right" w:pos="7740"/>
              </w:tabs>
              <w:snapToGrid w:val="0"/>
              <w:spacing w:line="240" w:lineRule="auto"/>
              <w:jc w:val="right"/>
              <w:rPr>
                <w:rFonts w:eastAsia="楷体" w:cs="Times New Roman"/>
                <w:b/>
                <w:sz w:val="21"/>
                <w:szCs w:val="21"/>
              </w:rPr>
            </w:pPr>
            <w:r w:rsidRPr="00A44BA9">
              <w:rPr>
                <w:rFonts w:eastAsia="楷体" w:cs="Times New Roman"/>
                <w:b/>
                <w:sz w:val="21"/>
                <w:szCs w:val="21"/>
              </w:rPr>
              <w:t>39.54</w:t>
            </w:r>
          </w:p>
        </w:tc>
        <w:tc>
          <w:tcPr>
            <w:tcW w:w="1154" w:type="pct"/>
            <w:vAlign w:val="center"/>
          </w:tcPr>
          <w:p w14:paraId="2F5691FA" w14:textId="77777777" w:rsidR="00A334B5" w:rsidRPr="00A44BA9" w:rsidRDefault="00A334B5" w:rsidP="00A334B5">
            <w:pPr>
              <w:tabs>
                <w:tab w:val="right" w:pos="7740"/>
              </w:tabs>
              <w:snapToGrid w:val="0"/>
              <w:spacing w:line="240" w:lineRule="auto"/>
              <w:jc w:val="right"/>
              <w:rPr>
                <w:rFonts w:eastAsia="楷体" w:cs="Times New Roman"/>
                <w:b/>
                <w:sz w:val="21"/>
                <w:szCs w:val="21"/>
              </w:rPr>
            </w:pPr>
            <w:r>
              <w:rPr>
                <w:rFonts w:eastAsia="楷体" w:cs="Times New Roman"/>
                <w:b/>
                <w:sz w:val="21"/>
                <w:szCs w:val="21"/>
              </w:rPr>
              <w:t>64.39</w:t>
            </w:r>
          </w:p>
        </w:tc>
      </w:tr>
      <w:tr w:rsidR="00A334B5" w:rsidRPr="00A44BA9" w14:paraId="6EC25554" w14:textId="77777777" w:rsidTr="00027165">
        <w:trPr>
          <w:trHeight w:val="397"/>
          <w:jc w:val="center"/>
        </w:trPr>
        <w:tc>
          <w:tcPr>
            <w:tcW w:w="1536" w:type="pct"/>
            <w:shd w:val="clear" w:color="auto" w:fill="auto"/>
            <w:vAlign w:val="center"/>
          </w:tcPr>
          <w:p w14:paraId="3643DA39" w14:textId="77777777" w:rsidR="00A334B5" w:rsidRPr="00A44BA9" w:rsidRDefault="00A334B5" w:rsidP="00A334B5">
            <w:pPr>
              <w:tabs>
                <w:tab w:val="right" w:pos="7740"/>
              </w:tabs>
              <w:snapToGrid w:val="0"/>
              <w:spacing w:line="240" w:lineRule="auto"/>
              <w:jc w:val="center"/>
              <w:rPr>
                <w:rFonts w:eastAsia="楷体" w:cs="Times New Roman"/>
                <w:b/>
                <w:sz w:val="21"/>
                <w:szCs w:val="21"/>
              </w:rPr>
            </w:pPr>
            <w:r w:rsidRPr="00A44BA9">
              <w:rPr>
                <w:rFonts w:eastAsia="楷体" w:cs="Times New Roman"/>
                <w:b/>
                <w:sz w:val="21"/>
                <w:szCs w:val="21"/>
              </w:rPr>
              <w:t>合计</w:t>
            </w:r>
          </w:p>
        </w:tc>
        <w:tc>
          <w:tcPr>
            <w:tcW w:w="1155" w:type="pct"/>
            <w:vAlign w:val="center"/>
          </w:tcPr>
          <w:p w14:paraId="641799D7" w14:textId="77777777" w:rsidR="00A334B5" w:rsidRPr="00A44BA9" w:rsidRDefault="00A334B5" w:rsidP="00A334B5">
            <w:pPr>
              <w:tabs>
                <w:tab w:val="right" w:pos="7740"/>
              </w:tabs>
              <w:snapToGrid w:val="0"/>
              <w:spacing w:line="240" w:lineRule="auto"/>
              <w:jc w:val="right"/>
              <w:rPr>
                <w:rFonts w:eastAsia="楷体" w:cs="Times New Roman"/>
                <w:b/>
                <w:sz w:val="21"/>
                <w:szCs w:val="21"/>
              </w:rPr>
            </w:pPr>
            <w:r w:rsidRPr="00A44BA9">
              <w:rPr>
                <w:rFonts w:eastAsia="楷体" w:cs="Times New Roman"/>
                <w:b/>
                <w:sz w:val="21"/>
                <w:szCs w:val="21"/>
              </w:rPr>
              <w:t>4,892.60</w:t>
            </w:r>
          </w:p>
        </w:tc>
        <w:tc>
          <w:tcPr>
            <w:tcW w:w="1155" w:type="pct"/>
            <w:vAlign w:val="center"/>
          </w:tcPr>
          <w:p w14:paraId="7875C4D6" w14:textId="77777777" w:rsidR="00A334B5" w:rsidRPr="00A44BA9" w:rsidRDefault="00A334B5" w:rsidP="00A334B5">
            <w:pPr>
              <w:tabs>
                <w:tab w:val="right" w:pos="7740"/>
              </w:tabs>
              <w:snapToGrid w:val="0"/>
              <w:spacing w:line="240" w:lineRule="auto"/>
              <w:jc w:val="right"/>
              <w:rPr>
                <w:rFonts w:eastAsia="楷体" w:cs="Times New Roman"/>
                <w:b/>
                <w:sz w:val="21"/>
                <w:szCs w:val="21"/>
              </w:rPr>
            </w:pPr>
            <w:r w:rsidRPr="00A44BA9">
              <w:rPr>
                <w:rFonts w:eastAsia="楷体" w:cs="Times New Roman"/>
                <w:b/>
                <w:sz w:val="21"/>
                <w:szCs w:val="21"/>
              </w:rPr>
              <w:t>3,423.84</w:t>
            </w:r>
          </w:p>
        </w:tc>
        <w:tc>
          <w:tcPr>
            <w:tcW w:w="1154" w:type="pct"/>
            <w:vAlign w:val="center"/>
          </w:tcPr>
          <w:p w14:paraId="590D4FFC" w14:textId="77777777" w:rsidR="00A334B5" w:rsidRPr="00A44BA9" w:rsidRDefault="00A334B5" w:rsidP="00A334B5">
            <w:pPr>
              <w:tabs>
                <w:tab w:val="right" w:pos="7740"/>
              </w:tabs>
              <w:snapToGrid w:val="0"/>
              <w:spacing w:line="240" w:lineRule="auto"/>
              <w:jc w:val="right"/>
              <w:rPr>
                <w:rFonts w:eastAsia="楷体" w:cs="Times New Roman"/>
                <w:b/>
                <w:sz w:val="21"/>
                <w:szCs w:val="21"/>
              </w:rPr>
            </w:pPr>
            <w:r>
              <w:rPr>
                <w:rFonts w:eastAsia="楷体" w:cs="Times New Roman"/>
                <w:b/>
                <w:sz w:val="21"/>
                <w:szCs w:val="21"/>
              </w:rPr>
              <w:t>520.04</w:t>
            </w:r>
          </w:p>
        </w:tc>
      </w:tr>
    </w:tbl>
    <w:p w14:paraId="30506F1A" w14:textId="77777777" w:rsidR="00D75831" w:rsidRDefault="00892B63" w:rsidP="00892B63">
      <w:pPr>
        <w:spacing w:beforeLines="50" w:before="163" w:afterLines="50" w:after="163"/>
        <w:ind w:firstLineChars="200" w:firstLine="482"/>
        <w:rPr>
          <w:rFonts w:eastAsia="楷体" w:cs="Times New Roman"/>
          <w:b/>
        </w:rPr>
      </w:pPr>
      <w:r w:rsidRPr="00A2504A">
        <w:rPr>
          <w:rFonts w:eastAsia="楷体" w:cs="Times New Roman" w:hint="eastAsia"/>
          <w:b/>
        </w:rPr>
        <w:lastRenderedPageBreak/>
        <w:t>逾期天数</w:t>
      </w:r>
      <w:r>
        <w:rPr>
          <w:rFonts w:eastAsia="楷体" w:cs="Times New Roman" w:hint="eastAsia"/>
          <w:b/>
        </w:rPr>
        <w:t>为</w:t>
      </w:r>
      <w:r w:rsidRPr="00A2504A">
        <w:rPr>
          <w:rFonts w:eastAsia="楷体" w:cs="Times New Roman" w:hint="eastAsia"/>
          <w:b/>
        </w:rPr>
        <w:t>31-90</w:t>
      </w:r>
      <w:r w:rsidRPr="00A2504A">
        <w:rPr>
          <w:rFonts w:eastAsia="楷体" w:cs="Times New Roman" w:hint="eastAsia"/>
          <w:b/>
        </w:rPr>
        <w:t>天</w:t>
      </w:r>
      <w:r>
        <w:rPr>
          <w:rFonts w:eastAsia="楷体" w:cs="Times New Roman" w:hint="eastAsia"/>
          <w:b/>
        </w:rPr>
        <w:t>和</w:t>
      </w:r>
      <w:r w:rsidRPr="00A2504A">
        <w:rPr>
          <w:rFonts w:eastAsia="楷体" w:cs="Times New Roman" w:hint="eastAsia"/>
          <w:b/>
        </w:rPr>
        <w:t>181-360</w:t>
      </w:r>
      <w:r w:rsidRPr="00A2504A">
        <w:rPr>
          <w:rFonts w:eastAsia="楷体" w:cs="Times New Roman" w:hint="eastAsia"/>
          <w:b/>
        </w:rPr>
        <w:t>天</w:t>
      </w:r>
      <w:r>
        <w:rPr>
          <w:rFonts w:eastAsia="楷体" w:cs="Times New Roman" w:hint="eastAsia"/>
          <w:b/>
        </w:rPr>
        <w:t>的应收账款金额较大，主要</w:t>
      </w:r>
      <w:proofErr w:type="gramStart"/>
      <w:r>
        <w:rPr>
          <w:rFonts w:eastAsia="楷体" w:cs="Times New Roman" w:hint="eastAsia"/>
          <w:b/>
        </w:rPr>
        <w:t>系客户</w:t>
      </w:r>
      <w:proofErr w:type="gramEnd"/>
      <w:r>
        <w:rPr>
          <w:rFonts w:eastAsia="楷体" w:cs="Times New Roman" w:hint="eastAsia"/>
          <w:b/>
        </w:rPr>
        <w:t>模具欠款回款较慢所致。</w:t>
      </w:r>
    </w:p>
    <w:p w14:paraId="18C30E64" w14:textId="77777777" w:rsidR="00D75831" w:rsidRDefault="00D75831" w:rsidP="00892B63">
      <w:pPr>
        <w:spacing w:beforeLines="50" w:before="163" w:afterLines="50" w:after="163"/>
        <w:ind w:firstLineChars="200" w:firstLine="482"/>
        <w:rPr>
          <w:rFonts w:eastAsia="楷体" w:cs="Times New Roman"/>
          <w:b/>
        </w:rPr>
      </w:pPr>
      <w:bookmarkStart w:id="61" w:name="_Hlk47430293"/>
      <w:r>
        <w:rPr>
          <w:rFonts w:eastAsia="楷体" w:cs="Times New Roman" w:hint="eastAsia"/>
          <w:b/>
        </w:rPr>
        <w:t>发行人对年末</w:t>
      </w:r>
      <w:r w:rsidRPr="00D75831">
        <w:rPr>
          <w:rFonts w:eastAsia="楷体" w:cs="Times New Roman" w:hint="eastAsia"/>
          <w:b/>
        </w:rPr>
        <w:t xml:space="preserve">100 </w:t>
      </w:r>
      <w:r w:rsidRPr="00D75831">
        <w:rPr>
          <w:rFonts w:eastAsia="楷体" w:cs="Times New Roman" w:hint="eastAsia"/>
          <w:b/>
        </w:rPr>
        <w:t>万元以上（含</w:t>
      </w:r>
      <w:r w:rsidRPr="00D75831">
        <w:rPr>
          <w:rFonts w:eastAsia="楷体" w:cs="Times New Roman" w:hint="eastAsia"/>
          <w:b/>
        </w:rPr>
        <w:t xml:space="preserve"> 100 </w:t>
      </w:r>
      <w:r w:rsidRPr="00D75831">
        <w:rPr>
          <w:rFonts w:eastAsia="楷体" w:cs="Times New Roman" w:hint="eastAsia"/>
          <w:b/>
        </w:rPr>
        <w:t>万元）</w:t>
      </w:r>
      <w:r>
        <w:rPr>
          <w:rFonts w:eastAsia="楷体" w:cs="Times New Roman" w:hint="eastAsia"/>
          <w:b/>
        </w:rPr>
        <w:t>单项金额重大的应收账款单独进行减值测试，</w:t>
      </w:r>
      <w:r w:rsidRPr="00D75831">
        <w:rPr>
          <w:rFonts w:eastAsia="楷体" w:cs="Times New Roman" w:hint="eastAsia"/>
          <w:b/>
        </w:rPr>
        <w:t>有客观证据表明其发生了减值的，根据其未来现金流量现值低于其账面价值的差额，确认减值损失，并据此计提相应的坏账准备。</w:t>
      </w:r>
      <w:r>
        <w:rPr>
          <w:rFonts w:eastAsia="楷体" w:cs="Times New Roman" w:hint="eastAsia"/>
          <w:b/>
        </w:rPr>
        <w:t>其余部分应收账款</w:t>
      </w:r>
      <w:r w:rsidRPr="00D75831">
        <w:rPr>
          <w:rFonts w:eastAsia="楷体" w:cs="Times New Roman" w:hint="eastAsia"/>
          <w:b/>
        </w:rPr>
        <w:t>按信用风险特征组合计提坏账准备</w:t>
      </w:r>
      <w:r>
        <w:rPr>
          <w:rFonts w:eastAsia="楷体" w:cs="Times New Roman" w:hint="eastAsia"/>
          <w:b/>
        </w:rPr>
        <w:t>，具体为</w:t>
      </w:r>
      <w:r w:rsidRPr="00D75831">
        <w:rPr>
          <w:rFonts w:eastAsia="楷体" w:cs="Times New Roman" w:hint="eastAsia"/>
          <w:b/>
        </w:rPr>
        <w:t>1</w:t>
      </w:r>
      <w:r w:rsidRPr="00D75831">
        <w:rPr>
          <w:rFonts w:eastAsia="楷体" w:cs="Times New Roman" w:hint="eastAsia"/>
          <w:b/>
        </w:rPr>
        <w:t>年以内（含</w:t>
      </w:r>
      <w:r w:rsidRPr="00D75831">
        <w:rPr>
          <w:rFonts w:eastAsia="楷体" w:cs="Times New Roman" w:hint="eastAsia"/>
          <w:b/>
        </w:rPr>
        <w:t>1</w:t>
      </w:r>
      <w:r w:rsidRPr="00D75831">
        <w:rPr>
          <w:rFonts w:eastAsia="楷体" w:cs="Times New Roman" w:hint="eastAsia"/>
          <w:b/>
        </w:rPr>
        <w:t>年）</w:t>
      </w:r>
      <w:r>
        <w:rPr>
          <w:rFonts w:eastAsia="楷体" w:cs="Times New Roman" w:hint="eastAsia"/>
          <w:b/>
        </w:rPr>
        <w:t>计提比例</w:t>
      </w:r>
      <w:r>
        <w:rPr>
          <w:rFonts w:eastAsia="楷体" w:cs="Times New Roman" w:hint="eastAsia"/>
          <w:b/>
        </w:rPr>
        <w:t>5%</w:t>
      </w:r>
      <w:r>
        <w:rPr>
          <w:rFonts w:eastAsia="楷体" w:cs="Times New Roman" w:hint="eastAsia"/>
          <w:b/>
        </w:rPr>
        <w:t>，</w:t>
      </w:r>
      <w:r w:rsidRPr="00D75831">
        <w:rPr>
          <w:rFonts w:eastAsia="楷体" w:cs="Times New Roman" w:hint="eastAsia"/>
          <w:b/>
        </w:rPr>
        <w:t>1</w:t>
      </w:r>
      <w:r w:rsidRPr="00D75831">
        <w:rPr>
          <w:rFonts w:eastAsia="楷体" w:cs="Times New Roman" w:hint="eastAsia"/>
          <w:b/>
        </w:rPr>
        <w:t>至</w:t>
      </w:r>
      <w:r w:rsidRPr="00D75831">
        <w:rPr>
          <w:rFonts w:eastAsia="楷体" w:cs="Times New Roman" w:hint="eastAsia"/>
          <w:b/>
        </w:rPr>
        <w:t>2</w:t>
      </w:r>
      <w:r w:rsidRPr="00D75831">
        <w:rPr>
          <w:rFonts w:eastAsia="楷体" w:cs="Times New Roman" w:hint="eastAsia"/>
          <w:b/>
        </w:rPr>
        <w:t>年</w:t>
      </w:r>
      <w:r>
        <w:rPr>
          <w:rFonts w:eastAsia="楷体" w:cs="Times New Roman" w:hint="eastAsia"/>
          <w:b/>
        </w:rPr>
        <w:t>计提比例</w:t>
      </w:r>
      <w:r>
        <w:rPr>
          <w:rFonts w:eastAsia="楷体" w:cs="Times New Roman" w:hint="eastAsia"/>
          <w:b/>
        </w:rPr>
        <w:t>1</w:t>
      </w:r>
      <w:r>
        <w:rPr>
          <w:rFonts w:eastAsia="楷体" w:cs="Times New Roman"/>
          <w:b/>
        </w:rPr>
        <w:t>0</w:t>
      </w:r>
      <w:r>
        <w:rPr>
          <w:rFonts w:eastAsia="楷体" w:cs="Times New Roman" w:hint="eastAsia"/>
          <w:b/>
        </w:rPr>
        <w:t>%</w:t>
      </w:r>
      <w:r>
        <w:rPr>
          <w:rFonts w:eastAsia="楷体" w:cs="Times New Roman" w:hint="eastAsia"/>
          <w:b/>
        </w:rPr>
        <w:t>，</w:t>
      </w:r>
      <w:r w:rsidRPr="00D75831">
        <w:rPr>
          <w:rFonts w:eastAsia="楷体" w:cs="Times New Roman" w:hint="eastAsia"/>
          <w:b/>
        </w:rPr>
        <w:t>2</w:t>
      </w:r>
      <w:r w:rsidRPr="00D75831">
        <w:rPr>
          <w:rFonts w:eastAsia="楷体" w:cs="Times New Roman" w:hint="eastAsia"/>
          <w:b/>
        </w:rPr>
        <w:t>至</w:t>
      </w:r>
      <w:r w:rsidRPr="00D75831">
        <w:rPr>
          <w:rFonts w:eastAsia="楷体" w:cs="Times New Roman" w:hint="eastAsia"/>
          <w:b/>
        </w:rPr>
        <w:t>3</w:t>
      </w:r>
      <w:r w:rsidRPr="00D75831">
        <w:rPr>
          <w:rFonts w:eastAsia="楷体" w:cs="Times New Roman" w:hint="eastAsia"/>
          <w:b/>
        </w:rPr>
        <w:t>年</w:t>
      </w:r>
      <w:r>
        <w:rPr>
          <w:rFonts w:eastAsia="楷体" w:cs="Times New Roman" w:hint="eastAsia"/>
          <w:b/>
        </w:rPr>
        <w:t>计提比例</w:t>
      </w:r>
      <w:r>
        <w:rPr>
          <w:rFonts w:eastAsia="楷体" w:cs="Times New Roman" w:hint="eastAsia"/>
          <w:b/>
        </w:rPr>
        <w:t>3</w:t>
      </w:r>
      <w:r>
        <w:rPr>
          <w:rFonts w:eastAsia="楷体" w:cs="Times New Roman"/>
          <w:b/>
        </w:rPr>
        <w:t>0</w:t>
      </w:r>
      <w:r>
        <w:rPr>
          <w:rFonts w:eastAsia="楷体" w:cs="Times New Roman" w:hint="eastAsia"/>
          <w:b/>
        </w:rPr>
        <w:t>%</w:t>
      </w:r>
      <w:r>
        <w:rPr>
          <w:rFonts w:eastAsia="楷体" w:cs="Times New Roman" w:hint="eastAsia"/>
          <w:b/>
        </w:rPr>
        <w:t>，</w:t>
      </w:r>
      <w:r w:rsidRPr="00D75831">
        <w:rPr>
          <w:rFonts w:eastAsia="楷体" w:cs="Times New Roman" w:hint="eastAsia"/>
          <w:b/>
        </w:rPr>
        <w:t>3</w:t>
      </w:r>
      <w:r w:rsidRPr="00D75831">
        <w:rPr>
          <w:rFonts w:eastAsia="楷体" w:cs="Times New Roman" w:hint="eastAsia"/>
          <w:b/>
        </w:rPr>
        <w:t>年以上</w:t>
      </w:r>
      <w:r>
        <w:rPr>
          <w:rFonts w:eastAsia="楷体" w:cs="Times New Roman" w:hint="eastAsia"/>
          <w:b/>
        </w:rPr>
        <w:t>计</w:t>
      </w:r>
      <w:proofErr w:type="gramStart"/>
      <w:r>
        <w:rPr>
          <w:rFonts w:eastAsia="楷体" w:cs="Times New Roman" w:hint="eastAsia"/>
          <w:b/>
        </w:rPr>
        <w:t>提比例</w:t>
      </w:r>
      <w:proofErr w:type="gramEnd"/>
      <w:r>
        <w:rPr>
          <w:rFonts w:eastAsia="楷体" w:cs="Times New Roman" w:hint="eastAsia"/>
          <w:b/>
        </w:rPr>
        <w:t>1</w:t>
      </w:r>
      <w:r>
        <w:rPr>
          <w:rFonts w:eastAsia="楷体" w:cs="Times New Roman"/>
          <w:b/>
        </w:rPr>
        <w:t>00</w:t>
      </w:r>
      <w:r>
        <w:rPr>
          <w:rFonts w:eastAsia="楷体" w:cs="Times New Roman" w:hint="eastAsia"/>
          <w:b/>
        </w:rPr>
        <w:t>%</w:t>
      </w:r>
      <w:r>
        <w:rPr>
          <w:rFonts w:eastAsia="楷体" w:cs="Times New Roman" w:hint="eastAsia"/>
          <w:b/>
        </w:rPr>
        <w:t>，</w:t>
      </w:r>
      <w:r w:rsidRPr="00D75831">
        <w:rPr>
          <w:rFonts w:eastAsia="楷体" w:cs="Times New Roman" w:hint="eastAsia"/>
          <w:b/>
        </w:rPr>
        <w:t>发行人坏账准备的计提比例与同行业可比上市公司不存在重大差异。</w:t>
      </w:r>
    </w:p>
    <w:p w14:paraId="0E0BD2EB" w14:textId="77777777" w:rsidR="00D75831" w:rsidRDefault="00D75831" w:rsidP="00892B63">
      <w:pPr>
        <w:spacing w:beforeLines="50" w:before="163" w:afterLines="50" w:after="163"/>
        <w:ind w:firstLineChars="200" w:firstLine="482"/>
        <w:rPr>
          <w:rFonts w:eastAsia="楷体" w:cs="Times New Roman"/>
          <w:b/>
        </w:rPr>
      </w:pPr>
      <w:r w:rsidRPr="00D75831">
        <w:rPr>
          <w:rFonts w:eastAsia="楷体" w:cs="Times New Roman" w:hint="eastAsia"/>
          <w:b/>
        </w:rPr>
        <w:t>公司主要客户是汽车零部件行业知名的外资或合资企业，实力较强，信誉良好</w:t>
      </w:r>
      <w:r>
        <w:rPr>
          <w:rFonts w:eastAsia="楷体" w:cs="Times New Roman" w:hint="eastAsia"/>
          <w:b/>
        </w:rPr>
        <w:t>，且没有迹象表明发行</w:t>
      </w:r>
      <w:r w:rsidR="00352C0A">
        <w:rPr>
          <w:rFonts w:eastAsia="楷体" w:cs="Times New Roman" w:hint="eastAsia"/>
          <w:b/>
        </w:rPr>
        <w:t>人</w:t>
      </w:r>
      <w:r>
        <w:rPr>
          <w:rFonts w:eastAsia="楷体" w:cs="Times New Roman" w:hint="eastAsia"/>
          <w:b/>
        </w:rPr>
        <w:t>客户出现经营和财务困难</w:t>
      </w:r>
      <w:r w:rsidRPr="00D75831">
        <w:rPr>
          <w:rFonts w:eastAsia="楷体" w:cs="Times New Roman" w:hint="eastAsia"/>
          <w:b/>
        </w:rPr>
        <w:t>，</w:t>
      </w:r>
      <w:r>
        <w:rPr>
          <w:rFonts w:eastAsia="楷体" w:cs="Times New Roman" w:hint="eastAsia"/>
          <w:b/>
        </w:rPr>
        <w:t>公司</w:t>
      </w:r>
      <w:r w:rsidRPr="00D75831">
        <w:rPr>
          <w:rFonts w:eastAsia="楷体" w:cs="Times New Roman" w:hint="eastAsia"/>
          <w:b/>
        </w:rPr>
        <w:t>应收账款的收回有可靠保障，坏账机率较小</w:t>
      </w:r>
      <w:r w:rsidR="00352C0A">
        <w:rPr>
          <w:rFonts w:eastAsia="楷体" w:cs="Times New Roman" w:hint="eastAsia"/>
          <w:b/>
        </w:rPr>
        <w:t>，</w:t>
      </w:r>
      <w:proofErr w:type="gramStart"/>
      <w:r w:rsidRPr="00D75831">
        <w:rPr>
          <w:rFonts w:eastAsia="楷体" w:cs="Times New Roman" w:hint="eastAsia"/>
          <w:b/>
        </w:rPr>
        <w:t>且报告</w:t>
      </w:r>
      <w:proofErr w:type="gramEnd"/>
      <w:r w:rsidRPr="00D75831">
        <w:rPr>
          <w:rFonts w:eastAsia="楷体" w:cs="Times New Roman" w:hint="eastAsia"/>
          <w:b/>
        </w:rPr>
        <w:t>期内公司未发生过坏账冲销的情况。</w:t>
      </w:r>
      <w:r>
        <w:rPr>
          <w:rFonts w:eastAsia="楷体" w:cs="Times New Roman" w:hint="eastAsia"/>
          <w:b/>
        </w:rPr>
        <w:t>同时，逾期属于国内同行业常见情况，发行人逾期的应收账款不符合单项计提坏账准备的标准。</w:t>
      </w:r>
      <w:bookmarkEnd w:id="61"/>
    </w:p>
    <w:p w14:paraId="76A74ADF" w14:textId="77777777" w:rsidR="0038579F" w:rsidRPr="00A44BA9" w:rsidRDefault="00892B63" w:rsidP="00892B63">
      <w:pPr>
        <w:spacing w:beforeLines="50" w:before="163" w:afterLines="50" w:after="163"/>
        <w:ind w:firstLineChars="200" w:firstLine="482"/>
        <w:rPr>
          <w:kern w:val="0"/>
          <w:szCs w:val="24"/>
        </w:rPr>
      </w:pPr>
      <w:r w:rsidRPr="00A44BA9">
        <w:rPr>
          <w:rFonts w:eastAsia="楷体" w:cs="Times New Roman"/>
          <w:b/>
        </w:rPr>
        <w:t>截至</w:t>
      </w:r>
      <w:r w:rsidRPr="00A44BA9">
        <w:rPr>
          <w:rFonts w:eastAsia="楷体" w:cs="Times New Roman"/>
          <w:b/>
        </w:rPr>
        <w:t>2020</w:t>
      </w:r>
      <w:r w:rsidRPr="00A44BA9">
        <w:rPr>
          <w:rFonts w:eastAsia="楷体" w:cs="Times New Roman"/>
          <w:b/>
        </w:rPr>
        <w:t>年</w:t>
      </w:r>
      <w:r w:rsidRPr="00A44BA9">
        <w:rPr>
          <w:rFonts w:eastAsia="楷体" w:cs="Times New Roman"/>
          <w:b/>
        </w:rPr>
        <w:t>6</w:t>
      </w:r>
      <w:r w:rsidRPr="00A44BA9">
        <w:rPr>
          <w:rFonts w:eastAsia="楷体" w:cs="Times New Roman"/>
          <w:b/>
        </w:rPr>
        <w:t>月</w:t>
      </w:r>
      <w:r w:rsidRPr="00A44BA9">
        <w:rPr>
          <w:rFonts w:eastAsia="楷体" w:cs="Times New Roman"/>
          <w:b/>
        </w:rPr>
        <w:t>30</w:t>
      </w:r>
      <w:r w:rsidRPr="00A44BA9">
        <w:rPr>
          <w:rFonts w:eastAsia="楷体" w:cs="Times New Roman"/>
          <w:b/>
        </w:rPr>
        <w:t>日，公司逾期应收账款已经完成回款</w:t>
      </w:r>
      <w:r w:rsidRPr="00A44BA9">
        <w:rPr>
          <w:rFonts w:eastAsia="楷体" w:cs="Times New Roman"/>
          <w:b/>
        </w:rPr>
        <w:t>3,423.84</w:t>
      </w:r>
      <w:r w:rsidRPr="00A44BA9">
        <w:rPr>
          <w:rFonts w:eastAsia="楷体" w:cs="Times New Roman"/>
          <w:b/>
        </w:rPr>
        <w:t>万元，占逾期应收账款总额的</w:t>
      </w:r>
      <w:r w:rsidR="00BE4076">
        <w:rPr>
          <w:rFonts w:eastAsia="楷体" w:cs="Times New Roman"/>
          <w:b/>
        </w:rPr>
        <w:t>70</w:t>
      </w:r>
      <w:r w:rsidRPr="00A44BA9">
        <w:rPr>
          <w:rFonts w:eastAsia="楷体" w:cs="Times New Roman"/>
          <w:b/>
        </w:rPr>
        <w:t>%</w:t>
      </w:r>
      <w:r w:rsidRPr="00A44BA9">
        <w:rPr>
          <w:rFonts w:eastAsia="楷体" w:cs="Times New Roman"/>
          <w:b/>
        </w:rPr>
        <w:t>。</w:t>
      </w:r>
      <w:bookmarkEnd w:id="58"/>
      <w:bookmarkEnd w:id="59"/>
      <w:r w:rsidR="00A44BA9">
        <w:rPr>
          <w:rFonts w:ascii="楷体" w:eastAsia="楷体" w:hAnsi="楷体" w:cs="Times New Roman" w:hint="eastAsia"/>
          <w:b/>
        </w:rPr>
        <w:t>”</w:t>
      </w:r>
    </w:p>
    <w:p w14:paraId="0AF0547C" w14:textId="77777777" w:rsidR="00CD2E25" w:rsidRDefault="00CD2E25" w:rsidP="00CD2E25">
      <w:pPr>
        <w:pStyle w:val="31"/>
        <w:spacing w:before="163" w:after="163"/>
        <w:ind w:firstLine="482"/>
        <w:outlineLvl w:val="9"/>
      </w:pPr>
      <w:r>
        <w:rPr>
          <w:rFonts w:hint="eastAsia"/>
        </w:rPr>
        <w:t>（</w:t>
      </w:r>
      <w:proofErr w:type="spellStart"/>
      <w:r>
        <w:rPr>
          <w:rFonts w:hint="eastAsia"/>
        </w:rPr>
        <w:t>二）</w:t>
      </w:r>
      <w:r w:rsidRPr="00D11384">
        <w:rPr>
          <w:rFonts w:hint="eastAsia"/>
        </w:rPr>
        <w:t>汽车行业下滑对发行人应收账款回款的影响、发行人坏账准备计提是否充分</w:t>
      </w:r>
      <w:proofErr w:type="spellEnd"/>
    </w:p>
    <w:p w14:paraId="40E5DC1C" w14:textId="77777777" w:rsidR="00CD2E25" w:rsidRDefault="00CD2E25" w:rsidP="00CD2E25">
      <w:pPr>
        <w:spacing w:beforeLines="50" w:before="163" w:afterLines="50" w:after="163"/>
        <w:ind w:firstLineChars="200" w:firstLine="480"/>
        <w:rPr>
          <w:rFonts w:cs="Times New Roman"/>
        </w:rPr>
      </w:pPr>
      <w:r w:rsidRPr="00976516">
        <w:rPr>
          <w:rFonts w:cs="Times New Roman" w:hint="eastAsia"/>
        </w:rPr>
        <w:t>公司已在招股说明书“第八节</w:t>
      </w:r>
      <w:r w:rsidRPr="00976516">
        <w:rPr>
          <w:rFonts w:cs="Times New Roman" w:hint="eastAsia"/>
        </w:rPr>
        <w:t xml:space="preserve"> </w:t>
      </w:r>
      <w:r w:rsidRPr="00976516">
        <w:rPr>
          <w:rFonts w:cs="Times New Roman" w:hint="eastAsia"/>
        </w:rPr>
        <w:t>财务会计信息与管理层分析”之“十一、资产质量分析”之“（一）资产结构分析”</w:t>
      </w:r>
      <w:r>
        <w:rPr>
          <w:rFonts w:cs="Times New Roman" w:hint="eastAsia"/>
        </w:rPr>
        <w:t>之“</w:t>
      </w:r>
      <w:r w:rsidRPr="00976516">
        <w:rPr>
          <w:rFonts w:cs="Times New Roman" w:hint="eastAsia"/>
        </w:rPr>
        <w:t>2</w:t>
      </w:r>
      <w:r w:rsidRPr="00976516">
        <w:rPr>
          <w:rFonts w:cs="Times New Roman" w:hint="eastAsia"/>
        </w:rPr>
        <w:t>、流动资产构成及其变化</w:t>
      </w:r>
      <w:r>
        <w:rPr>
          <w:rFonts w:cs="Times New Roman" w:hint="eastAsia"/>
        </w:rPr>
        <w:t>”之“</w:t>
      </w:r>
      <w:r w:rsidRPr="00976516">
        <w:rPr>
          <w:rFonts w:cs="Times New Roman" w:hint="eastAsia"/>
        </w:rPr>
        <w:t>（</w:t>
      </w:r>
      <w:r w:rsidRPr="00976516">
        <w:rPr>
          <w:rFonts w:cs="Times New Roman" w:hint="eastAsia"/>
        </w:rPr>
        <w:t>3</w:t>
      </w:r>
      <w:r w:rsidRPr="00976516">
        <w:rPr>
          <w:rFonts w:cs="Times New Roman" w:hint="eastAsia"/>
        </w:rPr>
        <w:t>）应收账款</w:t>
      </w:r>
      <w:r>
        <w:rPr>
          <w:rFonts w:cs="Times New Roman" w:hint="eastAsia"/>
        </w:rPr>
        <w:t>”</w:t>
      </w:r>
      <w:r w:rsidRPr="00976516">
        <w:rPr>
          <w:rFonts w:cs="Times New Roman" w:hint="eastAsia"/>
        </w:rPr>
        <w:t>中补充披露如下：</w:t>
      </w:r>
    </w:p>
    <w:p w14:paraId="4D39E774" w14:textId="77777777" w:rsidR="00892B63" w:rsidRPr="00CD2E25" w:rsidRDefault="00CD2E25" w:rsidP="00892B63">
      <w:pPr>
        <w:spacing w:beforeLines="50" w:before="163" w:afterLines="50" w:after="163"/>
        <w:ind w:firstLineChars="200" w:firstLine="482"/>
        <w:rPr>
          <w:rFonts w:eastAsia="楷体" w:cs="Times New Roman"/>
          <w:b/>
        </w:rPr>
      </w:pPr>
      <w:r w:rsidRPr="00D11384">
        <w:rPr>
          <w:rFonts w:ascii="楷体" w:eastAsia="楷体" w:hAnsi="楷体" w:cs="Times New Roman" w:hint="eastAsia"/>
          <w:b/>
        </w:rPr>
        <w:t>“</w:t>
      </w:r>
      <w:bookmarkStart w:id="62" w:name="_Hlk46859236"/>
      <w:r w:rsidR="00506FA2" w:rsidRPr="00506FA2">
        <w:rPr>
          <w:rFonts w:eastAsia="楷体" w:cs="Times New Roman"/>
          <w:b/>
        </w:rPr>
        <w:fldChar w:fldCharType="begin"/>
      </w:r>
      <w:r w:rsidR="00506FA2" w:rsidRPr="00506FA2">
        <w:rPr>
          <w:rFonts w:eastAsia="楷体" w:cs="Times New Roman"/>
          <w:b/>
        </w:rPr>
        <w:instrText xml:space="preserve"> = 8 \* GB3 </w:instrText>
      </w:r>
      <w:r w:rsidR="00506FA2" w:rsidRPr="00506FA2">
        <w:rPr>
          <w:rFonts w:eastAsia="楷体" w:cs="Times New Roman"/>
          <w:b/>
        </w:rPr>
        <w:fldChar w:fldCharType="separate"/>
      </w:r>
      <w:r w:rsidR="00506FA2" w:rsidRPr="00506FA2">
        <w:rPr>
          <w:rFonts w:ascii="宋体" w:hAnsi="宋体" w:cs="宋体" w:hint="eastAsia"/>
          <w:b/>
          <w:noProof/>
        </w:rPr>
        <w:t>⑧</w:t>
      </w:r>
      <w:r w:rsidR="00506FA2" w:rsidRPr="00506FA2">
        <w:rPr>
          <w:rFonts w:eastAsia="楷体" w:cs="Times New Roman"/>
          <w:b/>
        </w:rPr>
        <w:fldChar w:fldCharType="end"/>
      </w:r>
      <w:r w:rsidR="00892B63" w:rsidRPr="00CD2E25">
        <w:rPr>
          <w:rFonts w:eastAsia="楷体" w:cs="Times New Roman"/>
          <w:b/>
        </w:rPr>
        <w:t>应收账款坏账准备计提比例分析</w:t>
      </w:r>
    </w:p>
    <w:p w14:paraId="41711958" w14:textId="77777777" w:rsidR="00892B63" w:rsidRPr="00CD2E25" w:rsidRDefault="00892B63" w:rsidP="00892B63">
      <w:pPr>
        <w:widowControl w:val="0"/>
        <w:spacing w:beforeLines="50" w:before="163" w:afterLines="50" w:after="163"/>
        <w:ind w:firstLineChars="200" w:firstLine="482"/>
        <w:rPr>
          <w:rFonts w:eastAsia="楷体" w:cs="Times New Roman"/>
          <w:b/>
          <w:kern w:val="0"/>
          <w:szCs w:val="24"/>
        </w:rPr>
      </w:pPr>
      <w:bookmarkStart w:id="63" w:name="_Hlk46966941"/>
      <w:r w:rsidRPr="00CD2E25">
        <w:rPr>
          <w:rFonts w:eastAsia="楷体" w:cs="Times New Roman"/>
          <w:b/>
          <w:kern w:val="0"/>
          <w:szCs w:val="24"/>
        </w:rPr>
        <w:t>公司主要客户是汽车零部件行业知名的外资或合资企业，实力较强，信誉良好，应收账款的收回有可靠保障，坏账机率较小；</w:t>
      </w:r>
      <w:proofErr w:type="gramStart"/>
      <w:r w:rsidRPr="00CD2E25">
        <w:rPr>
          <w:rFonts w:eastAsia="楷体" w:cs="Times New Roman"/>
          <w:b/>
          <w:kern w:val="0"/>
          <w:szCs w:val="24"/>
        </w:rPr>
        <w:t>且报告</w:t>
      </w:r>
      <w:proofErr w:type="gramEnd"/>
      <w:r w:rsidRPr="00CD2E25">
        <w:rPr>
          <w:rFonts w:eastAsia="楷体" w:cs="Times New Roman"/>
          <w:b/>
          <w:kern w:val="0"/>
          <w:szCs w:val="24"/>
        </w:rPr>
        <w:t>期内公司未发生过坏账冲销的情况。</w:t>
      </w:r>
    </w:p>
    <w:p w14:paraId="2AE61465" w14:textId="77777777" w:rsidR="005315FD" w:rsidRDefault="00892B63" w:rsidP="00892B63">
      <w:pPr>
        <w:spacing w:beforeLines="50" w:before="163" w:afterLines="50" w:after="163"/>
        <w:ind w:firstLineChars="200" w:firstLine="482"/>
        <w:rPr>
          <w:rFonts w:eastAsia="楷体" w:cs="Times New Roman"/>
          <w:b/>
          <w:kern w:val="0"/>
          <w:szCs w:val="24"/>
        </w:rPr>
      </w:pPr>
      <w:r w:rsidRPr="00CD2E25">
        <w:rPr>
          <w:rFonts w:eastAsia="楷体" w:cs="Times New Roman"/>
          <w:b/>
          <w:kern w:val="0"/>
          <w:szCs w:val="24"/>
        </w:rPr>
        <w:t>报告期内，汽车行业产销量下滑的负面影响传导至上游生产企业，发行人应收账款回款速度发生减缓。公司若干客户的应收账款发生逾期，主要受相关客户</w:t>
      </w:r>
      <w:r w:rsidRPr="00CD2E25">
        <w:rPr>
          <w:rFonts w:eastAsia="楷体" w:cs="Times New Roman"/>
          <w:b/>
          <w:kern w:val="0"/>
          <w:szCs w:val="24"/>
        </w:rPr>
        <w:lastRenderedPageBreak/>
        <w:t>资金安排影响，期后均可收回，且从以往合作来看，相关客户无不良资信记录，应收账款无法回收可能性较小。公司已严格按照企业会计准则的规定计提应收账款坏账准备，坏账准备计提充分。</w:t>
      </w:r>
      <w:bookmarkEnd w:id="62"/>
      <w:bookmarkEnd w:id="63"/>
    </w:p>
    <w:p w14:paraId="57A92ED9" w14:textId="77777777" w:rsidR="0038579F" w:rsidRDefault="005315FD" w:rsidP="00892B63">
      <w:pPr>
        <w:spacing w:beforeLines="50" w:before="163" w:afterLines="50" w:after="163"/>
        <w:ind w:firstLineChars="200" w:firstLine="482"/>
        <w:rPr>
          <w:kern w:val="0"/>
          <w:szCs w:val="24"/>
        </w:rPr>
      </w:pPr>
      <w:r w:rsidRPr="007D62B6">
        <w:rPr>
          <w:rFonts w:eastAsia="楷体" w:hint="eastAsia"/>
          <w:b/>
        </w:rPr>
        <w:t>截至</w:t>
      </w:r>
      <w:r w:rsidRPr="007D62B6">
        <w:rPr>
          <w:rFonts w:eastAsia="楷体" w:hint="eastAsia"/>
          <w:b/>
        </w:rPr>
        <w:t>2020</w:t>
      </w:r>
      <w:r w:rsidRPr="007D62B6">
        <w:rPr>
          <w:rFonts w:eastAsia="楷体" w:hint="eastAsia"/>
          <w:b/>
        </w:rPr>
        <w:t>年</w:t>
      </w:r>
      <w:r w:rsidRPr="007D62B6">
        <w:rPr>
          <w:rFonts w:eastAsia="楷体" w:hint="eastAsia"/>
          <w:b/>
        </w:rPr>
        <w:t>6</w:t>
      </w:r>
      <w:r w:rsidRPr="007D62B6">
        <w:rPr>
          <w:rFonts w:eastAsia="楷体" w:hint="eastAsia"/>
          <w:b/>
        </w:rPr>
        <w:t>月</w:t>
      </w:r>
      <w:r w:rsidRPr="007D62B6">
        <w:rPr>
          <w:rFonts w:eastAsia="楷体" w:hint="eastAsia"/>
          <w:b/>
        </w:rPr>
        <w:t>30</w:t>
      </w:r>
      <w:r w:rsidRPr="007D62B6">
        <w:rPr>
          <w:rFonts w:eastAsia="楷体" w:hint="eastAsia"/>
          <w:b/>
        </w:rPr>
        <w:t>日，公司逾期</w:t>
      </w:r>
      <w:r w:rsidRPr="007D62B6">
        <w:rPr>
          <w:rFonts w:eastAsia="楷体" w:hint="eastAsia"/>
          <w:b/>
        </w:rPr>
        <w:t>1</w:t>
      </w:r>
      <w:r w:rsidRPr="007D62B6">
        <w:rPr>
          <w:rFonts w:eastAsia="楷体" w:hint="eastAsia"/>
          <w:b/>
        </w:rPr>
        <w:t>年以上的应收账款回收率为</w:t>
      </w:r>
      <w:r w:rsidRPr="007D62B6">
        <w:rPr>
          <w:rFonts w:eastAsia="楷体" w:hint="eastAsia"/>
          <w:b/>
        </w:rPr>
        <w:t>82.96%</w:t>
      </w:r>
      <w:r w:rsidRPr="007D62B6">
        <w:rPr>
          <w:rFonts w:eastAsia="楷体" w:hint="eastAsia"/>
          <w:b/>
        </w:rPr>
        <w:t>，未回收款项金额为</w:t>
      </w:r>
      <w:r w:rsidRPr="007D62B6">
        <w:rPr>
          <w:rFonts w:eastAsia="楷体" w:hint="eastAsia"/>
          <w:b/>
        </w:rPr>
        <w:t>162.25</w:t>
      </w:r>
      <w:r w:rsidRPr="007D62B6">
        <w:rPr>
          <w:rFonts w:eastAsia="楷体" w:hint="eastAsia"/>
          <w:b/>
        </w:rPr>
        <w:t>万元，对应已在</w:t>
      </w:r>
      <w:r w:rsidRPr="007D62B6">
        <w:rPr>
          <w:rFonts w:eastAsia="楷体" w:hint="eastAsia"/>
          <w:b/>
        </w:rPr>
        <w:t>2019</w:t>
      </w:r>
      <w:r w:rsidRPr="007D62B6">
        <w:rPr>
          <w:rFonts w:eastAsia="楷体" w:hint="eastAsia"/>
          <w:b/>
        </w:rPr>
        <w:t>年末计提坏账准备</w:t>
      </w:r>
      <w:r w:rsidRPr="007D62B6">
        <w:rPr>
          <w:rFonts w:eastAsia="楷体" w:hint="eastAsia"/>
          <w:b/>
        </w:rPr>
        <w:t>260.18</w:t>
      </w:r>
      <w:r w:rsidRPr="007D62B6">
        <w:rPr>
          <w:rFonts w:eastAsia="楷体" w:hint="eastAsia"/>
          <w:b/>
        </w:rPr>
        <w:t>万元。公司已严格按照企业会计准则的规定计提应收账款坏账准备，坏账准备计提充分。</w:t>
      </w:r>
      <w:r w:rsidR="00CD2E25">
        <w:rPr>
          <w:rFonts w:ascii="楷体" w:eastAsia="楷体" w:hAnsi="楷体" w:hint="eastAsia"/>
          <w:b/>
          <w:kern w:val="0"/>
          <w:szCs w:val="24"/>
        </w:rPr>
        <w:t>”</w:t>
      </w:r>
    </w:p>
    <w:p w14:paraId="1077119A" w14:textId="77777777" w:rsidR="00590181" w:rsidRPr="002C2104" w:rsidRDefault="00590181" w:rsidP="00590181">
      <w:pPr>
        <w:pStyle w:val="2"/>
        <w:ind w:firstLine="482"/>
        <w:rPr>
          <w:lang w:bidi="en-US"/>
        </w:rPr>
      </w:pPr>
      <w:r>
        <w:rPr>
          <w:rFonts w:hint="eastAsia"/>
          <w:lang w:eastAsia="zh-CN" w:bidi="en-US"/>
        </w:rPr>
        <w:t>四</w:t>
      </w:r>
      <w:r w:rsidRPr="002C2104">
        <w:rPr>
          <w:lang w:bidi="en-US"/>
        </w:rPr>
        <w:t>、</w:t>
      </w:r>
      <w:proofErr w:type="spellStart"/>
      <w:r w:rsidRPr="00590181">
        <w:rPr>
          <w:rFonts w:hint="eastAsia"/>
          <w:lang w:eastAsia="zh-CN" w:bidi="en-US"/>
        </w:rPr>
        <w:t>保荐机构核查程序及核查意见</w:t>
      </w:r>
      <w:proofErr w:type="spellEnd"/>
    </w:p>
    <w:p w14:paraId="42EB0175" w14:textId="77777777" w:rsidR="00590181" w:rsidRDefault="00590181" w:rsidP="00590181">
      <w:pPr>
        <w:pStyle w:val="31"/>
        <w:spacing w:before="163" w:after="163"/>
        <w:ind w:firstLine="482"/>
        <w:rPr>
          <w:lang w:bidi="en-US"/>
        </w:rPr>
      </w:pPr>
      <w:r>
        <w:rPr>
          <w:rFonts w:hint="eastAsia"/>
        </w:rPr>
        <w:t>（</w:t>
      </w:r>
      <w:r>
        <w:rPr>
          <w:rFonts w:hint="eastAsia"/>
          <w:lang w:eastAsia="zh-CN"/>
        </w:rPr>
        <w:t>一</w:t>
      </w:r>
      <w:r>
        <w:rPr>
          <w:rFonts w:hint="eastAsia"/>
        </w:rPr>
        <w:t>）</w:t>
      </w:r>
      <w:proofErr w:type="spellStart"/>
      <w:r w:rsidR="00415F4A" w:rsidRPr="00057D83">
        <w:rPr>
          <w:rFonts w:hint="eastAsia"/>
        </w:rPr>
        <w:t>保荐机构履行的</w:t>
      </w:r>
      <w:r w:rsidRPr="00590181">
        <w:rPr>
          <w:rFonts w:hint="eastAsia"/>
          <w:lang w:eastAsia="zh-CN"/>
        </w:rPr>
        <w:t>核查程序</w:t>
      </w:r>
      <w:proofErr w:type="spellEnd"/>
    </w:p>
    <w:p w14:paraId="4CA3CE67" w14:textId="77777777" w:rsidR="00590181" w:rsidRPr="00590181" w:rsidRDefault="00590181" w:rsidP="00590181">
      <w:pPr>
        <w:widowControl w:val="0"/>
        <w:spacing w:beforeLines="50" w:before="163" w:afterLines="50" w:after="163"/>
        <w:ind w:firstLineChars="200" w:firstLine="480"/>
        <w:rPr>
          <w:kern w:val="0"/>
          <w:szCs w:val="24"/>
          <w:lang w:val="x-none"/>
        </w:rPr>
      </w:pPr>
      <w:r w:rsidRPr="00590181">
        <w:rPr>
          <w:rFonts w:hint="eastAsia"/>
          <w:kern w:val="0"/>
          <w:szCs w:val="24"/>
          <w:lang w:val="x-none"/>
        </w:rPr>
        <w:t>保荐机构采取了以下核查手段：</w:t>
      </w:r>
    </w:p>
    <w:p w14:paraId="43322AA5" w14:textId="77777777" w:rsidR="00590181" w:rsidRPr="00590181" w:rsidRDefault="00590181" w:rsidP="00590181">
      <w:pPr>
        <w:widowControl w:val="0"/>
        <w:spacing w:beforeLines="50" w:before="163" w:afterLines="50" w:after="163"/>
        <w:ind w:firstLineChars="200" w:firstLine="480"/>
        <w:rPr>
          <w:kern w:val="0"/>
          <w:szCs w:val="24"/>
          <w:lang w:val="x-none"/>
        </w:rPr>
      </w:pPr>
      <w:r w:rsidRPr="00590181">
        <w:rPr>
          <w:rFonts w:hint="eastAsia"/>
          <w:kern w:val="0"/>
          <w:szCs w:val="24"/>
          <w:lang w:val="x-none"/>
        </w:rPr>
        <w:t>（</w:t>
      </w:r>
      <w:r w:rsidRPr="00590181">
        <w:rPr>
          <w:rFonts w:hint="eastAsia"/>
          <w:kern w:val="0"/>
          <w:szCs w:val="24"/>
          <w:lang w:val="x-none"/>
        </w:rPr>
        <w:t>1</w:t>
      </w:r>
      <w:r w:rsidRPr="00590181">
        <w:rPr>
          <w:rFonts w:hint="eastAsia"/>
          <w:kern w:val="0"/>
          <w:szCs w:val="24"/>
          <w:lang w:val="x-none"/>
        </w:rPr>
        <w:t>）查阅了</w:t>
      </w:r>
      <w:r>
        <w:rPr>
          <w:rFonts w:hint="eastAsia"/>
          <w:kern w:val="0"/>
          <w:szCs w:val="24"/>
          <w:lang w:val="x-none"/>
        </w:rPr>
        <w:t>2</w:t>
      </w:r>
      <w:r>
        <w:rPr>
          <w:kern w:val="0"/>
          <w:szCs w:val="24"/>
          <w:lang w:val="x-none"/>
        </w:rPr>
        <w:t>020</w:t>
      </w:r>
      <w:r>
        <w:rPr>
          <w:rFonts w:hint="eastAsia"/>
          <w:kern w:val="0"/>
          <w:szCs w:val="24"/>
          <w:lang w:val="x-none"/>
        </w:rPr>
        <w:t>年最新产业政策及发展</w:t>
      </w:r>
      <w:r w:rsidRPr="00590181">
        <w:rPr>
          <w:rFonts w:hint="eastAsia"/>
          <w:kern w:val="0"/>
          <w:szCs w:val="24"/>
          <w:lang w:val="x-none"/>
        </w:rPr>
        <w:t>规划、最新的行业研究报告、中汽协公布的国内汽车工业经济运行数据、各国汽车协会</w:t>
      </w:r>
      <w:r>
        <w:rPr>
          <w:rFonts w:hint="eastAsia"/>
          <w:kern w:val="0"/>
          <w:szCs w:val="24"/>
          <w:lang w:val="x-none"/>
        </w:rPr>
        <w:t>公告数据</w:t>
      </w:r>
      <w:r w:rsidRPr="00590181">
        <w:rPr>
          <w:rFonts w:hint="eastAsia"/>
          <w:kern w:val="0"/>
          <w:szCs w:val="24"/>
          <w:lang w:val="x-none"/>
        </w:rPr>
        <w:t>、国际</w:t>
      </w:r>
      <w:proofErr w:type="gramStart"/>
      <w:r w:rsidRPr="00590181">
        <w:rPr>
          <w:rFonts w:hint="eastAsia"/>
          <w:kern w:val="0"/>
          <w:szCs w:val="24"/>
          <w:lang w:val="x-none"/>
        </w:rPr>
        <w:t>知名车企的</w:t>
      </w:r>
      <w:proofErr w:type="gramEnd"/>
      <w:r w:rsidRPr="00590181">
        <w:rPr>
          <w:rFonts w:hint="eastAsia"/>
          <w:kern w:val="0"/>
          <w:szCs w:val="24"/>
          <w:lang w:val="x-none"/>
        </w:rPr>
        <w:t>最新公告及</w:t>
      </w:r>
      <w:r>
        <w:rPr>
          <w:rFonts w:hint="eastAsia"/>
          <w:kern w:val="0"/>
          <w:szCs w:val="24"/>
          <w:lang w:val="x-none"/>
        </w:rPr>
        <w:t>公开数据</w:t>
      </w:r>
      <w:r w:rsidRPr="00590181">
        <w:rPr>
          <w:rFonts w:hint="eastAsia"/>
          <w:kern w:val="0"/>
          <w:szCs w:val="24"/>
          <w:lang w:val="x-none"/>
        </w:rPr>
        <w:t>，了解</w:t>
      </w:r>
      <w:r>
        <w:rPr>
          <w:rFonts w:hint="eastAsia"/>
          <w:kern w:val="0"/>
          <w:szCs w:val="24"/>
          <w:lang w:val="x-none"/>
        </w:rPr>
        <w:t>汽车零部件</w:t>
      </w:r>
      <w:r w:rsidRPr="00590181">
        <w:rPr>
          <w:rFonts w:hint="eastAsia"/>
          <w:kern w:val="0"/>
          <w:szCs w:val="24"/>
          <w:lang w:val="x-none"/>
        </w:rPr>
        <w:t>行业发展情况；</w:t>
      </w:r>
    </w:p>
    <w:p w14:paraId="769AE4FD" w14:textId="77777777" w:rsidR="00590181" w:rsidRPr="00590181" w:rsidRDefault="00590181" w:rsidP="00590181">
      <w:pPr>
        <w:widowControl w:val="0"/>
        <w:spacing w:beforeLines="50" w:before="163" w:afterLines="50" w:after="163"/>
        <w:ind w:firstLineChars="200" w:firstLine="480"/>
        <w:rPr>
          <w:kern w:val="0"/>
          <w:szCs w:val="24"/>
          <w:lang w:val="x-none"/>
        </w:rPr>
      </w:pPr>
      <w:r w:rsidRPr="00590181">
        <w:rPr>
          <w:rFonts w:hint="eastAsia"/>
          <w:kern w:val="0"/>
          <w:szCs w:val="24"/>
          <w:lang w:val="x-none"/>
        </w:rPr>
        <w:t>（</w:t>
      </w:r>
      <w:r w:rsidRPr="00590181">
        <w:rPr>
          <w:rFonts w:hint="eastAsia"/>
          <w:kern w:val="0"/>
          <w:szCs w:val="24"/>
          <w:lang w:val="x-none"/>
        </w:rPr>
        <w:t>2</w:t>
      </w:r>
      <w:r w:rsidRPr="00590181">
        <w:rPr>
          <w:rFonts w:hint="eastAsia"/>
          <w:kern w:val="0"/>
          <w:szCs w:val="24"/>
          <w:lang w:val="x-none"/>
        </w:rPr>
        <w:t>）查阅了发行人</w:t>
      </w:r>
      <w:r w:rsidRPr="00590181">
        <w:rPr>
          <w:rFonts w:hint="eastAsia"/>
          <w:kern w:val="0"/>
          <w:szCs w:val="24"/>
          <w:lang w:val="x-none"/>
        </w:rPr>
        <w:t>2020</w:t>
      </w:r>
      <w:r w:rsidRPr="00590181">
        <w:rPr>
          <w:rFonts w:hint="eastAsia"/>
          <w:kern w:val="0"/>
          <w:szCs w:val="24"/>
          <w:lang w:val="x-none"/>
        </w:rPr>
        <w:t>年</w:t>
      </w:r>
      <w:r w:rsidRPr="00590181">
        <w:rPr>
          <w:rFonts w:hint="eastAsia"/>
          <w:kern w:val="0"/>
          <w:szCs w:val="24"/>
          <w:lang w:val="x-none"/>
        </w:rPr>
        <w:t>1-6</w:t>
      </w:r>
      <w:r w:rsidRPr="00590181">
        <w:rPr>
          <w:rFonts w:hint="eastAsia"/>
          <w:kern w:val="0"/>
          <w:szCs w:val="24"/>
          <w:lang w:val="x-none"/>
        </w:rPr>
        <w:t>月在手订单</w:t>
      </w:r>
      <w:r>
        <w:rPr>
          <w:rFonts w:hint="eastAsia"/>
          <w:kern w:val="0"/>
          <w:szCs w:val="24"/>
          <w:lang w:val="x-none"/>
        </w:rPr>
        <w:t>情况</w:t>
      </w:r>
      <w:r w:rsidR="00B5165B">
        <w:rPr>
          <w:rFonts w:hint="eastAsia"/>
          <w:kern w:val="0"/>
          <w:szCs w:val="24"/>
          <w:lang w:val="x-none"/>
        </w:rPr>
        <w:t>，并与实际发货情况进行比对</w:t>
      </w:r>
      <w:r w:rsidRPr="00590181">
        <w:rPr>
          <w:rFonts w:hint="eastAsia"/>
          <w:kern w:val="0"/>
          <w:szCs w:val="24"/>
          <w:lang w:val="x-none"/>
        </w:rPr>
        <w:t>；</w:t>
      </w:r>
    </w:p>
    <w:p w14:paraId="2F4FB114" w14:textId="77777777" w:rsidR="00590181" w:rsidRPr="00590181" w:rsidRDefault="00590181" w:rsidP="00590181">
      <w:pPr>
        <w:widowControl w:val="0"/>
        <w:spacing w:beforeLines="50" w:before="163" w:afterLines="50" w:after="163"/>
        <w:ind w:firstLineChars="200" w:firstLine="480"/>
        <w:rPr>
          <w:kern w:val="0"/>
          <w:szCs w:val="24"/>
          <w:lang w:val="x-none"/>
        </w:rPr>
      </w:pPr>
      <w:r w:rsidRPr="00590181">
        <w:rPr>
          <w:rFonts w:hint="eastAsia"/>
          <w:kern w:val="0"/>
          <w:szCs w:val="24"/>
          <w:lang w:val="x-none"/>
        </w:rPr>
        <w:t>（</w:t>
      </w:r>
      <w:r w:rsidRPr="00590181">
        <w:rPr>
          <w:rFonts w:hint="eastAsia"/>
          <w:kern w:val="0"/>
          <w:szCs w:val="24"/>
          <w:lang w:val="x-none"/>
        </w:rPr>
        <w:t>3</w:t>
      </w:r>
      <w:r w:rsidRPr="00590181">
        <w:rPr>
          <w:rFonts w:hint="eastAsia"/>
          <w:kern w:val="0"/>
          <w:szCs w:val="24"/>
          <w:lang w:val="x-none"/>
        </w:rPr>
        <w:t>）</w:t>
      </w:r>
      <w:r w:rsidR="00B5165B" w:rsidRPr="00590181">
        <w:rPr>
          <w:rFonts w:hint="eastAsia"/>
          <w:kern w:val="0"/>
          <w:szCs w:val="24"/>
          <w:lang w:val="x-none"/>
        </w:rPr>
        <w:t>访谈了发行人董事长、</w:t>
      </w:r>
      <w:r w:rsidR="00B5165B">
        <w:rPr>
          <w:rFonts w:hint="eastAsia"/>
          <w:kern w:val="0"/>
          <w:szCs w:val="24"/>
          <w:lang w:val="x-none"/>
        </w:rPr>
        <w:t>董事会秘书</w:t>
      </w:r>
      <w:r w:rsidR="00B5165B" w:rsidRPr="00590181">
        <w:rPr>
          <w:rFonts w:hint="eastAsia"/>
          <w:kern w:val="0"/>
          <w:szCs w:val="24"/>
          <w:lang w:val="x-none"/>
        </w:rPr>
        <w:t>，了解发行人持续盈利能力、持续经营能力</w:t>
      </w:r>
      <w:r w:rsidR="00B5165B">
        <w:rPr>
          <w:rFonts w:hint="eastAsia"/>
          <w:kern w:val="0"/>
          <w:szCs w:val="24"/>
          <w:lang w:val="x-none"/>
        </w:rPr>
        <w:t>及汽车行业下滑对公司的潜在影响</w:t>
      </w:r>
      <w:r w:rsidR="00B5165B" w:rsidRPr="00590181">
        <w:rPr>
          <w:rFonts w:hint="eastAsia"/>
          <w:kern w:val="0"/>
          <w:szCs w:val="24"/>
          <w:lang w:val="x-none"/>
        </w:rPr>
        <w:t>情况；</w:t>
      </w:r>
    </w:p>
    <w:p w14:paraId="1F4906C9" w14:textId="77777777" w:rsidR="00B5165B" w:rsidRDefault="00590181" w:rsidP="00B5165B">
      <w:pPr>
        <w:widowControl w:val="0"/>
        <w:spacing w:beforeLines="50" w:before="163" w:afterLines="50" w:after="163"/>
        <w:ind w:firstLineChars="200" w:firstLine="480"/>
        <w:rPr>
          <w:kern w:val="0"/>
          <w:szCs w:val="24"/>
          <w:lang w:val="x-none"/>
        </w:rPr>
      </w:pPr>
      <w:r w:rsidRPr="00590181">
        <w:rPr>
          <w:rFonts w:hint="eastAsia"/>
          <w:kern w:val="0"/>
          <w:szCs w:val="24"/>
          <w:lang w:val="x-none"/>
        </w:rPr>
        <w:t>（</w:t>
      </w:r>
      <w:r w:rsidRPr="00590181">
        <w:rPr>
          <w:rFonts w:hint="eastAsia"/>
          <w:kern w:val="0"/>
          <w:szCs w:val="24"/>
          <w:lang w:val="x-none"/>
        </w:rPr>
        <w:t>4</w:t>
      </w:r>
      <w:r w:rsidRPr="00590181">
        <w:rPr>
          <w:rFonts w:hint="eastAsia"/>
          <w:kern w:val="0"/>
          <w:szCs w:val="24"/>
          <w:lang w:val="x-none"/>
        </w:rPr>
        <w:t>）</w:t>
      </w:r>
      <w:r w:rsidR="000C1F4F" w:rsidRPr="00590181">
        <w:rPr>
          <w:rFonts w:hint="eastAsia"/>
          <w:kern w:val="0"/>
          <w:szCs w:val="24"/>
          <w:lang w:val="x-none"/>
        </w:rPr>
        <w:t>查阅了</w:t>
      </w:r>
      <w:r w:rsidR="000C1F4F">
        <w:rPr>
          <w:rFonts w:hint="eastAsia"/>
          <w:kern w:val="0"/>
          <w:szCs w:val="24"/>
          <w:lang w:val="x-none"/>
        </w:rPr>
        <w:t>容诚所出具</w:t>
      </w:r>
      <w:r w:rsidR="00CD2E25">
        <w:rPr>
          <w:rFonts w:hint="eastAsia"/>
          <w:kern w:val="0"/>
          <w:szCs w:val="24"/>
          <w:lang w:val="x-none"/>
        </w:rPr>
        <w:t>编号为“</w:t>
      </w:r>
      <w:r w:rsidR="002A2921">
        <w:rPr>
          <w:rFonts w:hint="eastAsia"/>
          <w:kern w:val="0"/>
          <w:szCs w:val="24"/>
          <w:lang w:val="x-none"/>
        </w:rPr>
        <w:t>容诚专</w:t>
      </w:r>
      <w:r w:rsidR="00CD2E25" w:rsidRPr="00CD2E25">
        <w:rPr>
          <w:rFonts w:hint="eastAsia"/>
          <w:kern w:val="0"/>
          <w:szCs w:val="24"/>
          <w:lang w:val="x-none"/>
        </w:rPr>
        <w:t>字</w:t>
      </w:r>
      <w:r w:rsidR="00CD2E25" w:rsidRPr="00CD2E25">
        <w:rPr>
          <w:rFonts w:hint="eastAsia"/>
          <w:kern w:val="0"/>
          <w:szCs w:val="24"/>
          <w:lang w:val="x-none"/>
        </w:rPr>
        <w:t>[2020]</w:t>
      </w:r>
      <w:r w:rsidR="003D0D4E">
        <w:rPr>
          <w:kern w:val="0"/>
          <w:szCs w:val="24"/>
          <w:lang w:val="x-none"/>
        </w:rPr>
        <w:t>230</w:t>
      </w:r>
      <w:r w:rsidR="002A2921">
        <w:rPr>
          <w:rFonts w:hint="eastAsia"/>
          <w:kern w:val="0"/>
          <w:szCs w:val="24"/>
          <w:lang w:val="x-none"/>
        </w:rPr>
        <w:t>Z</w:t>
      </w:r>
      <w:r w:rsidR="002A2921">
        <w:rPr>
          <w:kern w:val="0"/>
          <w:szCs w:val="24"/>
          <w:lang w:val="x-none"/>
        </w:rPr>
        <w:t>1911</w:t>
      </w:r>
      <w:r w:rsidR="00CD2E25" w:rsidRPr="00CD2E25">
        <w:rPr>
          <w:rFonts w:hint="eastAsia"/>
          <w:kern w:val="0"/>
          <w:szCs w:val="24"/>
          <w:lang w:val="x-none"/>
        </w:rPr>
        <w:t>号</w:t>
      </w:r>
      <w:r w:rsidR="00CD2E25">
        <w:rPr>
          <w:rFonts w:hint="eastAsia"/>
          <w:kern w:val="0"/>
          <w:szCs w:val="24"/>
          <w:lang w:val="x-none"/>
        </w:rPr>
        <w:t>”</w:t>
      </w:r>
      <w:r w:rsidR="000C1F4F">
        <w:rPr>
          <w:rFonts w:hint="eastAsia"/>
          <w:kern w:val="0"/>
          <w:szCs w:val="24"/>
          <w:lang w:val="x-none"/>
        </w:rPr>
        <w:t>的</w:t>
      </w:r>
      <w:r w:rsidR="000C1F4F" w:rsidRPr="00590181">
        <w:rPr>
          <w:rFonts w:hint="eastAsia"/>
          <w:kern w:val="0"/>
          <w:szCs w:val="24"/>
          <w:lang w:val="x-none"/>
        </w:rPr>
        <w:t>发行人</w:t>
      </w:r>
      <w:r w:rsidR="000C1F4F" w:rsidRPr="00590181">
        <w:rPr>
          <w:rFonts w:hint="eastAsia"/>
          <w:kern w:val="0"/>
          <w:szCs w:val="24"/>
          <w:lang w:val="x-none"/>
        </w:rPr>
        <w:t>2020</w:t>
      </w:r>
      <w:r w:rsidR="000C1F4F" w:rsidRPr="00590181">
        <w:rPr>
          <w:rFonts w:hint="eastAsia"/>
          <w:kern w:val="0"/>
          <w:szCs w:val="24"/>
          <w:lang w:val="x-none"/>
        </w:rPr>
        <w:t>年</w:t>
      </w:r>
      <w:r w:rsidR="000C1F4F" w:rsidRPr="00590181">
        <w:rPr>
          <w:rFonts w:hint="eastAsia"/>
          <w:kern w:val="0"/>
          <w:szCs w:val="24"/>
          <w:lang w:val="x-none"/>
        </w:rPr>
        <w:t>1-6</w:t>
      </w:r>
      <w:r w:rsidR="000C1F4F" w:rsidRPr="00590181">
        <w:rPr>
          <w:rFonts w:hint="eastAsia"/>
          <w:kern w:val="0"/>
          <w:szCs w:val="24"/>
          <w:lang w:val="x-none"/>
        </w:rPr>
        <w:t>月</w:t>
      </w:r>
      <w:r w:rsidR="000C1F4F">
        <w:rPr>
          <w:rFonts w:hint="eastAsia"/>
          <w:kern w:val="0"/>
          <w:szCs w:val="24"/>
          <w:lang w:val="x-none"/>
        </w:rPr>
        <w:t>《审阅报告》；</w:t>
      </w:r>
    </w:p>
    <w:p w14:paraId="4F96218A" w14:textId="77777777" w:rsidR="00CD2E25" w:rsidRPr="00CD2E25" w:rsidRDefault="000C1F4F" w:rsidP="00CD2E25">
      <w:pPr>
        <w:widowControl w:val="0"/>
        <w:spacing w:beforeLines="50" w:before="163" w:afterLines="50" w:after="163"/>
        <w:ind w:firstLineChars="200" w:firstLine="480"/>
        <w:rPr>
          <w:kern w:val="0"/>
          <w:szCs w:val="24"/>
          <w:lang w:val="x-none"/>
        </w:rPr>
      </w:pPr>
      <w:r>
        <w:rPr>
          <w:rFonts w:hint="eastAsia"/>
          <w:kern w:val="0"/>
          <w:szCs w:val="24"/>
          <w:lang w:val="x-none"/>
        </w:rPr>
        <w:t>（</w:t>
      </w:r>
      <w:r>
        <w:rPr>
          <w:rFonts w:hint="eastAsia"/>
          <w:kern w:val="0"/>
          <w:szCs w:val="24"/>
          <w:lang w:val="x-none"/>
        </w:rPr>
        <w:t>5</w:t>
      </w:r>
      <w:r>
        <w:rPr>
          <w:rFonts w:hint="eastAsia"/>
          <w:kern w:val="0"/>
          <w:szCs w:val="24"/>
          <w:lang w:val="x-none"/>
        </w:rPr>
        <w:t>）</w:t>
      </w:r>
      <w:r w:rsidR="00CD2E25" w:rsidRPr="00CD2E25">
        <w:rPr>
          <w:rFonts w:hint="eastAsia"/>
          <w:kern w:val="0"/>
          <w:szCs w:val="24"/>
          <w:lang w:val="x-none"/>
        </w:rPr>
        <w:t>检查了</w:t>
      </w:r>
      <w:r w:rsidR="00CD2E25" w:rsidRPr="00CD2E25">
        <w:rPr>
          <w:rFonts w:hint="eastAsia"/>
          <w:kern w:val="0"/>
          <w:szCs w:val="24"/>
          <w:lang w:val="x-none"/>
        </w:rPr>
        <w:t>2020</w:t>
      </w:r>
      <w:r w:rsidR="00CD2E25" w:rsidRPr="00CD2E25">
        <w:rPr>
          <w:rFonts w:hint="eastAsia"/>
          <w:kern w:val="0"/>
          <w:szCs w:val="24"/>
          <w:lang w:val="x-none"/>
        </w:rPr>
        <w:t>年</w:t>
      </w:r>
      <w:r w:rsidR="00CD2E25" w:rsidRPr="00CD2E25">
        <w:rPr>
          <w:rFonts w:hint="eastAsia"/>
          <w:kern w:val="0"/>
          <w:szCs w:val="24"/>
          <w:lang w:val="x-none"/>
        </w:rPr>
        <w:t>1-6</w:t>
      </w:r>
      <w:r w:rsidR="00CD2E25" w:rsidRPr="00CD2E25">
        <w:rPr>
          <w:rFonts w:hint="eastAsia"/>
          <w:kern w:val="0"/>
          <w:szCs w:val="24"/>
          <w:lang w:val="x-none"/>
        </w:rPr>
        <w:t>月主要客户的应收账款回款流水和金额汇总，复核了应收账款周转率等指标的计算过程；</w:t>
      </w:r>
    </w:p>
    <w:p w14:paraId="4D9180C6" w14:textId="77777777" w:rsidR="00CD2E25" w:rsidRPr="00CD2E25" w:rsidRDefault="00CD2E25" w:rsidP="00CD2E25">
      <w:pPr>
        <w:widowControl w:val="0"/>
        <w:spacing w:beforeLines="50" w:before="163" w:afterLines="50" w:after="163"/>
        <w:ind w:firstLineChars="200" w:firstLine="480"/>
        <w:rPr>
          <w:kern w:val="0"/>
          <w:szCs w:val="24"/>
          <w:lang w:val="x-none"/>
        </w:rPr>
      </w:pPr>
      <w:r w:rsidRPr="00CD2E25">
        <w:rPr>
          <w:rFonts w:hint="eastAsia"/>
          <w:kern w:val="0"/>
          <w:szCs w:val="24"/>
          <w:lang w:val="x-none"/>
        </w:rPr>
        <w:t>（</w:t>
      </w:r>
      <w:r w:rsidRPr="00CD2E25">
        <w:rPr>
          <w:rFonts w:hint="eastAsia"/>
          <w:kern w:val="0"/>
          <w:szCs w:val="24"/>
          <w:lang w:val="x-none"/>
        </w:rPr>
        <w:t>6</w:t>
      </w:r>
      <w:r w:rsidRPr="00CD2E25">
        <w:rPr>
          <w:rFonts w:hint="eastAsia"/>
          <w:kern w:val="0"/>
          <w:szCs w:val="24"/>
          <w:lang w:val="x-none"/>
        </w:rPr>
        <w:t>）查阅发行人应收账款管理制度，获取并检查主要客户的合同，了解合同约定的信用政策，检查主要客户是否存在逾期情况，分析逾期的原因和合理性；</w:t>
      </w:r>
    </w:p>
    <w:p w14:paraId="62061D5F" w14:textId="77777777" w:rsidR="000C1F4F" w:rsidRDefault="00CD2E25" w:rsidP="00CD2E25">
      <w:pPr>
        <w:widowControl w:val="0"/>
        <w:spacing w:beforeLines="50" w:before="163" w:afterLines="50" w:after="163"/>
        <w:ind w:firstLineChars="200" w:firstLine="480"/>
        <w:rPr>
          <w:kern w:val="0"/>
          <w:szCs w:val="24"/>
          <w:lang w:val="x-none"/>
        </w:rPr>
      </w:pPr>
      <w:r w:rsidRPr="00CD2E25">
        <w:rPr>
          <w:rFonts w:hint="eastAsia"/>
          <w:kern w:val="0"/>
          <w:szCs w:val="24"/>
          <w:lang w:val="x-none"/>
        </w:rPr>
        <w:t>（</w:t>
      </w:r>
      <w:r w:rsidRPr="00CD2E25">
        <w:rPr>
          <w:rFonts w:hint="eastAsia"/>
          <w:kern w:val="0"/>
          <w:szCs w:val="24"/>
          <w:lang w:val="x-none"/>
        </w:rPr>
        <w:t>7</w:t>
      </w:r>
      <w:r w:rsidRPr="00CD2E25">
        <w:rPr>
          <w:rFonts w:hint="eastAsia"/>
          <w:kern w:val="0"/>
          <w:szCs w:val="24"/>
          <w:lang w:val="x-none"/>
        </w:rPr>
        <w:t>）结合应收账款坏账准备计提政策和逾期款项的期后回款情况，复核应</w:t>
      </w:r>
      <w:r w:rsidRPr="00CD2E25">
        <w:rPr>
          <w:rFonts w:hint="eastAsia"/>
          <w:kern w:val="0"/>
          <w:szCs w:val="24"/>
          <w:lang w:val="x-none"/>
        </w:rPr>
        <w:lastRenderedPageBreak/>
        <w:t>收账款组合的确定依据是否合理，复核坏账准备的计提金额是否准确。</w:t>
      </w:r>
    </w:p>
    <w:p w14:paraId="1FA19F81" w14:textId="77777777" w:rsidR="00590181" w:rsidRDefault="00590181" w:rsidP="00B5165B">
      <w:pPr>
        <w:pStyle w:val="31"/>
        <w:spacing w:before="163" w:after="163"/>
        <w:ind w:firstLine="482"/>
      </w:pPr>
      <w:r>
        <w:rPr>
          <w:rFonts w:hint="eastAsia"/>
        </w:rPr>
        <w:t>（</w:t>
      </w:r>
      <w:proofErr w:type="spellStart"/>
      <w:r>
        <w:rPr>
          <w:rFonts w:hint="eastAsia"/>
        </w:rPr>
        <w:t>二）</w:t>
      </w:r>
      <w:r w:rsidR="00415F4A" w:rsidRPr="00057D83">
        <w:rPr>
          <w:rFonts w:hint="eastAsia"/>
        </w:rPr>
        <w:t>保荐机构的</w:t>
      </w:r>
      <w:r w:rsidRPr="00590181">
        <w:rPr>
          <w:rFonts w:hint="eastAsia"/>
        </w:rPr>
        <w:t>核查</w:t>
      </w:r>
      <w:r w:rsidR="00CD2E25">
        <w:rPr>
          <w:rFonts w:hint="eastAsia"/>
          <w:lang w:eastAsia="zh-CN"/>
        </w:rPr>
        <w:t>意见</w:t>
      </w:r>
      <w:proofErr w:type="spellEnd"/>
    </w:p>
    <w:p w14:paraId="1670D11D" w14:textId="77777777" w:rsidR="0038579F" w:rsidRDefault="00CD2E25" w:rsidP="00575EB7">
      <w:pPr>
        <w:widowControl w:val="0"/>
        <w:spacing w:beforeLines="50" w:before="163" w:afterLines="50" w:after="163"/>
        <w:ind w:firstLineChars="200" w:firstLine="480"/>
        <w:rPr>
          <w:kern w:val="0"/>
          <w:szCs w:val="24"/>
          <w:lang w:val="x-none"/>
        </w:rPr>
      </w:pPr>
      <w:r w:rsidRPr="00CD2E25">
        <w:rPr>
          <w:rFonts w:hint="eastAsia"/>
          <w:kern w:val="0"/>
          <w:szCs w:val="24"/>
          <w:lang w:val="x-none"/>
        </w:rPr>
        <w:t>本保荐机构认为：（</w:t>
      </w:r>
      <w:r w:rsidRPr="00CD2E25">
        <w:rPr>
          <w:rFonts w:hint="eastAsia"/>
          <w:kern w:val="0"/>
          <w:szCs w:val="24"/>
          <w:lang w:val="x-none"/>
        </w:rPr>
        <w:t>1</w:t>
      </w:r>
      <w:r w:rsidRPr="00CD2E25">
        <w:rPr>
          <w:rFonts w:hint="eastAsia"/>
          <w:kern w:val="0"/>
          <w:szCs w:val="24"/>
          <w:lang w:val="x-none"/>
        </w:rPr>
        <w:t>）新冠疫情、汽车行业整体下滑对发行人持续经营能力影响</w:t>
      </w:r>
      <w:r w:rsidR="004C1AD7">
        <w:rPr>
          <w:rFonts w:hint="eastAsia"/>
          <w:kern w:val="0"/>
          <w:szCs w:val="24"/>
          <w:lang w:val="x-none"/>
        </w:rPr>
        <w:t>不重大</w:t>
      </w:r>
      <w:r w:rsidRPr="00CD2E25">
        <w:rPr>
          <w:rFonts w:hint="eastAsia"/>
          <w:kern w:val="0"/>
          <w:szCs w:val="24"/>
          <w:lang w:val="x-none"/>
        </w:rPr>
        <w:t>；发行人在手订单良好且具有可完成性；（</w:t>
      </w:r>
      <w:r w:rsidRPr="00CD2E25">
        <w:rPr>
          <w:rFonts w:hint="eastAsia"/>
          <w:kern w:val="0"/>
          <w:szCs w:val="24"/>
          <w:lang w:val="x-none"/>
        </w:rPr>
        <w:t>2</w:t>
      </w:r>
      <w:r w:rsidRPr="00CD2E25">
        <w:rPr>
          <w:rFonts w:hint="eastAsia"/>
          <w:kern w:val="0"/>
          <w:szCs w:val="24"/>
          <w:lang w:val="x-none"/>
        </w:rPr>
        <w:t>）</w:t>
      </w:r>
      <w:r w:rsidRPr="00CD2E25">
        <w:rPr>
          <w:rFonts w:hint="eastAsia"/>
          <w:kern w:val="0"/>
          <w:szCs w:val="24"/>
          <w:lang w:val="x-none"/>
        </w:rPr>
        <w:t>2020</w:t>
      </w:r>
      <w:r w:rsidRPr="00CD2E25">
        <w:rPr>
          <w:rFonts w:hint="eastAsia"/>
          <w:kern w:val="0"/>
          <w:szCs w:val="24"/>
          <w:lang w:val="x-none"/>
        </w:rPr>
        <w:t>年</w:t>
      </w:r>
      <w:r w:rsidRPr="00CD2E25">
        <w:rPr>
          <w:rFonts w:hint="eastAsia"/>
          <w:kern w:val="0"/>
          <w:szCs w:val="24"/>
          <w:lang w:val="x-none"/>
        </w:rPr>
        <w:t>1-6</w:t>
      </w:r>
      <w:r w:rsidRPr="00CD2E25">
        <w:rPr>
          <w:rFonts w:hint="eastAsia"/>
          <w:kern w:val="0"/>
          <w:szCs w:val="24"/>
          <w:lang w:val="x-none"/>
        </w:rPr>
        <w:t>月主要客户回款情况良好、回款速度正常，逾期应收账款变化情况合理；汽车行业下滑对发行人应收账款回款的影响较小、发行人坏账准备计提充分。</w:t>
      </w:r>
    </w:p>
    <w:p w14:paraId="0112F053" w14:textId="77777777" w:rsidR="00590181" w:rsidRPr="00590181" w:rsidRDefault="00590181" w:rsidP="00575EB7">
      <w:pPr>
        <w:widowControl w:val="0"/>
        <w:spacing w:beforeLines="50" w:before="163" w:afterLines="50" w:after="163"/>
        <w:ind w:firstLineChars="200" w:firstLine="480"/>
        <w:rPr>
          <w:kern w:val="0"/>
          <w:szCs w:val="24"/>
          <w:lang w:val="x-none"/>
        </w:rPr>
      </w:pPr>
    </w:p>
    <w:p w14:paraId="4E9A48C3" w14:textId="77777777" w:rsidR="002C2104" w:rsidRPr="001673F5" w:rsidRDefault="002C2104" w:rsidP="00DA05BE">
      <w:pPr>
        <w:pStyle w:val="1"/>
        <w:ind w:firstLine="482"/>
        <w:rPr>
          <w:rFonts w:eastAsia="黑体"/>
          <w:lang w:eastAsia="zh-CN"/>
        </w:rPr>
      </w:pPr>
      <w:bookmarkStart w:id="64" w:name="_Toc26963246"/>
      <w:bookmarkStart w:id="65" w:name="_Toc26964263"/>
      <w:bookmarkStart w:id="66" w:name="_Toc27353714"/>
      <w:bookmarkStart w:id="67" w:name="_Toc46405080"/>
      <w:r w:rsidRPr="001673F5">
        <w:rPr>
          <w:rFonts w:eastAsia="黑体"/>
        </w:rPr>
        <w:t>第</w:t>
      </w:r>
      <w:r w:rsidRPr="001673F5">
        <w:rPr>
          <w:rFonts w:eastAsia="黑体"/>
        </w:rPr>
        <w:t>4</w:t>
      </w:r>
      <w:r w:rsidRPr="001673F5">
        <w:rPr>
          <w:rFonts w:eastAsia="黑体"/>
        </w:rPr>
        <w:t>题</w:t>
      </w:r>
      <w:bookmarkEnd w:id="64"/>
      <w:bookmarkEnd w:id="65"/>
      <w:bookmarkEnd w:id="66"/>
      <w:r w:rsidR="00130A10" w:rsidRPr="001673F5">
        <w:rPr>
          <w:rFonts w:eastAsia="黑体"/>
          <w:lang w:eastAsia="zh-CN"/>
        </w:rPr>
        <w:t xml:space="preserve"> </w:t>
      </w:r>
      <w:r w:rsidR="00130A10" w:rsidRPr="001673F5">
        <w:rPr>
          <w:rFonts w:eastAsia="黑体"/>
          <w:lang w:eastAsia="zh-CN"/>
        </w:rPr>
        <w:t>关于在制模具</w:t>
      </w:r>
      <w:bookmarkEnd w:id="67"/>
    </w:p>
    <w:p w14:paraId="0FE64BEB" w14:textId="77777777" w:rsidR="00130A10" w:rsidRPr="001673F5" w:rsidRDefault="002C2104" w:rsidP="00130A10">
      <w:pPr>
        <w:widowControl w:val="0"/>
        <w:spacing w:beforeLines="50" w:before="163" w:afterLines="50" w:after="163"/>
        <w:ind w:firstLineChars="200" w:firstLine="482"/>
        <w:rPr>
          <w:rFonts w:eastAsia="黑体" w:cs="Times New Roman"/>
          <w:b/>
          <w:szCs w:val="22"/>
        </w:rPr>
      </w:pPr>
      <w:r w:rsidRPr="001673F5">
        <w:rPr>
          <w:rFonts w:eastAsia="黑体" w:cs="Times New Roman"/>
          <w:b/>
          <w:szCs w:val="22"/>
        </w:rPr>
        <w:t>4</w:t>
      </w:r>
      <w:r w:rsidRPr="001673F5">
        <w:rPr>
          <w:rFonts w:eastAsia="黑体" w:cs="Times New Roman"/>
          <w:b/>
          <w:szCs w:val="22"/>
        </w:rPr>
        <w:t>、</w:t>
      </w:r>
      <w:r w:rsidR="00130A10" w:rsidRPr="001673F5">
        <w:rPr>
          <w:rFonts w:eastAsia="黑体" w:cs="Times New Roman"/>
          <w:b/>
          <w:szCs w:val="22"/>
        </w:rPr>
        <w:t>2019</w:t>
      </w:r>
      <w:r w:rsidR="00130A10" w:rsidRPr="001673F5">
        <w:rPr>
          <w:rFonts w:eastAsia="黑体" w:cs="Times New Roman"/>
          <w:b/>
          <w:szCs w:val="22"/>
        </w:rPr>
        <w:t>年末发行人存货账面价值为</w:t>
      </w:r>
      <w:r w:rsidR="00130A10" w:rsidRPr="001673F5">
        <w:rPr>
          <w:rFonts w:eastAsia="黑体" w:cs="Times New Roman"/>
          <w:b/>
          <w:szCs w:val="22"/>
        </w:rPr>
        <w:t>18,290.54</w:t>
      </w:r>
      <w:r w:rsidR="00130A10" w:rsidRPr="001673F5">
        <w:rPr>
          <w:rFonts w:eastAsia="黑体" w:cs="Times New Roman"/>
          <w:b/>
          <w:szCs w:val="22"/>
        </w:rPr>
        <w:t>万元，其中在制模具</w:t>
      </w:r>
      <w:r w:rsidR="00130A10" w:rsidRPr="001673F5">
        <w:rPr>
          <w:rFonts w:eastAsia="黑体" w:cs="Times New Roman"/>
          <w:b/>
          <w:szCs w:val="22"/>
        </w:rPr>
        <w:t>10,438.23</w:t>
      </w:r>
      <w:r w:rsidR="00130A10" w:rsidRPr="001673F5">
        <w:rPr>
          <w:rFonts w:eastAsia="黑体" w:cs="Times New Roman"/>
          <w:b/>
          <w:szCs w:val="22"/>
        </w:rPr>
        <w:t>万元，增长较大。</w:t>
      </w:r>
      <w:r w:rsidR="00130A10" w:rsidRPr="001673F5">
        <w:rPr>
          <w:rFonts w:eastAsia="黑体" w:cs="Times New Roman"/>
          <w:b/>
          <w:szCs w:val="22"/>
        </w:rPr>
        <w:t>2019</w:t>
      </w:r>
      <w:r w:rsidR="00130A10" w:rsidRPr="001673F5">
        <w:rPr>
          <w:rFonts w:eastAsia="黑体" w:cs="Times New Roman"/>
          <w:b/>
          <w:szCs w:val="22"/>
        </w:rPr>
        <w:t>年末在制模具增加主要是子公司重庆</w:t>
      </w:r>
      <w:proofErr w:type="gramStart"/>
      <w:r w:rsidR="00130A10" w:rsidRPr="001673F5">
        <w:rPr>
          <w:rFonts w:eastAsia="黑体" w:cs="Times New Roman"/>
          <w:b/>
          <w:szCs w:val="22"/>
        </w:rPr>
        <w:t>博俊处于投产</w:t>
      </w:r>
      <w:proofErr w:type="gramEnd"/>
      <w:r w:rsidR="00130A10" w:rsidRPr="001673F5">
        <w:rPr>
          <w:rFonts w:eastAsia="黑体" w:cs="Times New Roman"/>
          <w:b/>
          <w:szCs w:val="22"/>
        </w:rPr>
        <w:t>初期，生产性模具需求较大所致，发行人的在制模具均有客户的订单支持。</w:t>
      </w:r>
    </w:p>
    <w:p w14:paraId="10FB249B" w14:textId="77777777" w:rsidR="00130A10" w:rsidRPr="001673F5" w:rsidRDefault="00130A10" w:rsidP="00130A10">
      <w:pPr>
        <w:widowControl w:val="0"/>
        <w:spacing w:beforeLines="50" w:before="163" w:afterLines="50" w:after="163"/>
        <w:ind w:firstLineChars="200" w:firstLine="482"/>
        <w:rPr>
          <w:rFonts w:eastAsia="黑体" w:cs="Times New Roman"/>
          <w:b/>
          <w:szCs w:val="22"/>
        </w:rPr>
      </w:pPr>
      <w:r w:rsidRPr="001673F5">
        <w:rPr>
          <w:rFonts w:eastAsia="黑体" w:cs="Times New Roman"/>
          <w:b/>
          <w:szCs w:val="22"/>
        </w:rPr>
        <w:t>请发行人补充披露：（</w:t>
      </w:r>
      <w:r w:rsidRPr="001673F5">
        <w:rPr>
          <w:rFonts w:eastAsia="黑体" w:cs="Times New Roman"/>
          <w:b/>
          <w:szCs w:val="22"/>
        </w:rPr>
        <w:t>1</w:t>
      </w:r>
      <w:r w:rsidRPr="001673F5">
        <w:rPr>
          <w:rFonts w:eastAsia="黑体" w:cs="Times New Roman"/>
          <w:b/>
          <w:szCs w:val="22"/>
        </w:rPr>
        <w:t>）</w:t>
      </w:r>
      <w:r w:rsidRPr="001673F5">
        <w:rPr>
          <w:rFonts w:eastAsia="黑体" w:cs="Times New Roman"/>
          <w:b/>
          <w:szCs w:val="22"/>
        </w:rPr>
        <w:t>2019</w:t>
      </w:r>
      <w:r w:rsidRPr="001673F5">
        <w:rPr>
          <w:rFonts w:eastAsia="黑体" w:cs="Times New Roman"/>
          <w:b/>
          <w:szCs w:val="22"/>
        </w:rPr>
        <w:t>年末在制模具对应订单类型、金额、客户情况，与子公司重庆</w:t>
      </w:r>
      <w:proofErr w:type="gramStart"/>
      <w:r w:rsidRPr="001673F5">
        <w:rPr>
          <w:rFonts w:eastAsia="黑体" w:cs="Times New Roman"/>
          <w:b/>
          <w:szCs w:val="22"/>
        </w:rPr>
        <w:t>博俊业务</w:t>
      </w:r>
      <w:proofErr w:type="gramEnd"/>
      <w:r w:rsidRPr="001673F5">
        <w:rPr>
          <w:rFonts w:eastAsia="黑体" w:cs="Times New Roman"/>
          <w:b/>
          <w:szCs w:val="22"/>
        </w:rPr>
        <w:t>开展匹配情况；（</w:t>
      </w:r>
      <w:r w:rsidRPr="001673F5">
        <w:rPr>
          <w:rFonts w:eastAsia="黑体" w:cs="Times New Roman"/>
          <w:b/>
          <w:szCs w:val="22"/>
        </w:rPr>
        <w:t>2</w:t>
      </w:r>
      <w:r w:rsidRPr="001673F5">
        <w:rPr>
          <w:rFonts w:eastAsia="黑体" w:cs="Times New Roman"/>
          <w:b/>
          <w:szCs w:val="22"/>
        </w:rPr>
        <w:t>）报告期各期在制模具期后结转或销售情况，是否存在长期未结转的在制模具项目，在制模具存货跌价准备计提是否充分。</w:t>
      </w:r>
    </w:p>
    <w:p w14:paraId="0DB8048F" w14:textId="77777777" w:rsidR="002C2104" w:rsidRPr="001673F5" w:rsidRDefault="00130A10" w:rsidP="00130A10">
      <w:pPr>
        <w:widowControl w:val="0"/>
        <w:spacing w:beforeLines="50" w:before="163" w:afterLines="50" w:after="163"/>
        <w:ind w:firstLineChars="200" w:firstLine="482"/>
        <w:rPr>
          <w:rFonts w:eastAsia="黑体" w:cs="Times New Roman"/>
          <w:b/>
          <w:szCs w:val="22"/>
        </w:rPr>
      </w:pPr>
      <w:r w:rsidRPr="001673F5">
        <w:rPr>
          <w:rFonts w:eastAsia="黑体" w:cs="Times New Roman"/>
          <w:b/>
          <w:szCs w:val="22"/>
        </w:rPr>
        <w:t>请保荐人、申报会计师核查并发表明确意见。</w:t>
      </w:r>
    </w:p>
    <w:p w14:paraId="6793A8E7" w14:textId="77777777" w:rsidR="002C2104" w:rsidRPr="00ED0793" w:rsidRDefault="002C2104" w:rsidP="00613405">
      <w:pPr>
        <w:widowControl w:val="0"/>
        <w:spacing w:beforeLines="50" w:before="163" w:afterLines="50" w:after="163"/>
        <w:ind w:left="420"/>
        <w:rPr>
          <w:rFonts w:cs="Times New Roman"/>
          <w:b/>
          <w:szCs w:val="22"/>
        </w:rPr>
      </w:pPr>
      <w:r w:rsidRPr="00ED0793">
        <w:rPr>
          <w:rFonts w:cs="Times New Roman" w:hint="eastAsia"/>
          <w:b/>
          <w:szCs w:val="22"/>
        </w:rPr>
        <w:t>回复：</w:t>
      </w:r>
    </w:p>
    <w:p w14:paraId="26C3A6A6" w14:textId="77777777" w:rsidR="00057D83" w:rsidRPr="00057D83" w:rsidRDefault="00057D83" w:rsidP="00057D83">
      <w:pPr>
        <w:autoSpaceDE w:val="0"/>
        <w:autoSpaceDN w:val="0"/>
        <w:adjustRightInd w:val="0"/>
        <w:spacing w:afterLines="50" w:after="163"/>
        <w:ind w:firstLineChars="200" w:firstLine="482"/>
        <w:outlineLvl w:val="1"/>
        <w:rPr>
          <w:rFonts w:cs="Times New Roman"/>
          <w:b/>
          <w:kern w:val="0"/>
          <w:szCs w:val="24"/>
          <w:lang w:bidi="en-US"/>
        </w:rPr>
      </w:pPr>
      <w:r w:rsidRPr="00057D83">
        <w:rPr>
          <w:rFonts w:cs="Times New Roman"/>
          <w:b/>
          <w:kern w:val="0"/>
          <w:szCs w:val="24"/>
          <w:lang w:bidi="en-US"/>
        </w:rPr>
        <w:t>一、</w:t>
      </w:r>
      <w:r w:rsidRPr="00057D83">
        <w:rPr>
          <w:rFonts w:cs="Times New Roman" w:hint="eastAsia"/>
          <w:b/>
          <w:kern w:val="0"/>
          <w:szCs w:val="24"/>
          <w:lang w:bidi="en-US"/>
        </w:rPr>
        <w:t>披露</w:t>
      </w:r>
      <w:r w:rsidRPr="00057D83">
        <w:rPr>
          <w:rFonts w:cs="Times New Roman" w:hint="eastAsia"/>
          <w:b/>
          <w:kern w:val="0"/>
          <w:szCs w:val="24"/>
          <w:lang w:bidi="en-US"/>
        </w:rPr>
        <w:t>2019</w:t>
      </w:r>
      <w:r w:rsidRPr="00057D83">
        <w:rPr>
          <w:rFonts w:cs="Times New Roman" w:hint="eastAsia"/>
          <w:b/>
          <w:kern w:val="0"/>
          <w:szCs w:val="24"/>
          <w:lang w:bidi="en-US"/>
        </w:rPr>
        <w:t>年末在制模具对应订单类型、金额、客户情况，与子公司重庆</w:t>
      </w:r>
      <w:proofErr w:type="gramStart"/>
      <w:r w:rsidRPr="00057D83">
        <w:rPr>
          <w:rFonts w:cs="Times New Roman" w:hint="eastAsia"/>
          <w:b/>
          <w:kern w:val="0"/>
          <w:szCs w:val="24"/>
          <w:lang w:bidi="en-US"/>
        </w:rPr>
        <w:t>博俊业务</w:t>
      </w:r>
      <w:proofErr w:type="gramEnd"/>
      <w:r w:rsidRPr="00057D83">
        <w:rPr>
          <w:rFonts w:cs="Times New Roman" w:hint="eastAsia"/>
          <w:b/>
          <w:kern w:val="0"/>
          <w:szCs w:val="24"/>
          <w:lang w:bidi="en-US"/>
        </w:rPr>
        <w:t>开展匹配情况</w:t>
      </w:r>
      <w:r w:rsidRPr="00057D83">
        <w:rPr>
          <w:rFonts w:cs="Times New Roman"/>
          <w:b/>
          <w:kern w:val="0"/>
          <w:szCs w:val="24"/>
          <w:lang w:bidi="en-US"/>
        </w:rPr>
        <w:t xml:space="preserve"> </w:t>
      </w:r>
    </w:p>
    <w:p w14:paraId="3ADCE407" w14:textId="77777777" w:rsidR="00057D83" w:rsidRPr="00057D83" w:rsidRDefault="00057D83" w:rsidP="00057D83">
      <w:pPr>
        <w:spacing w:beforeLines="50" w:before="163" w:afterLines="50" w:after="163"/>
        <w:ind w:firstLineChars="200" w:firstLine="480"/>
        <w:rPr>
          <w:rFonts w:cs="Times New Roman"/>
        </w:rPr>
      </w:pPr>
      <w:r w:rsidRPr="00057D83">
        <w:rPr>
          <w:rFonts w:cs="Times New Roman" w:hint="eastAsia"/>
        </w:rPr>
        <w:t>公司已在招股说明书“第八节</w:t>
      </w:r>
      <w:r w:rsidRPr="00057D83">
        <w:rPr>
          <w:rFonts w:cs="Times New Roman" w:hint="eastAsia"/>
        </w:rPr>
        <w:t xml:space="preserve"> </w:t>
      </w:r>
      <w:r w:rsidRPr="00057D83">
        <w:rPr>
          <w:rFonts w:cs="Times New Roman" w:hint="eastAsia"/>
        </w:rPr>
        <w:t>财务会计信息与管理层分析”之“十一、资产质量分析”之“（一）资产结构分析”之“</w:t>
      </w:r>
      <w:r w:rsidRPr="00057D83">
        <w:rPr>
          <w:rFonts w:cs="Times New Roman" w:hint="eastAsia"/>
        </w:rPr>
        <w:t>2</w:t>
      </w:r>
      <w:r w:rsidRPr="00057D83">
        <w:rPr>
          <w:rFonts w:cs="Times New Roman" w:hint="eastAsia"/>
        </w:rPr>
        <w:t>、流动资产构成及其变化”之“（</w:t>
      </w:r>
      <w:r w:rsidRPr="00057D83">
        <w:rPr>
          <w:rFonts w:cs="Times New Roman" w:hint="eastAsia"/>
        </w:rPr>
        <w:t>6</w:t>
      </w:r>
      <w:r w:rsidRPr="00057D83">
        <w:rPr>
          <w:rFonts w:cs="Times New Roman" w:hint="eastAsia"/>
        </w:rPr>
        <w:t>）存货”补充披露如下：</w:t>
      </w:r>
    </w:p>
    <w:p w14:paraId="4724C373" w14:textId="77777777" w:rsidR="00057D83" w:rsidRPr="00CD2E25" w:rsidRDefault="00057D83" w:rsidP="00CD2E25">
      <w:pPr>
        <w:spacing w:beforeLines="50" w:before="163" w:afterLines="50" w:after="163"/>
        <w:ind w:firstLineChars="200" w:firstLine="482"/>
        <w:rPr>
          <w:rFonts w:eastAsia="楷体" w:cs="Times New Roman"/>
          <w:b/>
          <w:bCs/>
        </w:rPr>
      </w:pPr>
      <w:r w:rsidRPr="00CD2E25">
        <w:rPr>
          <w:rFonts w:ascii="楷体" w:eastAsia="楷体" w:hAnsi="楷体" w:cs="Times New Roman" w:hint="eastAsia"/>
          <w:b/>
          <w:bCs/>
        </w:rPr>
        <w:t>“</w:t>
      </w:r>
      <w:bookmarkStart w:id="68" w:name="_Hlk46859947"/>
      <w:bookmarkStart w:id="69" w:name="_Hlk46955409"/>
      <w:r w:rsidRPr="00CD2E25">
        <w:rPr>
          <w:rFonts w:eastAsia="楷体" w:cs="Times New Roman"/>
          <w:b/>
          <w:bCs/>
        </w:rPr>
        <w:t>4</w:t>
      </w:r>
      <w:r w:rsidRPr="00CD2E25">
        <w:rPr>
          <w:rFonts w:eastAsia="楷体" w:cs="Times New Roman"/>
          <w:b/>
          <w:bCs/>
        </w:rPr>
        <w:t>）在制模具对应订单类型、金额、客户情况</w:t>
      </w:r>
    </w:p>
    <w:p w14:paraId="686AE39F" w14:textId="77777777" w:rsidR="00CD2E25" w:rsidRPr="00CD2E25" w:rsidRDefault="00CD2E25" w:rsidP="00CD2E25">
      <w:pPr>
        <w:spacing w:beforeLines="50" w:before="163" w:afterLines="50" w:after="163"/>
        <w:ind w:firstLineChars="200" w:firstLine="482"/>
        <w:rPr>
          <w:rFonts w:eastAsia="楷体" w:cs="Times New Roman"/>
          <w:b/>
          <w:bCs/>
        </w:rPr>
      </w:pPr>
      <w:r w:rsidRPr="00CD2E25">
        <w:rPr>
          <w:rFonts w:eastAsia="楷体" w:cs="Times New Roman"/>
          <w:b/>
          <w:bCs/>
        </w:rPr>
        <w:lastRenderedPageBreak/>
        <w:t>公司制定了完善的《模具项目管理制度》并在业务中严格执行，公司销售部门与客户对接并通过商务谈判、投标等形式获取客户模具订单，模具中心依据业已签订的模具合同在</w:t>
      </w:r>
      <w:r w:rsidRPr="00CD2E25">
        <w:rPr>
          <w:rFonts w:eastAsia="楷体" w:cs="Times New Roman"/>
          <w:b/>
          <w:bCs/>
        </w:rPr>
        <w:t>ERP</w:t>
      </w:r>
      <w:r w:rsidRPr="00CD2E25">
        <w:rPr>
          <w:rFonts w:eastAsia="楷体" w:cs="Times New Roman"/>
          <w:b/>
          <w:bCs/>
        </w:rPr>
        <w:t>中按照公司的编号规则依序申请模具号，模具加工的过程中材料领用、费用归集、款项收取、发票开具、收入确认及成本</w:t>
      </w:r>
      <w:proofErr w:type="gramStart"/>
      <w:r w:rsidRPr="00CD2E25">
        <w:rPr>
          <w:rFonts w:eastAsia="楷体" w:cs="Times New Roman"/>
          <w:b/>
          <w:bCs/>
        </w:rPr>
        <w:t>归集均对应至确定</w:t>
      </w:r>
      <w:proofErr w:type="gramEnd"/>
      <w:r w:rsidRPr="00CD2E25">
        <w:rPr>
          <w:rFonts w:eastAsia="楷体" w:cs="Times New Roman"/>
          <w:b/>
          <w:bCs/>
        </w:rPr>
        <w:t>的模具号上。</w:t>
      </w:r>
    </w:p>
    <w:bookmarkEnd w:id="68"/>
    <w:p w14:paraId="67AB4A96" w14:textId="77777777" w:rsidR="000C3ED5" w:rsidRPr="00CD2E25" w:rsidRDefault="000C3ED5" w:rsidP="000C3ED5">
      <w:pPr>
        <w:spacing w:beforeLines="50" w:before="163" w:afterLines="50" w:after="163"/>
        <w:ind w:firstLineChars="200" w:firstLine="482"/>
        <w:rPr>
          <w:rFonts w:eastAsia="楷体" w:cs="Times New Roman"/>
          <w:b/>
          <w:bCs/>
        </w:rPr>
      </w:pPr>
      <w:r w:rsidRPr="00CD2E25">
        <w:rPr>
          <w:rFonts w:eastAsia="楷体" w:cs="Times New Roman"/>
          <w:b/>
          <w:bCs/>
        </w:rPr>
        <w:t>2019</w:t>
      </w:r>
      <w:r w:rsidRPr="00CD2E25">
        <w:rPr>
          <w:rFonts w:eastAsia="楷体" w:cs="Times New Roman"/>
          <w:b/>
          <w:bCs/>
        </w:rPr>
        <w:t>年末在制模具对应订单及客户情况详见下表：</w:t>
      </w:r>
    </w:p>
    <w:p w14:paraId="3159580D" w14:textId="77777777" w:rsidR="000C3ED5" w:rsidRPr="00CD2E25" w:rsidRDefault="000C3ED5" w:rsidP="000C3ED5">
      <w:pPr>
        <w:ind w:firstLineChars="200" w:firstLine="422"/>
        <w:jc w:val="right"/>
        <w:rPr>
          <w:rFonts w:eastAsia="楷体" w:cs="Times New Roman"/>
          <w:b/>
          <w:bCs/>
          <w:sz w:val="21"/>
          <w:szCs w:val="21"/>
        </w:rPr>
      </w:pPr>
      <w:r w:rsidRPr="00CD2E25">
        <w:rPr>
          <w:rFonts w:eastAsia="楷体" w:cs="Times New Roman"/>
          <w:b/>
          <w:bCs/>
          <w:sz w:val="21"/>
          <w:szCs w:val="21"/>
        </w:rPr>
        <w:t>单位：万元</w:t>
      </w:r>
    </w:p>
    <w:tbl>
      <w:tblPr>
        <w:tblStyle w:val="af"/>
        <w:tblW w:w="8973" w:type="dxa"/>
        <w:tblInd w:w="-572" w:type="dxa"/>
        <w:tblLook w:val="04A0" w:firstRow="1" w:lastRow="0" w:firstColumn="1" w:lastColumn="0" w:noHBand="0" w:noVBand="1"/>
      </w:tblPr>
      <w:tblGrid>
        <w:gridCol w:w="2694"/>
        <w:gridCol w:w="1134"/>
        <w:gridCol w:w="1659"/>
        <w:gridCol w:w="1659"/>
        <w:gridCol w:w="1827"/>
      </w:tblGrid>
      <w:tr w:rsidR="000C3ED5" w:rsidRPr="00CD2E25" w14:paraId="26DDFFD6" w14:textId="77777777" w:rsidTr="00892B63">
        <w:trPr>
          <w:trHeight w:val="454"/>
        </w:trPr>
        <w:tc>
          <w:tcPr>
            <w:tcW w:w="2694" w:type="dxa"/>
            <w:vAlign w:val="center"/>
          </w:tcPr>
          <w:p w14:paraId="4B93B25B" w14:textId="77777777" w:rsidR="000C3ED5" w:rsidRPr="00CD2E25" w:rsidRDefault="000C3ED5" w:rsidP="00892B63">
            <w:pPr>
              <w:spacing w:line="240" w:lineRule="auto"/>
              <w:jc w:val="center"/>
              <w:rPr>
                <w:rFonts w:eastAsia="楷体" w:cs="Times New Roman"/>
                <w:b/>
                <w:bCs/>
                <w:sz w:val="21"/>
                <w:szCs w:val="21"/>
              </w:rPr>
            </w:pPr>
            <w:bookmarkStart w:id="70" w:name="_Hlk46955583"/>
            <w:r w:rsidRPr="00CF312E">
              <w:rPr>
                <w:rFonts w:eastAsia="楷体" w:cs="Times New Roman" w:hint="eastAsia"/>
                <w:b/>
                <w:bCs/>
                <w:sz w:val="21"/>
                <w:szCs w:val="21"/>
              </w:rPr>
              <w:t>客户</w:t>
            </w:r>
          </w:p>
        </w:tc>
        <w:tc>
          <w:tcPr>
            <w:tcW w:w="1134" w:type="dxa"/>
            <w:vAlign w:val="center"/>
          </w:tcPr>
          <w:p w14:paraId="7C2E1968" w14:textId="77777777" w:rsidR="000C3ED5" w:rsidRPr="00CD2E25" w:rsidRDefault="000C3ED5" w:rsidP="00892B63">
            <w:pPr>
              <w:spacing w:line="240" w:lineRule="auto"/>
              <w:jc w:val="center"/>
              <w:rPr>
                <w:rFonts w:eastAsia="楷体" w:cs="Times New Roman"/>
                <w:b/>
                <w:bCs/>
                <w:sz w:val="21"/>
                <w:szCs w:val="21"/>
              </w:rPr>
            </w:pPr>
            <w:r w:rsidRPr="00CF312E">
              <w:rPr>
                <w:rFonts w:eastAsia="楷体" w:cs="Times New Roman" w:hint="eastAsia"/>
                <w:b/>
                <w:bCs/>
                <w:sz w:val="21"/>
                <w:szCs w:val="21"/>
              </w:rPr>
              <w:t>订单类型</w:t>
            </w:r>
          </w:p>
        </w:tc>
        <w:tc>
          <w:tcPr>
            <w:tcW w:w="1659" w:type="dxa"/>
            <w:vAlign w:val="center"/>
          </w:tcPr>
          <w:p w14:paraId="0F91AE82" w14:textId="77777777" w:rsidR="000C3ED5" w:rsidRPr="00CD2E25" w:rsidRDefault="000C3ED5" w:rsidP="00892B63">
            <w:pPr>
              <w:spacing w:line="240" w:lineRule="auto"/>
              <w:jc w:val="center"/>
              <w:rPr>
                <w:rFonts w:eastAsia="楷体" w:cs="Times New Roman"/>
                <w:b/>
                <w:bCs/>
                <w:sz w:val="21"/>
                <w:szCs w:val="21"/>
              </w:rPr>
            </w:pPr>
            <w:r w:rsidRPr="00CF312E">
              <w:rPr>
                <w:rFonts w:eastAsia="楷体" w:cs="Times New Roman" w:hint="eastAsia"/>
                <w:b/>
                <w:bCs/>
                <w:sz w:val="21"/>
                <w:szCs w:val="21"/>
              </w:rPr>
              <w:t>模具订单金额（不含税）</w:t>
            </w:r>
          </w:p>
        </w:tc>
        <w:tc>
          <w:tcPr>
            <w:tcW w:w="1659" w:type="dxa"/>
            <w:vAlign w:val="center"/>
          </w:tcPr>
          <w:p w14:paraId="62E0714A" w14:textId="77777777" w:rsidR="000C3ED5" w:rsidRPr="00CD2E25" w:rsidRDefault="000C3ED5" w:rsidP="00892B63">
            <w:pPr>
              <w:spacing w:line="240" w:lineRule="auto"/>
              <w:jc w:val="center"/>
              <w:rPr>
                <w:rFonts w:eastAsia="楷体" w:cs="Times New Roman"/>
                <w:b/>
                <w:bCs/>
                <w:sz w:val="21"/>
                <w:szCs w:val="21"/>
              </w:rPr>
            </w:pPr>
            <w:r w:rsidRPr="00CF312E">
              <w:rPr>
                <w:rFonts w:eastAsia="楷体" w:cs="Times New Roman" w:hint="eastAsia"/>
                <w:b/>
                <w:bCs/>
                <w:sz w:val="21"/>
                <w:szCs w:val="21"/>
              </w:rPr>
              <w:t>在制模具金额</w:t>
            </w:r>
          </w:p>
        </w:tc>
        <w:tc>
          <w:tcPr>
            <w:tcW w:w="1827" w:type="dxa"/>
            <w:vAlign w:val="center"/>
          </w:tcPr>
          <w:p w14:paraId="57670956" w14:textId="77777777" w:rsidR="000C3ED5" w:rsidRPr="00CD2E25" w:rsidRDefault="000C3ED5" w:rsidP="00892B63">
            <w:pPr>
              <w:spacing w:line="240" w:lineRule="auto"/>
              <w:jc w:val="center"/>
              <w:rPr>
                <w:rFonts w:eastAsia="楷体" w:cs="Times New Roman"/>
                <w:b/>
                <w:bCs/>
                <w:sz w:val="21"/>
                <w:szCs w:val="21"/>
              </w:rPr>
            </w:pPr>
            <w:r w:rsidRPr="00CF312E">
              <w:rPr>
                <w:rFonts w:eastAsia="楷体" w:cs="Times New Roman" w:hint="eastAsia"/>
                <w:b/>
                <w:bCs/>
                <w:sz w:val="21"/>
                <w:szCs w:val="21"/>
              </w:rPr>
              <w:t>其中；重庆在制模具金额</w:t>
            </w:r>
          </w:p>
        </w:tc>
      </w:tr>
      <w:tr w:rsidR="000C3ED5" w:rsidRPr="00CD2E25" w14:paraId="3DACC7AA" w14:textId="77777777" w:rsidTr="00892B63">
        <w:trPr>
          <w:trHeight w:val="454"/>
        </w:trPr>
        <w:tc>
          <w:tcPr>
            <w:tcW w:w="2694" w:type="dxa"/>
            <w:vAlign w:val="center"/>
          </w:tcPr>
          <w:p w14:paraId="2DAC752F" w14:textId="77777777" w:rsidR="000C3ED5" w:rsidRPr="00CD2E25" w:rsidRDefault="000C3ED5" w:rsidP="00892B63">
            <w:pPr>
              <w:spacing w:line="240" w:lineRule="auto"/>
              <w:rPr>
                <w:rFonts w:eastAsia="楷体" w:cs="Times New Roman"/>
                <w:b/>
                <w:bCs/>
                <w:sz w:val="21"/>
                <w:szCs w:val="21"/>
              </w:rPr>
            </w:pPr>
            <w:r w:rsidRPr="00D364C5">
              <w:rPr>
                <w:rFonts w:eastAsia="楷体" w:cs="Times New Roman" w:hint="eastAsia"/>
                <w:b/>
                <w:bCs/>
                <w:sz w:val="21"/>
                <w:szCs w:val="21"/>
              </w:rPr>
              <w:t>北京桔电出行科技有限公司</w:t>
            </w:r>
          </w:p>
        </w:tc>
        <w:tc>
          <w:tcPr>
            <w:tcW w:w="1134" w:type="dxa"/>
            <w:vAlign w:val="center"/>
          </w:tcPr>
          <w:p w14:paraId="4C1847A4" w14:textId="77777777" w:rsidR="000C3ED5" w:rsidRPr="00CD2E25" w:rsidRDefault="000C3ED5" w:rsidP="00892B63">
            <w:pPr>
              <w:spacing w:line="240" w:lineRule="auto"/>
              <w:jc w:val="center"/>
              <w:rPr>
                <w:rFonts w:eastAsia="楷体" w:cs="Times New Roman"/>
                <w:b/>
                <w:bCs/>
                <w:sz w:val="21"/>
                <w:szCs w:val="21"/>
              </w:rPr>
            </w:pPr>
            <w:r w:rsidRPr="00CF312E">
              <w:rPr>
                <w:rFonts w:eastAsia="楷体" w:cs="Times New Roman" w:hint="eastAsia"/>
                <w:b/>
                <w:bCs/>
                <w:sz w:val="21"/>
                <w:szCs w:val="21"/>
              </w:rPr>
              <w:t>生产模</w:t>
            </w:r>
          </w:p>
        </w:tc>
        <w:tc>
          <w:tcPr>
            <w:tcW w:w="1659" w:type="dxa"/>
            <w:vAlign w:val="center"/>
          </w:tcPr>
          <w:p w14:paraId="5A8147ED" w14:textId="4C13FDA3" w:rsidR="000C3ED5" w:rsidRPr="00CD2E25"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5,700.03</w:t>
            </w:r>
          </w:p>
        </w:tc>
        <w:tc>
          <w:tcPr>
            <w:tcW w:w="1659" w:type="dxa"/>
            <w:vAlign w:val="center"/>
          </w:tcPr>
          <w:p w14:paraId="2CB137C6" w14:textId="3F39EACB" w:rsidR="000C3ED5" w:rsidRPr="00CD2E25"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2,</w:t>
            </w:r>
            <w:r>
              <w:rPr>
                <w:rFonts w:eastAsia="楷体" w:cs="Times New Roman"/>
                <w:b/>
                <w:bCs/>
                <w:sz w:val="21"/>
                <w:szCs w:val="21"/>
              </w:rPr>
              <w:t>527</w:t>
            </w:r>
            <w:r w:rsidRPr="00CF312E">
              <w:rPr>
                <w:rFonts w:eastAsia="楷体" w:cs="Times New Roman"/>
                <w:b/>
                <w:bCs/>
                <w:sz w:val="21"/>
                <w:szCs w:val="21"/>
              </w:rPr>
              <w:t>.1</w:t>
            </w:r>
            <w:r>
              <w:rPr>
                <w:rFonts w:eastAsia="楷体" w:cs="Times New Roman"/>
                <w:b/>
                <w:bCs/>
                <w:sz w:val="21"/>
                <w:szCs w:val="21"/>
              </w:rPr>
              <w:t>2</w:t>
            </w:r>
          </w:p>
        </w:tc>
        <w:tc>
          <w:tcPr>
            <w:tcW w:w="1827" w:type="dxa"/>
            <w:vAlign w:val="center"/>
          </w:tcPr>
          <w:p w14:paraId="25B57741" w14:textId="77777777" w:rsidR="000C3ED5" w:rsidRPr="00CD2E25" w:rsidRDefault="000C3ED5" w:rsidP="00892B63">
            <w:pPr>
              <w:spacing w:line="240" w:lineRule="auto"/>
              <w:jc w:val="right"/>
              <w:rPr>
                <w:rFonts w:eastAsia="楷体" w:cs="Times New Roman"/>
                <w:b/>
                <w:bCs/>
                <w:sz w:val="21"/>
                <w:szCs w:val="21"/>
              </w:rPr>
            </w:pPr>
            <w:r w:rsidRPr="00B75392">
              <w:rPr>
                <w:rFonts w:eastAsia="楷体" w:cs="Times New Roman"/>
                <w:b/>
                <w:bCs/>
                <w:sz w:val="21"/>
                <w:szCs w:val="21"/>
              </w:rPr>
              <w:t>2,</w:t>
            </w:r>
            <w:r>
              <w:rPr>
                <w:rFonts w:eastAsia="楷体" w:cs="Times New Roman"/>
                <w:b/>
                <w:bCs/>
                <w:sz w:val="21"/>
                <w:szCs w:val="21"/>
              </w:rPr>
              <w:t>527</w:t>
            </w:r>
            <w:r w:rsidRPr="00B75392">
              <w:rPr>
                <w:rFonts w:eastAsia="楷体" w:cs="Times New Roman"/>
                <w:b/>
                <w:bCs/>
                <w:sz w:val="21"/>
                <w:szCs w:val="21"/>
              </w:rPr>
              <w:t>.1</w:t>
            </w:r>
            <w:r>
              <w:rPr>
                <w:rFonts w:eastAsia="楷体" w:cs="Times New Roman"/>
                <w:b/>
                <w:bCs/>
                <w:sz w:val="21"/>
                <w:szCs w:val="21"/>
              </w:rPr>
              <w:t>2</w:t>
            </w:r>
          </w:p>
        </w:tc>
      </w:tr>
      <w:tr w:rsidR="000C3ED5" w:rsidRPr="00CD2E25" w14:paraId="2749BF55" w14:textId="77777777" w:rsidTr="00892B63">
        <w:trPr>
          <w:trHeight w:val="454"/>
        </w:trPr>
        <w:tc>
          <w:tcPr>
            <w:tcW w:w="2694" w:type="dxa"/>
            <w:vAlign w:val="center"/>
          </w:tcPr>
          <w:p w14:paraId="28749070" w14:textId="77777777" w:rsidR="000C3ED5" w:rsidRPr="00CD2E25" w:rsidRDefault="000C3ED5" w:rsidP="00892B63">
            <w:pPr>
              <w:spacing w:line="240" w:lineRule="auto"/>
              <w:rPr>
                <w:rFonts w:eastAsia="楷体" w:cs="Times New Roman"/>
                <w:b/>
                <w:bCs/>
                <w:sz w:val="21"/>
                <w:szCs w:val="21"/>
              </w:rPr>
            </w:pPr>
            <w:r w:rsidRPr="00CF312E">
              <w:rPr>
                <w:rFonts w:eastAsia="楷体" w:cs="Times New Roman" w:hint="eastAsia"/>
                <w:b/>
                <w:bCs/>
                <w:sz w:val="21"/>
                <w:szCs w:val="21"/>
              </w:rPr>
              <w:t>重庆金康赛力斯新能源汽车设计院有限公司</w:t>
            </w:r>
          </w:p>
        </w:tc>
        <w:tc>
          <w:tcPr>
            <w:tcW w:w="1134" w:type="dxa"/>
            <w:vAlign w:val="center"/>
          </w:tcPr>
          <w:p w14:paraId="1AD5DDB3" w14:textId="77777777" w:rsidR="000C3ED5" w:rsidRPr="00CD2E25" w:rsidRDefault="000C3ED5" w:rsidP="00892B63">
            <w:pPr>
              <w:spacing w:line="240" w:lineRule="auto"/>
              <w:jc w:val="center"/>
              <w:rPr>
                <w:rFonts w:eastAsia="楷体" w:cs="Times New Roman"/>
                <w:b/>
                <w:bCs/>
                <w:sz w:val="21"/>
                <w:szCs w:val="21"/>
              </w:rPr>
            </w:pPr>
            <w:r w:rsidRPr="00CF312E">
              <w:rPr>
                <w:rFonts w:eastAsia="楷体" w:cs="Times New Roman" w:hint="eastAsia"/>
                <w:b/>
                <w:bCs/>
                <w:sz w:val="21"/>
                <w:szCs w:val="21"/>
              </w:rPr>
              <w:t>生产模</w:t>
            </w:r>
          </w:p>
        </w:tc>
        <w:tc>
          <w:tcPr>
            <w:tcW w:w="1659" w:type="dxa"/>
            <w:vAlign w:val="center"/>
          </w:tcPr>
          <w:p w14:paraId="19A6DAAC" w14:textId="641A42BB" w:rsidR="000C3ED5" w:rsidRPr="00CD2E25"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3,904.13</w:t>
            </w:r>
          </w:p>
        </w:tc>
        <w:tc>
          <w:tcPr>
            <w:tcW w:w="1659" w:type="dxa"/>
            <w:vAlign w:val="center"/>
          </w:tcPr>
          <w:p w14:paraId="311FA644" w14:textId="79220675" w:rsidR="000C3ED5" w:rsidRPr="00CD2E25"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2,094.95</w:t>
            </w:r>
          </w:p>
        </w:tc>
        <w:tc>
          <w:tcPr>
            <w:tcW w:w="1827" w:type="dxa"/>
            <w:vAlign w:val="center"/>
          </w:tcPr>
          <w:p w14:paraId="263A57DF" w14:textId="77777777" w:rsidR="000C3ED5" w:rsidRPr="00CD2E25"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2,094.95</w:t>
            </w:r>
          </w:p>
        </w:tc>
      </w:tr>
      <w:tr w:rsidR="000C3ED5" w:rsidRPr="00CD2E25" w14:paraId="6302215E" w14:textId="77777777" w:rsidTr="00892B63">
        <w:trPr>
          <w:trHeight w:val="454"/>
        </w:trPr>
        <w:tc>
          <w:tcPr>
            <w:tcW w:w="2694" w:type="dxa"/>
            <w:vAlign w:val="center"/>
          </w:tcPr>
          <w:p w14:paraId="533DF7FE" w14:textId="77777777" w:rsidR="000C3ED5" w:rsidRPr="00CD2E25" w:rsidRDefault="000C3ED5" w:rsidP="00892B63">
            <w:pPr>
              <w:spacing w:line="240" w:lineRule="auto"/>
              <w:rPr>
                <w:rFonts w:eastAsia="楷体" w:cs="Times New Roman"/>
                <w:b/>
                <w:bCs/>
                <w:sz w:val="21"/>
                <w:szCs w:val="21"/>
              </w:rPr>
            </w:pPr>
            <w:r w:rsidRPr="00CF312E">
              <w:rPr>
                <w:rFonts w:eastAsia="楷体" w:cs="Times New Roman" w:hint="eastAsia"/>
                <w:b/>
                <w:bCs/>
                <w:sz w:val="21"/>
                <w:szCs w:val="21"/>
              </w:rPr>
              <w:t>浙江吉利汽车零部件采购有限公司</w:t>
            </w:r>
          </w:p>
        </w:tc>
        <w:tc>
          <w:tcPr>
            <w:tcW w:w="1134" w:type="dxa"/>
            <w:vAlign w:val="center"/>
          </w:tcPr>
          <w:p w14:paraId="0B5FBC7E" w14:textId="77777777" w:rsidR="000C3ED5" w:rsidRPr="00CD2E25" w:rsidRDefault="000C3ED5" w:rsidP="00892B63">
            <w:pPr>
              <w:spacing w:line="240" w:lineRule="auto"/>
              <w:jc w:val="center"/>
              <w:rPr>
                <w:rFonts w:eastAsia="楷体" w:cs="Times New Roman"/>
                <w:b/>
                <w:bCs/>
                <w:sz w:val="21"/>
                <w:szCs w:val="21"/>
              </w:rPr>
            </w:pPr>
            <w:r w:rsidRPr="00CF312E">
              <w:rPr>
                <w:rFonts w:eastAsia="楷体" w:cs="Times New Roman" w:hint="eastAsia"/>
                <w:b/>
                <w:bCs/>
                <w:sz w:val="21"/>
                <w:szCs w:val="21"/>
              </w:rPr>
              <w:t>生产模</w:t>
            </w:r>
          </w:p>
        </w:tc>
        <w:tc>
          <w:tcPr>
            <w:tcW w:w="1659" w:type="dxa"/>
            <w:vAlign w:val="center"/>
          </w:tcPr>
          <w:p w14:paraId="72CEF2DB" w14:textId="30497E4D" w:rsidR="000C3ED5" w:rsidRPr="00CD2E25"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3,894.00</w:t>
            </w:r>
          </w:p>
        </w:tc>
        <w:tc>
          <w:tcPr>
            <w:tcW w:w="1659" w:type="dxa"/>
            <w:vAlign w:val="center"/>
          </w:tcPr>
          <w:p w14:paraId="0847A789" w14:textId="3BAB2DD1" w:rsidR="000C3ED5" w:rsidRPr="00CD2E25"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1,249.27</w:t>
            </w:r>
          </w:p>
        </w:tc>
        <w:tc>
          <w:tcPr>
            <w:tcW w:w="1827" w:type="dxa"/>
            <w:vAlign w:val="center"/>
          </w:tcPr>
          <w:p w14:paraId="3FF2DC81" w14:textId="77777777" w:rsidR="000C3ED5" w:rsidRPr="00CD2E25"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w:t>
            </w:r>
          </w:p>
        </w:tc>
      </w:tr>
      <w:tr w:rsidR="000C3ED5" w:rsidRPr="00CD2E25" w14:paraId="2674C893" w14:textId="77777777" w:rsidTr="00892B63">
        <w:trPr>
          <w:trHeight w:val="454"/>
        </w:trPr>
        <w:tc>
          <w:tcPr>
            <w:tcW w:w="2694" w:type="dxa"/>
            <w:vAlign w:val="center"/>
          </w:tcPr>
          <w:p w14:paraId="63C7118D" w14:textId="77777777" w:rsidR="000C3ED5" w:rsidRPr="00CF312E" w:rsidRDefault="000C3ED5" w:rsidP="00892B63">
            <w:pPr>
              <w:spacing w:line="240" w:lineRule="auto"/>
              <w:rPr>
                <w:rFonts w:eastAsia="楷体" w:cs="Times New Roman"/>
                <w:b/>
                <w:bCs/>
                <w:sz w:val="21"/>
                <w:szCs w:val="21"/>
              </w:rPr>
            </w:pPr>
            <w:r w:rsidRPr="00CF312E">
              <w:rPr>
                <w:rFonts w:eastAsia="楷体" w:cs="Times New Roman" w:hint="eastAsia"/>
                <w:b/>
                <w:bCs/>
                <w:sz w:val="21"/>
                <w:szCs w:val="21"/>
              </w:rPr>
              <w:t>重庆天人汽车车身制造有限公司</w:t>
            </w:r>
          </w:p>
        </w:tc>
        <w:tc>
          <w:tcPr>
            <w:tcW w:w="1134" w:type="dxa"/>
            <w:vAlign w:val="center"/>
          </w:tcPr>
          <w:p w14:paraId="66F93878" w14:textId="77777777" w:rsidR="000C3ED5" w:rsidRPr="00CF312E" w:rsidRDefault="000C3ED5" w:rsidP="00892B63">
            <w:pPr>
              <w:spacing w:line="240" w:lineRule="auto"/>
              <w:jc w:val="center"/>
              <w:rPr>
                <w:rFonts w:eastAsia="楷体" w:cs="Times New Roman"/>
                <w:b/>
                <w:bCs/>
                <w:sz w:val="21"/>
                <w:szCs w:val="21"/>
              </w:rPr>
            </w:pPr>
            <w:r w:rsidRPr="00CF312E">
              <w:rPr>
                <w:rFonts w:eastAsia="楷体" w:cs="Times New Roman" w:hint="eastAsia"/>
                <w:b/>
                <w:bCs/>
                <w:sz w:val="21"/>
                <w:szCs w:val="21"/>
              </w:rPr>
              <w:t>生产模</w:t>
            </w:r>
          </w:p>
        </w:tc>
        <w:tc>
          <w:tcPr>
            <w:tcW w:w="1659" w:type="dxa"/>
            <w:vAlign w:val="center"/>
          </w:tcPr>
          <w:p w14:paraId="01F8432B" w14:textId="31098C09" w:rsidR="000C3ED5" w:rsidRPr="00CF312E"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824.34</w:t>
            </w:r>
          </w:p>
        </w:tc>
        <w:tc>
          <w:tcPr>
            <w:tcW w:w="1659" w:type="dxa"/>
            <w:vAlign w:val="center"/>
          </w:tcPr>
          <w:p w14:paraId="2C35677E" w14:textId="77777777" w:rsidR="000C3ED5" w:rsidRPr="00CF312E"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713.61</w:t>
            </w:r>
          </w:p>
        </w:tc>
        <w:tc>
          <w:tcPr>
            <w:tcW w:w="1827" w:type="dxa"/>
            <w:vAlign w:val="center"/>
          </w:tcPr>
          <w:p w14:paraId="17D02053" w14:textId="77777777" w:rsidR="000C3ED5" w:rsidRPr="00CF312E"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713.61</w:t>
            </w:r>
          </w:p>
        </w:tc>
      </w:tr>
      <w:tr w:rsidR="000C3ED5" w:rsidRPr="00CD2E25" w14:paraId="762E5D08" w14:textId="77777777" w:rsidTr="00892B63">
        <w:trPr>
          <w:trHeight w:val="454"/>
        </w:trPr>
        <w:tc>
          <w:tcPr>
            <w:tcW w:w="2694" w:type="dxa"/>
            <w:vAlign w:val="center"/>
          </w:tcPr>
          <w:p w14:paraId="693F809F" w14:textId="77777777" w:rsidR="000C3ED5" w:rsidRPr="00CD2E25" w:rsidRDefault="000C3ED5" w:rsidP="00892B63">
            <w:pPr>
              <w:spacing w:line="240" w:lineRule="auto"/>
              <w:rPr>
                <w:rFonts w:eastAsia="楷体" w:cs="Times New Roman"/>
                <w:b/>
                <w:bCs/>
                <w:sz w:val="21"/>
                <w:szCs w:val="21"/>
              </w:rPr>
            </w:pPr>
            <w:proofErr w:type="gramStart"/>
            <w:r w:rsidRPr="00CF312E">
              <w:rPr>
                <w:rFonts w:eastAsia="楷体" w:cs="Times New Roman" w:hint="eastAsia"/>
                <w:b/>
                <w:bCs/>
                <w:sz w:val="21"/>
                <w:szCs w:val="21"/>
              </w:rPr>
              <w:t>领途汽车</w:t>
            </w:r>
            <w:proofErr w:type="gramEnd"/>
            <w:r w:rsidRPr="00CF312E">
              <w:rPr>
                <w:rFonts w:eastAsia="楷体" w:cs="Times New Roman" w:hint="eastAsia"/>
                <w:b/>
                <w:bCs/>
                <w:sz w:val="21"/>
                <w:szCs w:val="21"/>
              </w:rPr>
              <w:t>有限公司无锡分公司</w:t>
            </w:r>
          </w:p>
        </w:tc>
        <w:tc>
          <w:tcPr>
            <w:tcW w:w="1134" w:type="dxa"/>
            <w:vAlign w:val="center"/>
          </w:tcPr>
          <w:p w14:paraId="44365011" w14:textId="77777777" w:rsidR="000C3ED5" w:rsidRPr="00CD2E25" w:rsidRDefault="000C3ED5" w:rsidP="00892B63">
            <w:pPr>
              <w:spacing w:line="240" w:lineRule="auto"/>
              <w:jc w:val="center"/>
              <w:rPr>
                <w:rFonts w:eastAsia="楷体" w:cs="Times New Roman"/>
                <w:b/>
                <w:bCs/>
                <w:sz w:val="21"/>
                <w:szCs w:val="21"/>
              </w:rPr>
            </w:pPr>
            <w:r w:rsidRPr="00CF312E">
              <w:rPr>
                <w:rFonts w:eastAsia="楷体" w:cs="Times New Roman" w:hint="eastAsia"/>
                <w:b/>
                <w:bCs/>
                <w:sz w:val="21"/>
                <w:szCs w:val="21"/>
              </w:rPr>
              <w:t>生产模</w:t>
            </w:r>
          </w:p>
        </w:tc>
        <w:tc>
          <w:tcPr>
            <w:tcW w:w="1659" w:type="dxa"/>
            <w:vAlign w:val="center"/>
          </w:tcPr>
          <w:p w14:paraId="72AA8320" w14:textId="083C9E2A" w:rsidR="000C3ED5" w:rsidRPr="00CD2E25"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698.28</w:t>
            </w:r>
          </w:p>
        </w:tc>
        <w:tc>
          <w:tcPr>
            <w:tcW w:w="1659" w:type="dxa"/>
            <w:vAlign w:val="center"/>
          </w:tcPr>
          <w:p w14:paraId="1275527F" w14:textId="5AF62981" w:rsidR="000C3ED5" w:rsidRPr="00CD2E25"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470.93</w:t>
            </w:r>
          </w:p>
        </w:tc>
        <w:tc>
          <w:tcPr>
            <w:tcW w:w="1827" w:type="dxa"/>
            <w:vAlign w:val="center"/>
          </w:tcPr>
          <w:p w14:paraId="39EA8CF5" w14:textId="77777777" w:rsidR="000C3ED5" w:rsidRPr="00CD2E25"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w:t>
            </w:r>
          </w:p>
        </w:tc>
      </w:tr>
      <w:tr w:rsidR="000C3ED5" w:rsidRPr="00CD2E25" w14:paraId="211C5A37" w14:textId="77777777" w:rsidTr="00892B63">
        <w:trPr>
          <w:trHeight w:val="454"/>
        </w:trPr>
        <w:tc>
          <w:tcPr>
            <w:tcW w:w="2694" w:type="dxa"/>
            <w:vAlign w:val="center"/>
          </w:tcPr>
          <w:p w14:paraId="6BB3E76D" w14:textId="77777777" w:rsidR="000C3ED5" w:rsidRPr="00CD2E25" w:rsidRDefault="000C3ED5" w:rsidP="00892B63">
            <w:pPr>
              <w:spacing w:line="240" w:lineRule="auto"/>
              <w:rPr>
                <w:rFonts w:eastAsia="楷体" w:cs="Times New Roman"/>
                <w:b/>
                <w:bCs/>
                <w:sz w:val="21"/>
                <w:szCs w:val="21"/>
              </w:rPr>
            </w:pPr>
            <w:r w:rsidRPr="00CF312E">
              <w:rPr>
                <w:rFonts w:eastAsia="楷体" w:cs="Times New Roman" w:hint="eastAsia"/>
                <w:b/>
                <w:bCs/>
                <w:sz w:val="21"/>
                <w:szCs w:val="21"/>
              </w:rPr>
              <w:t>江苏铁锚明信交通科技有限公司</w:t>
            </w:r>
          </w:p>
        </w:tc>
        <w:tc>
          <w:tcPr>
            <w:tcW w:w="1134" w:type="dxa"/>
            <w:vAlign w:val="center"/>
          </w:tcPr>
          <w:p w14:paraId="6FC2339C" w14:textId="77777777" w:rsidR="000C3ED5" w:rsidRPr="00CD2E25" w:rsidRDefault="000C3ED5" w:rsidP="00892B63">
            <w:pPr>
              <w:spacing w:line="240" w:lineRule="auto"/>
              <w:jc w:val="center"/>
              <w:rPr>
                <w:rFonts w:eastAsia="楷体" w:cs="Times New Roman"/>
                <w:b/>
                <w:bCs/>
                <w:sz w:val="21"/>
                <w:szCs w:val="21"/>
              </w:rPr>
            </w:pPr>
            <w:r w:rsidRPr="00CF312E">
              <w:rPr>
                <w:rFonts w:eastAsia="楷体" w:cs="Times New Roman" w:hint="eastAsia"/>
                <w:b/>
                <w:bCs/>
                <w:sz w:val="21"/>
                <w:szCs w:val="21"/>
              </w:rPr>
              <w:t>生产模</w:t>
            </w:r>
          </w:p>
        </w:tc>
        <w:tc>
          <w:tcPr>
            <w:tcW w:w="1659" w:type="dxa"/>
            <w:vAlign w:val="center"/>
          </w:tcPr>
          <w:p w14:paraId="0842E0FC" w14:textId="77777777" w:rsidR="000C3ED5" w:rsidRPr="00CD2E25"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188.03</w:t>
            </w:r>
          </w:p>
        </w:tc>
        <w:tc>
          <w:tcPr>
            <w:tcW w:w="1659" w:type="dxa"/>
            <w:vAlign w:val="center"/>
          </w:tcPr>
          <w:p w14:paraId="08BDDA06" w14:textId="77777777" w:rsidR="000C3ED5" w:rsidRPr="00CD2E25"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170.63</w:t>
            </w:r>
          </w:p>
        </w:tc>
        <w:tc>
          <w:tcPr>
            <w:tcW w:w="1827" w:type="dxa"/>
            <w:vAlign w:val="center"/>
          </w:tcPr>
          <w:p w14:paraId="7661CDAD" w14:textId="77777777" w:rsidR="000C3ED5" w:rsidRPr="00CD2E25" w:rsidRDefault="000C3ED5" w:rsidP="00892B63">
            <w:pPr>
              <w:spacing w:line="240" w:lineRule="auto"/>
              <w:jc w:val="right"/>
              <w:rPr>
                <w:rFonts w:eastAsia="楷体" w:cs="Times New Roman"/>
                <w:b/>
                <w:bCs/>
                <w:sz w:val="21"/>
                <w:szCs w:val="21"/>
              </w:rPr>
            </w:pPr>
          </w:p>
        </w:tc>
      </w:tr>
      <w:tr w:rsidR="000C3ED5" w:rsidRPr="00CD2E25" w14:paraId="2CDC3A05" w14:textId="77777777" w:rsidTr="00892B63">
        <w:trPr>
          <w:trHeight w:val="454"/>
        </w:trPr>
        <w:tc>
          <w:tcPr>
            <w:tcW w:w="2694" w:type="dxa"/>
            <w:vAlign w:val="center"/>
          </w:tcPr>
          <w:p w14:paraId="57BDA6E7" w14:textId="77777777" w:rsidR="000C3ED5" w:rsidRPr="00CD2E25" w:rsidRDefault="000C3ED5" w:rsidP="00892B63">
            <w:pPr>
              <w:spacing w:line="240" w:lineRule="auto"/>
              <w:rPr>
                <w:rFonts w:eastAsia="楷体" w:cs="Times New Roman"/>
                <w:b/>
                <w:bCs/>
                <w:sz w:val="21"/>
                <w:szCs w:val="21"/>
              </w:rPr>
            </w:pPr>
            <w:r w:rsidRPr="00CF312E">
              <w:rPr>
                <w:rFonts w:eastAsia="楷体" w:cs="Times New Roman" w:hint="eastAsia"/>
                <w:b/>
                <w:bCs/>
                <w:sz w:val="21"/>
                <w:szCs w:val="21"/>
              </w:rPr>
              <w:t>北京海纳川汽车部件股份有限公司北京分公司</w:t>
            </w:r>
          </w:p>
        </w:tc>
        <w:tc>
          <w:tcPr>
            <w:tcW w:w="1134" w:type="dxa"/>
            <w:vAlign w:val="center"/>
          </w:tcPr>
          <w:p w14:paraId="21B8CB3B" w14:textId="77777777" w:rsidR="000C3ED5" w:rsidRPr="00CD2E25" w:rsidRDefault="000C3ED5" w:rsidP="00892B63">
            <w:pPr>
              <w:spacing w:line="240" w:lineRule="auto"/>
              <w:jc w:val="center"/>
              <w:rPr>
                <w:rFonts w:eastAsia="楷体" w:cs="Times New Roman"/>
                <w:b/>
                <w:bCs/>
                <w:sz w:val="21"/>
                <w:szCs w:val="21"/>
              </w:rPr>
            </w:pPr>
            <w:r w:rsidRPr="00CF312E">
              <w:rPr>
                <w:rFonts w:eastAsia="楷体" w:cs="Times New Roman" w:hint="eastAsia"/>
                <w:b/>
                <w:bCs/>
                <w:sz w:val="21"/>
                <w:szCs w:val="21"/>
              </w:rPr>
              <w:t>生产模</w:t>
            </w:r>
          </w:p>
        </w:tc>
        <w:tc>
          <w:tcPr>
            <w:tcW w:w="1659" w:type="dxa"/>
            <w:vAlign w:val="center"/>
          </w:tcPr>
          <w:p w14:paraId="49594BB5" w14:textId="7E510E5D" w:rsidR="000C3ED5" w:rsidRPr="00CD2E25"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184.77</w:t>
            </w:r>
          </w:p>
        </w:tc>
        <w:tc>
          <w:tcPr>
            <w:tcW w:w="1659" w:type="dxa"/>
            <w:vAlign w:val="center"/>
          </w:tcPr>
          <w:p w14:paraId="01BA3E37" w14:textId="6C63B627" w:rsidR="000C3ED5" w:rsidRPr="00CD2E25"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115.49</w:t>
            </w:r>
          </w:p>
        </w:tc>
        <w:tc>
          <w:tcPr>
            <w:tcW w:w="1827" w:type="dxa"/>
            <w:vAlign w:val="center"/>
          </w:tcPr>
          <w:p w14:paraId="60F18731" w14:textId="77777777" w:rsidR="000C3ED5" w:rsidRPr="00CD2E25"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w:t>
            </w:r>
          </w:p>
        </w:tc>
      </w:tr>
      <w:tr w:rsidR="000C3ED5" w:rsidRPr="00CD2E25" w14:paraId="2E9A2B22" w14:textId="77777777" w:rsidTr="00892B63">
        <w:trPr>
          <w:trHeight w:val="454"/>
        </w:trPr>
        <w:tc>
          <w:tcPr>
            <w:tcW w:w="2694" w:type="dxa"/>
            <w:vAlign w:val="center"/>
          </w:tcPr>
          <w:p w14:paraId="17AAACC8" w14:textId="77777777" w:rsidR="000C3ED5" w:rsidRPr="00CD2E25" w:rsidRDefault="000C3ED5" w:rsidP="00892B63">
            <w:pPr>
              <w:spacing w:line="240" w:lineRule="auto"/>
              <w:rPr>
                <w:rFonts w:eastAsia="楷体" w:cs="Times New Roman"/>
                <w:b/>
                <w:bCs/>
                <w:sz w:val="21"/>
                <w:szCs w:val="21"/>
              </w:rPr>
            </w:pPr>
            <w:r w:rsidRPr="00CF312E">
              <w:rPr>
                <w:rFonts w:eastAsia="楷体" w:cs="Times New Roman" w:hint="eastAsia"/>
                <w:b/>
                <w:bCs/>
                <w:sz w:val="21"/>
                <w:szCs w:val="21"/>
              </w:rPr>
              <w:t>恩坦华汽车系统（上海）有限公司</w:t>
            </w:r>
          </w:p>
        </w:tc>
        <w:tc>
          <w:tcPr>
            <w:tcW w:w="1134" w:type="dxa"/>
            <w:vAlign w:val="center"/>
          </w:tcPr>
          <w:p w14:paraId="09B33BC4" w14:textId="77777777" w:rsidR="000C3ED5" w:rsidRPr="00CD2E25" w:rsidRDefault="000C3ED5" w:rsidP="00892B63">
            <w:pPr>
              <w:spacing w:line="240" w:lineRule="auto"/>
              <w:jc w:val="center"/>
              <w:rPr>
                <w:rFonts w:eastAsia="楷体" w:cs="Times New Roman"/>
                <w:b/>
                <w:bCs/>
                <w:sz w:val="21"/>
                <w:szCs w:val="21"/>
              </w:rPr>
            </w:pPr>
            <w:r w:rsidRPr="00CF312E">
              <w:rPr>
                <w:rFonts w:eastAsia="楷体" w:cs="Times New Roman" w:hint="eastAsia"/>
                <w:b/>
                <w:bCs/>
                <w:sz w:val="21"/>
                <w:szCs w:val="21"/>
              </w:rPr>
              <w:t>生产模</w:t>
            </w:r>
          </w:p>
        </w:tc>
        <w:tc>
          <w:tcPr>
            <w:tcW w:w="1659" w:type="dxa"/>
            <w:vAlign w:val="center"/>
          </w:tcPr>
          <w:p w14:paraId="3C089024" w14:textId="3BABEEB7" w:rsidR="000C3ED5" w:rsidRPr="00CD2E25"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274.00</w:t>
            </w:r>
          </w:p>
        </w:tc>
        <w:tc>
          <w:tcPr>
            <w:tcW w:w="1659" w:type="dxa"/>
            <w:vAlign w:val="center"/>
          </w:tcPr>
          <w:p w14:paraId="2F8E88ED" w14:textId="4BEC9D51" w:rsidR="000C3ED5" w:rsidRPr="00CD2E25"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110.15</w:t>
            </w:r>
          </w:p>
        </w:tc>
        <w:tc>
          <w:tcPr>
            <w:tcW w:w="1827" w:type="dxa"/>
            <w:vAlign w:val="center"/>
          </w:tcPr>
          <w:p w14:paraId="0A27A965" w14:textId="77777777" w:rsidR="000C3ED5" w:rsidRPr="00CD2E25"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w:t>
            </w:r>
          </w:p>
        </w:tc>
      </w:tr>
      <w:tr w:rsidR="000C3ED5" w:rsidRPr="00CD2E25" w14:paraId="2A406E98" w14:textId="77777777" w:rsidTr="00892B63">
        <w:trPr>
          <w:trHeight w:val="454"/>
        </w:trPr>
        <w:tc>
          <w:tcPr>
            <w:tcW w:w="2694" w:type="dxa"/>
            <w:vAlign w:val="center"/>
          </w:tcPr>
          <w:p w14:paraId="6B758DF7" w14:textId="77777777" w:rsidR="000C3ED5" w:rsidRPr="00CD2E25" w:rsidRDefault="000C3ED5" w:rsidP="00892B63">
            <w:pPr>
              <w:spacing w:line="240" w:lineRule="auto"/>
              <w:rPr>
                <w:rFonts w:eastAsia="楷体" w:cs="Times New Roman"/>
                <w:b/>
                <w:bCs/>
                <w:sz w:val="21"/>
                <w:szCs w:val="21"/>
              </w:rPr>
            </w:pPr>
            <w:r w:rsidRPr="00CF312E">
              <w:rPr>
                <w:rFonts w:eastAsia="楷体" w:cs="Times New Roman" w:hint="eastAsia"/>
                <w:b/>
                <w:bCs/>
                <w:sz w:val="21"/>
                <w:szCs w:val="21"/>
              </w:rPr>
              <w:t>东风小康汽车有限公司</w:t>
            </w:r>
          </w:p>
        </w:tc>
        <w:tc>
          <w:tcPr>
            <w:tcW w:w="1134" w:type="dxa"/>
            <w:vAlign w:val="center"/>
          </w:tcPr>
          <w:p w14:paraId="17D43C09" w14:textId="77777777" w:rsidR="000C3ED5" w:rsidRPr="00CD2E25" w:rsidRDefault="000C3ED5" w:rsidP="00892B63">
            <w:pPr>
              <w:spacing w:line="240" w:lineRule="auto"/>
              <w:jc w:val="center"/>
              <w:rPr>
                <w:rFonts w:eastAsia="楷体" w:cs="Times New Roman"/>
                <w:b/>
                <w:bCs/>
                <w:sz w:val="21"/>
                <w:szCs w:val="21"/>
              </w:rPr>
            </w:pPr>
            <w:r w:rsidRPr="00CF312E">
              <w:rPr>
                <w:rFonts w:eastAsia="楷体" w:cs="Times New Roman" w:hint="eastAsia"/>
                <w:b/>
                <w:bCs/>
                <w:sz w:val="21"/>
                <w:szCs w:val="21"/>
              </w:rPr>
              <w:t>生产模</w:t>
            </w:r>
          </w:p>
        </w:tc>
        <w:tc>
          <w:tcPr>
            <w:tcW w:w="1659" w:type="dxa"/>
            <w:vAlign w:val="center"/>
          </w:tcPr>
          <w:p w14:paraId="440FF01F" w14:textId="4F5C0BBC" w:rsidR="000C3ED5" w:rsidRPr="00CD2E25"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968.20</w:t>
            </w:r>
          </w:p>
        </w:tc>
        <w:tc>
          <w:tcPr>
            <w:tcW w:w="1659" w:type="dxa"/>
            <w:vAlign w:val="center"/>
          </w:tcPr>
          <w:p w14:paraId="327BC0B6" w14:textId="0885DE49" w:rsidR="000C3ED5" w:rsidRPr="00CD2E25"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103.22</w:t>
            </w:r>
          </w:p>
        </w:tc>
        <w:tc>
          <w:tcPr>
            <w:tcW w:w="1827" w:type="dxa"/>
            <w:vAlign w:val="center"/>
          </w:tcPr>
          <w:p w14:paraId="509CCBBA" w14:textId="77777777" w:rsidR="000C3ED5" w:rsidRPr="00CD2E25"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103.22</w:t>
            </w:r>
          </w:p>
        </w:tc>
      </w:tr>
      <w:tr w:rsidR="000C3ED5" w:rsidRPr="00CD2E25" w14:paraId="6CE2DD44" w14:textId="77777777" w:rsidTr="00892B63">
        <w:trPr>
          <w:trHeight w:val="454"/>
        </w:trPr>
        <w:tc>
          <w:tcPr>
            <w:tcW w:w="2694" w:type="dxa"/>
            <w:vAlign w:val="center"/>
          </w:tcPr>
          <w:p w14:paraId="04DF96C3" w14:textId="77777777" w:rsidR="000C3ED5" w:rsidRPr="00CD2E25" w:rsidRDefault="000C3ED5" w:rsidP="00892B63">
            <w:pPr>
              <w:spacing w:line="240" w:lineRule="auto"/>
              <w:rPr>
                <w:rFonts w:eastAsia="楷体" w:cs="Times New Roman"/>
                <w:b/>
                <w:bCs/>
                <w:sz w:val="21"/>
                <w:szCs w:val="21"/>
              </w:rPr>
            </w:pPr>
            <w:r w:rsidRPr="00CF312E">
              <w:rPr>
                <w:rFonts w:eastAsia="楷体" w:cs="Times New Roman" w:hint="eastAsia"/>
                <w:b/>
                <w:bCs/>
                <w:sz w:val="21"/>
                <w:szCs w:val="21"/>
              </w:rPr>
              <w:t>其他客户</w:t>
            </w:r>
          </w:p>
        </w:tc>
        <w:tc>
          <w:tcPr>
            <w:tcW w:w="1134" w:type="dxa"/>
            <w:vAlign w:val="center"/>
          </w:tcPr>
          <w:p w14:paraId="10A76CA4" w14:textId="77777777" w:rsidR="000C3ED5" w:rsidRPr="00CD2E25" w:rsidRDefault="000C3ED5" w:rsidP="00892B63">
            <w:pPr>
              <w:spacing w:line="240" w:lineRule="auto"/>
              <w:rPr>
                <w:rFonts w:eastAsia="楷体" w:cs="Times New Roman"/>
                <w:b/>
                <w:bCs/>
                <w:sz w:val="21"/>
                <w:szCs w:val="21"/>
              </w:rPr>
            </w:pPr>
          </w:p>
        </w:tc>
        <w:tc>
          <w:tcPr>
            <w:tcW w:w="1659" w:type="dxa"/>
            <w:vAlign w:val="center"/>
          </w:tcPr>
          <w:p w14:paraId="01FF9318" w14:textId="77777777" w:rsidR="000C3ED5" w:rsidRPr="00CD2E25"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10,602.61</w:t>
            </w:r>
          </w:p>
        </w:tc>
        <w:tc>
          <w:tcPr>
            <w:tcW w:w="1659" w:type="dxa"/>
            <w:vAlign w:val="center"/>
          </w:tcPr>
          <w:p w14:paraId="44BAA615" w14:textId="77777777" w:rsidR="000C3ED5" w:rsidRPr="00CD2E25"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2,882.85</w:t>
            </w:r>
          </w:p>
        </w:tc>
        <w:tc>
          <w:tcPr>
            <w:tcW w:w="1827" w:type="dxa"/>
            <w:vAlign w:val="center"/>
          </w:tcPr>
          <w:p w14:paraId="47824D78" w14:textId="77777777" w:rsidR="000C3ED5" w:rsidRPr="00CD2E25"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89.68</w:t>
            </w:r>
          </w:p>
        </w:tc>
      </w:tr>
      <w:tr w:rsidR="000C3ED5" w:rsidRPr="00CD2E25" w14:paraId="7B6AFFAA" w14:textId="77777777" w:rsidTr="00892B63">
        <w:trPr>
          <w:trHeight w:val="454"/>
        </w:trPr>
        <w:tc>
          <w:tcPr>
            <w:tcW w:w="2694" w:type="dxa"/>
            <w:vAlign w:val="center"/>
          </w:tcPr>
          <w:p w14:paraId="564F7063" w14:textId="1F583227" w:rsidR="000C3ED5" w:rsidRPr="00CD2E25" w:rsidRDefault="000C3ED5" w:rsidP="00892B63">
            <w:pPr>
              <w:spacing w:line="240" w:lineRule="auto"/>
              <w:jc w:val="center"/>
              <w:rPr>
                <w:rFonts w:eastAsia="楷体" w:cs="Times New Roman"/>
                <w:b/>
                <w:bCs/>
                <w:sz w:val="21"/>
                <w:szCs w:val="21"/>
              </w:rPr>
            </w:pPr>
            <w:r w:rsidRPr="00CF312E">
              <w:rPr>
                <w:rFonts w:eastAsia="楷体" w:cs="Times New Roman" w:hint="eastAsia"/>
                <w:b/>
                <w:bCs/>
                <w:sz w:val="21"/>
                <w:szCs w:val="21"/>
              </w:rPr>
              <w:t>合计</w:t>
            </w:r>
          </w:p>
        </w:tc>
        <w:tc>
          <w:tcPr>
            <w:tcW w:w="1134" w:type="dxa"/>
            <w:vAlign w:val="center"/>
          </w:tcPr>
          <w:p w14:paraId="40977B61" w14:textId="77777777" w:rsidR="000C3ED5" w:rsidRPr="00CD2E25" w:rsidRDefault="000C3ED5" w:rsidP="00892B63">
            <w:pPr>
              <w:spacing w:line="240" w:lineRule="auto"/>
              <w:rPr>
                <w:rFonts w:eastAsia="楷体" w:cs="Times New Roman"/>
                <w:b/>
                <w:bCs/>
                <w:sz w:val="21"/>
                <w:szCs w:val="21"/>
              </w:rPr>
            </w:pPr>
          </w:p>
        </w:tc>
        <w:tc>
          <w:tcPr>
            <w:tcW w:w="1659" w:type="dxa"/>
            <w:vAlign w:val="center"/>
          </w:tcPr>
          <w:p w14:paraId="0E6503EB" w14:textId="77777777" w:rsidR="000C3ED5" w:rsidRPr="00CD2E25"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27,238.39</w:t>
            </w:r>
          </w:p>
        </w:tc>
        <w:tc>
          <w:tcPr>
            <w:tcW w:w="1659" w:type="dxa"/>
            <w:vAlign w:val="center"/>
          </w:tcPr>
          <w:p w14:paraId="54541361" w14:textId="77777777" w:rsidR="000C3ED5" w:rsidRPr="00CD2E25"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10,438.23</w:t>
            </w:r>
          </w:p>
        </w:tc>
        <w:tc>
          <w:tcPr>
            <w:tcW w:w="1827" w:type="dxa"/>
            <w:vAlign w:val="center"/>
          </w:tcPr>
          <w:p w14:paraId="3878553E" w14:textId="77777777" w:rsidR="000C3ED5" w:rsidRPr="00CD2E25" w:rsidRDefault="000C3ED5" w:rsidP="00892B63">
            <w:pPr>
              <w:spacing w:line="240" w:lineRule="auto"/>
              <w:jc w:val="right"/>
              <w:rPr>
                <w:rFonts w:eastAsia="楷体" w:cs="Times New Roman"/>
                <w:b/>
                <w:bCs/>
                <w:sz w:val="21"/>
                <w:szCs w:val="21"/>
              </w:rPr>
            </w:pPr>
            <w:r w:rsidRPr="00CF312E">
              <w:rPr>
                <w:rFonts w:eastAsia="楷体" w:cs="Times New Roman"/>
                <w:b/>
                <w:bCs/>
                <w:sz w:val="21"/>
                <w:szCs w:val="21"/>
              </w:rPr>
              <w:t>5,528.59</w:t>
            </w:r>
          </w:p>
        </w:tc>
      </w:tr>
    </w:tbl>
    <w:bookmarkEnd w:id="70"/>
    <w:p w14:paraId="52DF1C49" w14:textId="77777777" w:rsidR="000C3ED5" w:rsidRPr="00CD2E25" w:rsidRDefault="000C3ED5" w:rsidP="000C3ED5">
      <w:pPr>
        <w:spacing w:line="240" w:lineRule="auto"/>
        <w:ind w:firstLineChars="200" w:firstLine="422"/>
        <w:rPr>
          <w:rFonts w:eastAsia="楷体" w:cs="Times New Roman"/>
          <w:b/>
          <w:bCs/>
          <w:sz w:val="21"/>
          <w:szCs w:val="21"/>
        </w:rPr>
      </w:pPr>
      <w:r w:rsidRPr="00CD2E25">
        <w:rPr>
          <w:rFonts w:eastAsia="楷体" w:cs="Times New Roman"/>
          <w:b/>
          <w:bCs/>
          <w:sz w:val="21"/>
          <w:szCs w:val="21"/>
        </w:rPr>
        <w:t>注</w:t>
      </w:r>
      <w:r w:rsidRPr="00CD2E25">
        <w:rPr>
          <w:rFonts w:eastAsia="楷体" w:cs="Times New Roman"/>
          <w:b/>
          <w:bCs/>
          <w:sz w:val="21"/>
          <w:szCs w:val="21"/>
        </w:rPr>
        <w:t>1</w:t>
      </w:r>
      <w:r w:rsidRPr="00CD2E25">
        <w:rPr>
          <w:rFonts w:eastAsia="楷体" w:cs="Times New Roman"/>
          <w:b/>
          <w:bCs/>
          <w:sz w:val="21"/>
          <w:szCs w:val="21"/>
        </w:rPr>
        <w:t>：上表列示数据为按照客户汇总，列示</w:t>
      </w:r>
      <w:r w:rsidRPr="00F54606">
        <w:rPr>
          <w:rFonts w:eastAsia="楷体" w:cs="Times New Roman" w:hint="eastAsia"/>
          <w:b/>
          <w:bCs/>
          <w:sz w:val="21"/>
          <w:szCs w:val="21"/>
        </w:rPr>
        <w:t>在制模具金额</w:t>
      </w:r>
      <w:r>
        <w:rPr>
          <w:rFonts w:eastAsia="楷体" w:cs="Times New Roman" w:hint="eastAsia"/>
          <w:b/>
          <w:bCs/>
          <w:sz w:val="21"/>
          <w:szCs w:val="21"/>
        </w:rPr>
        <w:t>超过</w:t>
      </w:r>
      <w:r>
        <w:rPr>
          <w:rFonts w:eastAsia="楷体" w:cs="Times New Roman" w:hint="eastAsia"/>
          <w:b/>
          <w:bCs/>
          <w:sz w:val="21"/>
          <w:szCs w:val="21"/>
        </w:rPr>
        <w:t>1</w:t>
      </w:r>
      <w:r>
        <w:rPr>
          <w:rFonts w:eastAsia="楷体" w:cs="Times New Roman"/>
          <w:b/>
          <w:bCs/>
          <w:sz w:val="21"/>
          <w:szCs w:val="21"/>
        </w:rPr>
        <w:t>00</w:t>
      </w:r>
      <w:r>
        <w:rPr>
          <w:rFonts w:eastAsia="楷体" w:cs="Times New Roman" w:hint="eastAsia"/>
          <w:b/>
          <w:bCs/>
          <w:sz w:val="21"/>
          <w:szCs w:val="21"/>
        </w:rPr>
        <w:t>万</w:t>
      </w:r>
      <w:r w:rsidRPr="00CD2E25">
        <w:rPr>
          <w:rFonts w:eastAsia="楷体" w:cs="Times New Roman"/>
          <w:b/>
          <w:bCs/>
          <w:sz w:val="21"/>
          <w:szCs w:val="21"/>
        </w:rPr>
        <w:t>情况；</w:t>
      </w:r>
    </w:p>
    <w:p w14:paraId="544CFC5A" w14:textId="77777777" w:rsidR="000C3ED5" w:rsidRPr="00CD2E25" w:rsidRDefault="000C3ED5" w:rsidP="000C3ED5">
      <w:pPr>
        <w:spacing w:line="240" w:lineRule="auto"/>
        <w:ind w:firstLineChars="200" w:firstLine="422"/>
        <w:rPr>
          <w:rFonts w:eastAsia="楷体" w:cs="Times New Roman"/>
          <w:b/>
          <w:bCs/>
          <w:sz w:val="21"/>
          <w:szCs w:val="21"/>
        </w:rPr>
      </w:pPr>
      <w:r w:rsidRPr="00CD2E25">
        <w:rPr>
          <w:rFonts w:eastAsia="楷体" w:cs="Times New Roman"/>
          <w:b/>
          <w:bCs/>
          <w:sz w:val="21"/>
          <w:szCs w:val="21"/>
        </w:rPr>
        <w:t>注</w:t>
      </w:r>
      <w:r w:rsidRPr="00CD2E25">
        <w:rPr>
          <w:rFonts w:eastAsia="楷体" w:cs="Times New Roman"/>
          <w:b/>
          <w:bCs/>
          <w:sz w:val="21"/>
          <w:szCs w:val="21"/>
        </w:rPr>
        <w:t>2</w:t>
      </w:r>
      <w:r w:rsidRPr="00CD2E25">
        <w:rPr>
          <w:rFonts w:eastAsia="楷体" w:cs="Times New Roman"/>
          <w:b/>
          <w:bCs/>
          <w:sz w:val="21"/>
          <w:szCs w:val="21"/>
        </w:rPr>
        <w:t>：重庆在制模具金额包含重庆</w:t>
      </w:r>
      <w:proofErr w:type="gramStart"/>
      <w:r w:rsidRPr="00CD2E25">
        <w:rPr>
          <w:rFonts w:eastAsia="楷体" w:cs="Times New Roman"/>
          <w:b/>
          <w:bCs/>
          <w:sz w:val="21"/>
          <w:szCs w:val="21"/>
        </w:rPr>
        <w:t>博俊开发</w:t>
      </w:r>
      <w:proofErr w:type="gramEnd"/>
      <w:r w:rsidRPr="00CD2E25">
        <w:rPr>
          <w:rFonts w:eastAsia="楷体" w:cs="Times New Roman"/>
          <w:b/>
          <w:bCs/>
          <w:sz w:val="21"/>
          <w:szCs w:val="21"/>
        </w:rPr>
        <w:t>金额以及委托母公司江苏</w:t>
      </w:r>
      <w:proofErr w:type="gramStart"/>
      <w:r w:rsidRPr="00CD2E25">
        <w:rPr>
          <w:rFonts w:eastAsia="楷体" w:cs="Times New Roman"/>
          <w:b/>
          <w:bCs/>
          <w:sz w:val="21"/>
          <w:szCs w:val="21"/>
        </w:rPr>
        <w:t>博俊开发</w:t>
      </w:r>
      <w:proofErr w:type="gramEnd"/>
      <w:r w:rsidRPr="00CD2E25">
        <w:rPr>
          <w:rFonts w:eastAsia="楷体" w:cs="Times New Roman"/>
          <w:b/>
          <w:bCs/>
          <w:sz w:val="21"/>
          <w:szCs w:val="21"/>
        </w:rPr>
        <w:t>金额。</w:t>
      </w:r>
    </w:p>
    <w:p w14:paraId="2879EEC0" w14:textId="77777777" w:rsidR="000C3ED5" w:rsidRDefault="000C3ED5" w:rsidP="000C3ED5">
      <w:pPr>
        <w:spacing w:beforeLines="50" w:before="163" w:afterLines="50" w:after="163"/>
        <w:ind w:firstLineChars="200" w:firstLine="482"/>
        <w:rPr>
          <w:rFonts w:eastAsia="楷体" w:cs="Times New Roman"/>
          <w:b/>
          <w:bCs/>
        </w:rPr>
      </w:pPr>
      <w:r w:rsidRPr="004D7A2D">
        <w:rPr>
          <w:rFonts w:eastAsia="楷体" w:cs="Times New Roman" w:hint="eastAsia"/>
          <w:b/>
          <w:bCs/>
        </w:rPr>
        <w:t>2019</w:t>
      </w:r>
      <w:r w:rsidRPr="004D7A2D">
        <w:rPr>
          <w:rFonts w:eastAsia="楷体" w:cs="Times New Roman" w:hint="eastAsia"/>
          <w:b/>
          <w:bCs/>
        </w:rPr>
        <w:t>年末在制模具</w:t>
      </w:r>
      <w:r>
        <w:rPr>
          <w:rFonts w:eastAsia="楷体" w:cs="Times New Roman" w:hint="eastAsia"/>
          <w:b/>
          <w:bCs/>
        </w:rPr>
        <w:t>中，重庆在制模具金额合计</w:t>
      </w:r>
      <w:r w:rsidRPr="004D7A2D">
        <w:rPr>
          <w:rFonts w:eastAsia="楷体" w:cs="Times New Roman"/>
          <w:b/>
          <w:bCs/>
        </w:rPr>
        <w:t>5,528.59</w:t>
      </w:r>
      <w:r>
        <w:rPr>
          <w:rFonts w:eastAsia="楷体" w:cs="Times New Roman" w:hint="eastAsia"/>
          <w:b/>
          <w:bCs/>
        </w:rPr>
        <w:t>万元，主要对应</w:t>
      </w:r>
      <w:r w:rsidRPr="00D364C5">
        <w:rPr>
          <w:rFonts w:eastAsia="楷体" w:cs="Times New Roman" w:hint="eastAsia"/>
          <w:b/>
          <w:bCs/>
        </w:rPr>
        <w:t>北京桔电出行科技有限</w:t>
      </w:r>
      <w:r w:rsidRPr="000C3ED5">
        <w:rPr>
          <w:rFonts w:eastAsia="楷体" w:cs="Times New Roman" w:hint="eastAsia"/>
          <w:b/>
          <w:bCs/>
        </w:rPr>
        <w:t>公司（委托重庆长安汽车股份有限公司代工）、重</w:t>
      </w:r>
      <w:r w:rsidRPr="004D7A2D">
        <w:rPr>
          <w:rFonts w:eastAsia="楷体" w:cs="Times New Roman" w:hint="eastAsia"/>
          <w:b/>
          <w:bCs/>
        </w:rPr>
        <w:t>庆金康赛力斯新能源汽车设计院有限公司</w:t>
      </w:r>
      <w:r>
        <w:rPr>
          <w:rFonts w:eastAsia="楷体" w:cs="Times New Roman" w:hint="eastAsia"/>
          <w:b/>
          <w:bCs/>
        </w:rPr>
        <w:t>、</w:t>
      </w:r>
      <w:r w:rsidRPr="004D7A2D">
        <w:rPr>
          <w:rFonts w:eastAsia="楷体" w:cs="Times New Roman" w:hint="eastAsia"/>
          <w:b/>
          <w:bCs/>
        </w:rPr>
        <w:t>重庆天人汽车车身制造有限公司</w:t>
      </w:r>
      <w:r>
        <w:rPr>
          <w:rFonts w:eastAsia="楷体" w:cs="Times New Roman" w:hint="eastAsia"/>
          <w:b/>
          <w:bCs/>
        </w:rPr>
        <w:t>、</w:t>
      </w:r>
      <w:r w:rsidRPr="004D7A2D">
        <w:rPr>
          <w:rFonts w:eastAsia="楷体" w:cs="Times New Roman" w:hint="eastAsia"/>
          <w:b/>
          <w:bCs/>
        </w:rPr>
        <w:t>东风小康汽车有限公司</w:t>
      </w:r>
      <w:r>
        <w:rPr>
          <w:rFonts w:eastAsia="楷体" w:cs="Times New Roman" w:hint="eastAsia"/>
          <w:b/>
          <w:bCs/>
        </w:rPr>
        <w:t>，上述业务订单</w:t>
      </w:r>
      <w:r w:rsidRPr="00D364C5">
        <w:rPr>
          <w:rFonts w:eastAsia="楷体" w:cs="Times New Roman" w:hint="eastAsia"/>
          <w:b/>
          <w:bCs/>
        </w:rPr>
        <w:t>于</w:t>
      </w:r>
      <w:r w:rsidRPr="00D364C5">
        <w:rPr>
          <w:rFonts w:eastAsia="楷体" w:cs="Times New Roman"/>
          <w:b/>
          <w:bCs/>
        </w:rPr>
        <w:t>2018</w:t>
      </w:r>
      <w:r w:rsidRPr="00D364C5">
        <w:rPr>
          <w:rFonts w:eastAsia="楷体" w:cs="Times New Roman" w:hint="eastAsia"/>
          <w:b/>
          <w:bCs/>
        </w:rPr>
        <w:t>年</w:t>
      </w:r>
      <w:r w:rsidRPr="00CF312E">
        <w:rPr>
          <w:rFonts w:eastAsia="楷体" w:cs="Times New Roman"/>
          <w:b/>
          <w:bCs/>
        </w:rPr>
        <w:t>5</w:t>
      </w:r>
      <w:r w:rsidRPr="00D364C5">
        <w:rPr>
          <w:rFonts w:eastAsia="楷体" w:cs="Times New Roman" w:hint="eastAsia"/>
          <w:b/>
          <w:bCs/>
        </w:rPr>
        <w:t>月开始逐步签订，</w:t>
      </w:r>
      <w:r>
        <w:rPr>
          <w:rFonts w:eastAsia="楷体" w:cs="Times New Roman" w:hint="eastAsia"/>
          <w:b/>
          <w:bCs/>
        </w:rPr>
        <w:t>客户工厂均位于重庆</w:t>
      </w:r>
      <w:r>
        <w:rPr>
          <w:rFonts w:eastAsia="楷体" w:cs="Times New Roman" w:hint="eastAsia"/>
          <w:b/>
          <w:bCs/>
        </w:rPr>
        <w:lastRenderedPageBreak/>
        <w:t>地区，公司作为模具及零部件集成供应商，承接业务订单后先行开发模具，</w:t>
      </w:r>
      <w:r w:rsidRPr="00D364C5">
        <w:rPr>
          <w:rFonts w:eastAsia="楷体" w:cs="Times New Roman" w:hint="eastAsia"/>
          <w:b/>
          <w:bCs/>
        </w:rPr>
        <w:t>因此</w:t>
      </w:r>
      <w:proofErr w:type="gramStart"/>
      <w:r w:rsidRPr="00D364C5">
        <w:rPr>
          <w:rFonts w:eastAsia="楷体" w:cs="Times New Roman" w:hint="eastAsia"/>
          <w:b/>
          <w:bCs/>
        </w:rPr>
        <w:t>重庆博俊模具</w:t>
      </w:r>
      <w:proofErr w:type="gramEnd"/>
      <w:r w:rsidRPr="00D364C5">
        <w:rPr>
          <w:rFonts w:eastAsia="楷体" w:cs="Times New Roman" w:hint="eastAsia"/>
          <w:b/>
          <w:bCs/>
        </w:rPr>
        <w:t>业务相关的订单报告期内大幅增加，与</w:t>
      </w:r>
      <w:proofErr w:type="gramStart"/>
      <w:r>
        <w:rPr>
          <w:rFonts w:eastAsia="楷体" w:cs="Times New Roman" w:hint="eastAsia"/>
          <w:b/>
          <w:bCs/>
        </w:rPr>
        <w:t>重庆博俊</w:t>
      </w:r>
      <w:r w:rsidRPr="00D364C5">
        <w:rPr>
          <w:rFonts w:eastAsia="楷体" w:cs="Times New Roman" w:hint="eastAsia"/>
          <w:b/>
          <w:bCs/>
        </w:rPr>
        <w:t>的</w:t>
      </w:r>
      <w:proofErr w:type="gramEnd"/>
      <w:r w:rsidRPr="00D364C5">
        <w:rPr>
          <w:rFonts w:eastAsia="楷体" w:cs="Times New Roman" w:hint="eastAsia"/>
          <w:b/>
          <w:bCs/>
        </w:rPr>
        <w:t>实际经营业务相匹配。</w:t>
      </w:r>
      <w:bookmarkEnd w:id="69"/>
      <w:r>
        <w:rPr>
          <w:rFonts w:eastAsia="楷体" w:cs="Times New Roman" w:hint="eastAsia"/>
          <w:b/>
          <w:bCs/>
        </w:rPr>
        <w:t>”</w:t>
      </w:r>
    </w:p>
    <w:p w14:paraId="68C8FE5C" w14:textId="77777777" w:rsidR="00057D83" w:rsidRPr="00057D83" w:rsidRDefault="00057D83" w:rsidP="00057D83">
      <w:pPr>
        <w:autoSpaceDE w:val="0"/>
        <w:autoSpaceDN w:val="0"/>
        <w:adjustRightInd w:val="0"/>
        <w:spacing w:afterLines="50" w:after="163"/>
        <w:ind w:firstLineChars="200" w:firstLine="482"/>
        <w:outlineLvl w:val="1"/>
        <w:rPr>
          <w:rFonts w:cs="Times New Roman"/>
          <w:b/>
          <w:kern w:val="0"/>
          <w:szCs w:val="24"/>
          <w:lang w:bidi="en-US"/>
        </w:rPr>
      </w:pPr>
      <w:r w:rsidRPr="00057D83">
        <w:rPr>
          <w:rFonts w:cs="Times New Roman"/>
          <w:b/>
          <w:kern w:val="0"/>
          <w:szCs w:val="24"/>
          <w:lang w:bidi="en-US"/>
        </w:rPr>
        <w:t>二、</w:t>
      </w:r>
      <w:r w:rsidRPr="00057D83">
        <w:rPr>
          <w:rFonts w:cs="Times New Roman" w:hint="eastAsia"/>
          <w:b/>
          <w:kern w:val="0"/>
          <w:szCs w:val="24"/>
          <w:lang w:bidi="en-US"/>
        </w:rPr>
        <w:t>披露报告期各期在制模具期后结转或销售情况，是否存在长期未结转的在制模具项目，在制模具存货跌价准备计提是否充分</w:t>
      </w:r>
    </w:p>
    <w:p w14:paraId="01D2FB9F" w14:textId="77777777" w:rsidR="00057D83" w:rsidRPr="00057D83" w:rsidRDefault="00057D83" w:rsidP="00057D83">
      <w:pPr>
        <w:spacing w:beforeLines="50" w:before="163" w:afterLines="50" w:after="163"/>
        <w:ind w:firstLineChars="200" w:firstLine="480"/>
        <w:rPr>
          <w:rFonts w:cs="Times New Roman"/>
        </w:rPr>
      </w:pPr>
      <w:r w:rsidRPr="00057D83">
        <w:rPr>
          <w:rFonts w:cs="Times New Roman" w:hint="eastAsia"/>
        </w:rPr>
        <w:t>公司已在招股说明书“第八节</w:t>
      </w:r>
      <w:r w:rsidRPr="00057D83">
        <w:rPr>
          <w:rFonts w:cs="Times New Roman" w:hint="eastAsia"/>
        </w:rPr>
        <w:t xml:space="preserve"> </w:t>
      </w:r>
      <w:r w:rsidRPr="00057D83">
        <w:rPr>
          <w:rFonts w:cs="Times New Roman" w:hint="eastAsia"/>
        </w:rPr>
        <w:t>财务会计信息与管理层分析”之“十一、资产质量分析”之“（一）资产结构分析”之“</w:t>
      </w:r>
      <w:r w:rsidRPr="00057D83">
        <w:rPr>
          <w:rFonts w:cs="Times New Roman" w:hint="eastAsia"/>
        </w:rPr>
        <w:t>2</w:t>
      </w:r>
      <w:r w:rsidRPr="00057D83">
        <w:rPr>
          <w:rFonts w:cs="Times New Roman" w:hint="eastAsia"/>
        </w:rPr>
        <w:t>、流动资产构成及其变化”之“（</w:t>
      </w:r>
      <w:r w:rsidRPr="00057D83">
        <w:rPr>
          <w:rFonts w:cs="Times New Roman" w:hint="eastAsia"/>
        </w:rPr>
        <w:t>6</w:t>
      </w:r>
      <w:r w:rsidRPr="00057D83">
        <w:rPr>
          <w:rFonts w:cs="Times New Roman" w:hint="eastAsia"/>
        </w:rPr>
        <w:t>）存货”补充披露如下：</w:t>
      </w:r>
    </w:p>
    <w:p w14:paraId="160BC154" w14:textId="77777777" w:rsidR="00057D83" w:rsidRPr="00BF331D" w:rsidRDefault="00057D83" w:rsidP="00BF331D">
      <w:pPr>
        <w:spacing w:beforeLines="50" w:before="163" w:afterLines="50" w:after="163"/>
        <w:ind w:firstLineChars="200" w:firstLine="482"/>
        <w:rPr>
          <w:rFonts w:eastAsia="楷体" w:cs="Times New Roman"/>
          <w:b/>
          <w:bCs/>
        </w:rPr>
      </w:pPr>
      <w:r w:rsidRPr="00BF331D">
        <w:rPr>
          <w:rFonts w:ascii="楷体" w:eastAsia="楷体" w:hAnsi="楷体" w:cs="Times New Roman" w:hint="eastAsia"/>
          <w:b/>
          <w:bCs/>
        </w:rPr>
        <w:t>“</w:t>
      </w:r>
      <w:bookmarkStart w:id="71" w:name="_Hlk46860028"/>
      <w:bookmarkStart w:id="72" w:name="_Hlk46955699"/>
      <w:r w:rsidRPr="00BF331D">
        <w:rPr>
          <w:rFonts w:eastAsia="楷体" w:cs="Times New Roman"/>
          <w:b/>
          <w:bCs/>
        </w:rPr>
        <w:t>5</w:t>
      </w:r>
      <w:r w:rsidRPr="00BF331D">
        <w:rPr>
          <w:rFonts w:eastAsia="楷体" w:cs="Times New Roman"/>
          <w:b/>
          <w:bCs/>
        </w:rPr>
        <w:t>）</w:t>
      </w:r>
      <w:r w:rsidR="00BF331D" w:rsidRPr="00BF331D">
        <w:rPr>
          <w:rFonts w:eastAsia="楷体" w:cs="Times New Roman"/>
          <w:b/>
          <w:bCs/>
        </w:rPr>
        <w:t>报告期各期在制模具期后结转或销售情况，是否存在长期未结转的在制模具项目</w:t>
      </w:r>
    </w:p>
    <w:p w14:paraId="0445F707" w14:textId="77777777" w:rsidR="00032E7B" w:rsidRPr="00032E7B" w:rsidRDefault="00032E7B" w:rsidP="00032E7B">
      <w:pPr>
        <w:widowControl w:val="0"/>
        <w:spacing w:beforeLines="50" w:before="163" w:afterLines="50" w:after="163"/>
        <w:ind w:firstLineChars="200" w:firstLine="482"/>
        <w:rPr>
          <w:rFonts w:eastAsia="楷体" w:cs="Times New Roman"/>
          <w:b/>
        </w:rPr>
      </w:pPr>
      <w:r w:rsidRPr="00032E7B">
        <w:rPr>
          <w:rFonts w:eastAsia="楷体" w:cs="Times New Roman"/>
          <w:b/>
        </w:rPr>
        <w:t>报告期各期在制模具截止</w:t>
      </w:r>
      <w:r w:rsidRPr="00032E7B">
        <w:rPr>
          <w:rFonts w:eastAsia="楷体" w:cs="Times New Roman"/>
          <w:b/>
        </w:rPr>
        <w:t>2020</w:t>
      </w:r>
      <w:r w:rsidRPr="00032E7B">
        <w:rPr>
          <w:rFonts w:eastAsia="楷体" w:cs="Times New Roman"/>
          <w:b/>
        </w:rPr>
        <w:t>年</w:t>
      </w:r>
      <w:r w:rsidRPr="00032E7B">
        <w:rPr>
          <w:rFonts w:eastAsia="楷体" w:cs="Times New Roman"/>
          <w:b/>
        </w:rPr>
        <w:t>9</w:t>
      </w:r>
      <w:r w:rsidRPr="00032E7B">
        <w:rPr>
          <w:rFonts w:eastAsia="楷体" w:cs="Times New Roman"/>
          <w:b/>
        </w:rPr>
        <w:t>月</w:t>
      </w:r>
      <w:r w:rsidRPr="00032E7B">
        <w:rPr>
          <w:rFonts w:eastAsia="楷体" w:cs="Times New Roman"/>
          <w:b/>
        </w:rPr>
        <w:t>17</w:t>
      </w:r>
      <w:r w:rsidRPr="00032E7B">
        <w:rPr>
          <w:rFonts w:eastAsia="楷体" w:cs="Times New Roman"/>
          <w:b/>
        </w:rPr>
        <w:t>日的结转或销售情况及各期末在制模具超过一年未发生变化（长期未结转）金额列示如下：</w:t>
      </w:r>
    </w:p>
    <w:p w14:paraId="0B22801E" w14:textId="77777777" w:rsidR="00032E7B" w:rsidRPr="00032E7B" w:rsidRDefault="00032E7B" w:rsidP="00032E7B">
      <w:pPr>
        <w:ind w:firstLineChars="200" w:firstLine="422"/>
        <w:jc w:val="right"/>
        <w:rPr>
          <w:rFonts w:eastAsia="楷体" w:cs="Times New Roman"/>
          <w:b/>
          <w:sz w:val="21"/>
          <w:szCs w:val="21"/>
        </w:rPr>
      </w:pPr>
      <w:r w:rsidRPr="00032E7B">
        <w:rPr>
          <w:rFonts w:eastAsia="楷体" w:cs="Times New Roman"/>
          <w:b/>
          <w:sz w:val="21"/>
          <w:szCs w:val="21"/>
        </w:rPr>
        <w:t>单位：万元</w:t>
      </w:r>
    </w:p>
    <w:tbl>
      <w:tblPr>
        <w:tblW w:w="9072" w:type="dxa"/>
        <w:tblInd w:w="-572" w:type="dxa"/>
        <w:tblLayout w:type="fixed"/>
        <w:tblLook w:val="04A0" w:firstRow="1" w:lastRow="0" w:firstColumn="1" w:lastColumn="0" w:noHBand="0" w:noVBand="1"/>
      </w:tblPr>
      <w:tblGrid>
        <w:gridCol w:w="1271"/>
        <w:gridCol w:w="1300"/>
        <w:gridCol w:w="1300"/>
        <w:gridCol w:w="1300"/>
        <w:gridCol w:w="1300"/>
        <w:gridCol w:w="1300"/>
        <w:gridCol w:w="1301"/>
      </w:tblGrid>
      <w:tr w:rsidR="00032E7B" w:rsidRPr="00032E7B" w14:paraId="623CB506" w14:textId="77777777" w:rsidTr="004A3F66">
        <w:trPr>
          <w:trHeight w:val="454"/>
        </w:trPr>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99B7B2" w14:textId="77777777" w:rsidR="00032E7B" w:rsidRPr="00032E7B" w:rsidRDefault="00032E7B" w:rsidP="00032E7B">
            <w:pPr>
              <w:spacing w:line="240" w:lineRule="auto"/>
              <w:jc w:val="center"/>
              <w:rPr>
                <w:rFonts w:eastAsia="楷体" w:cs="Times New Roman"/>
                <w:b/>
                <w:color w:val="000000"/>
                <w:kern w:val="0"/>
                <w:sz w:val="21"/>
                <w:szCs w:val="21"/>
              </w:rPr>
            </w:pPr>
            <w:r w:rsidRPr="00032E7B">
              <w:rPr>
                <w:rFonts w:eastAsia="楷体" w:cs="Times New Roman"/>
                <w:b/>
                <w:color w:val="000000"/>
                <w:kern w:val="0"/>
                <w:sz w:val="21"/>
                <w:szCs w:val="21"/>
              </w:rPr>
              <w:t>项目</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3528F55E" w14:textId="77777777" w:rsidR="00032E7B" w:rsidRPr="00032E7B" w:rsidRDefault="00032E7B" w:rsidP="00032E7B">
            <w:pPr>
              <w:spacing w:line="240" w:lineRule="auto"/>
              <w:jc w:val="center"/>
              <w:rPr>
                <w:rFonts w:eastAsia="楷体" w:cs="Times New Roman"/>
                <w:b/>
                <w:color w:val="000000"/>
                <w:kern w:val="0"/>
                <w:sz w:val="21"/>
                <w:szCs w:val="21"/>
              </w:rPr>
            </w:pPr>
            <w:r w:rsidRPr="00032E7B">
              <w:rPr>
                <w:rFonts w:eastAsia="楷体" w:cs="Times New Roman"/>
                <w:b/>
                <w:color w:val="000000"/>
                <w:kern w:val="0"/>
                <w:sz w:val="21"/>
                <w:szCs w:val="21"/>
              </w:rPr>
              <w:t>在制模具余额</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7F59D87B" w14:textId="77777777" w:rsidR="00032E7B" w:rsidRPr="00032E7B" w:rsidRDefault="00032E7B" w:rsidP="00032E7B">
            <w:pPr>
              <w:spacing w:line="240" w:lineRule="auto"/>
              <w:jc w:val="center"/>
              <w:rPr>
                <w:rFonts w:eastAsia="楷体" w:cs="Times New Roman"/>
                <w:b/>
                <w:color w:val="000000"/>
                <w:kern w:val="0"/>
                <w:sz w:val="21"/>
                <w:szCs w:val="21"/>
              </w:rPr>
            </w:pPr>
            <w:r w:rsidRPr="00032E7B">
              <w:rPr>
                <w:rFonts w:eastAsia="楷体" w:cs="Times New Roman"/>
                <w:b/>
                <w:color w:val="000000"/>
                <w:kern w:val="0"/>
                <w:sz w:val="21"/>
                <w:szCs w:val="21"/>
              </w:rPr>
              <w:t>期后销售金额</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34D2F5DF" w14:textId="77777777" w:rsidR="00032E7B" w:rsidRPr="00032E7B" w:rsidRDefault="00032E7B" w:rsidP="00032E7B">
            <w:pPr>
              <w:spacing w:line="240" w:lineRule="auto"/>
              <w:jc w:val="center"/>
              <w:rPr>
                <w:rFonts w:eastAsia="楷体" w:cs="Times New Roman"/>
                <w:b/>
                <w:color w:val="000000"/>
                <w:kern w:val="0"/>
                <w:sz w:val="21"/>
                <w:szCs w:val="21"/>
              </w:rPr>
            </w:pPr>
            <w:r w:rsidRPr="00032E7B">
              <w:rPr>
                <w:rFonts w:eastAsia="楷体" w:cs="Times New Roman"/>
                <w:b/>
                <w:color w:val="000000"/>
                <w:kern w:val="0"/>
                <w:sz w:val="21"/>
                <w:szCs w:val="21"/>
              </w:rPr>
              <w:t>期后结转金额</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1C2F4A59" w14:textId="77777777" w:rsidR="00032E7B" w:rsidRPr="00032E7B" w:rsidRDefault="00032E7B" w:rsidP="00032E7B">
            <w:pPr>
              <w:spacing w:line="240" w:lineRule="auto"/>
              <w:jc w:val="center"/>
              <w:rPr>
                <w:rFonts w:eastAsia="楷体" w:cs="Times New Roman"/>
                <w:b/>
                <w:color w:val="000000"/>
                <w:kern w:val="0"/>
                <w:sz w:val="21"/>
                <w:szCs w:val="21"/>
              </w:rPr>
            </w:pPr>
            <w:r w:rsidRPr="00032E7B">
              <w:rPr>
                <w:rFonts w:eastAsia="楷体" w:cs="Times New Roman"/>
                <w:b/>
                <w:color w:val="000000"/>
                <w:kern w:val="0"/>
                <w:sz w:val="21"/>
                <w:szCs w:val="21"/>
              </w:rPr>
              <w:t>余额</w:t>
            </w:r>
          </w:p>
        </w:tc>
        <w:tc>
          <w:tcPr>
            <w:tcW w:w="1300" w:type="dxa"/>
            <w:tcBorders>
              <w:top w:val="single" w:sz="4" w:space="0" w:color="auto"/>
              <w:left w:val="nil"/>
              <w:bottom w:val="single" w:sz="4" w:space="0" w:color="auto"/>
              <w:right w:val="single" w:sz="4" w:space="0" w:color="auto"/>
            </w:tcBorders>
            <w:vAlign w:val="center"/>
          </w:tcPr>
          <w:p w14:paraId="5D44061B" w14:textId="77777777" w:rsidR="00032E7B" w:rsidRPr="00032E7B" w:rsidRDefault="00032E7B" w:rsidP="00032E7B">
            <w:pPr>
              <w:spacing w:line="240" w:lineRule="auto"/>
              <w:jc w:val="center"/>
              <w:rPr>
                <w:rFonts w:eastAsia="楷体" w:cs="Times New Roman"/>
                <w:b/>
                <w:color w:val="000000"/>
                <w:kern w:val="0"/>
                <w:sz w:val="21"/>
                <w:szCs w:val="21"/>
              </w:rPr>
            </w:pPr>
            <w:r w:rsidRPr="00032E7B">
              <w:rPr>
                <w:rFonts w:eastAsia="楷体" w:cs="Times New Roman"/>
                <w:b/>
                <w:color w:val="000000"/>
                <w:kern w:val="0"/>
                <w:sz w:val="21"/>
                <w:szCs w:val="21"/>
              </w:rPr>
              <w:t>长期未结转金额</w:t>
            </w:r>
          </w:p>
        </w:tc>
        <w:tc>
          <w:tcPr>
            <w:tcW w:w="1301" w:type="dxa"/>
            <w:tcBorders>
              <w:top w:val="single" w:sz="4" w:space="0" w:color="auto"/>
              <w:left w:val="nil"/>
              <w:bottom w:val="single" w:sz="4" w:space="0" w:color="auto"/>
              <w:right w:val="single" w:sz="4" w:space="0" w:color="auto"/>
            </w:tcBorders>
            <w:vAlign w:val="center"/>
          </w:tcPr>
          <w:p w14:paraId="15AB287B" w14:textId="77777777" w:rsidR="00032E7B" w:rsidRPr="00032E7B" w:rsidRDefault="00032E7B" w:rsidP="00032E7B">
            <w:pPr>
              <w:spacing w:line="240" w:lineRule="auto"/>
              <w:jc w:val="center"/>
              <w:rPr>
                <w:rFonts w:eastAsia="楷体" w:cs="Times New Roman"/>
                <w:b/>
                <w:color w:val="000000"/>
                <w:kern w:val="0"/>
                <w:sz w:val="21"/>
                <w:szCs w:val="21"/>
              </w:rPr>
            </w:pPr>
            <w:r w:rsidRPr="00032E7B">
              <w:rPr>
                <w:rFonts w:eastAsia="楷体" w:cs="Times New Roman"/>
                <w:b/>
                <w:color w:val="000000"/>
                <w:kern w:val="0"/>
                <w:sz w:val="21"/>
                <w:szCs w:val="21"/>
              </w:rPr>
              <w:t>长期未</w:t>
            </w:r>
            <w:proofErr w:type="gramStart"/>
            <w:r w:rsidRPr="00032E7B">
              <w:rPr>
                <w:rFonts w:eastAsia="楷体" w:cs="Times New Roman"/>
                <w:b/>
                <w:color w:val="000000"/>
                <w:kern w:val="0"/>
                <w:sz w:val="21"/>
                <w:szCs w:val="21"/>
              </w:rPr>
              <w:t>结转占</w:t>
            </w:r>
            <w:proofErr w:type="gramEnd"/>
            <w:r w:rsidRPr="00032E7B">
              <w:rPr>
                <w:rFonts w:eastAsia="楷体" w:cs="Times New Roman"/>
                <w:b/>
                <w:color w:val="000000"/>
                <w:kern w:val="0"/>
                <w:sz w:val="21"/>
                <w:szCs w:val="21"/>
              </w:rPr>
              <w:t>比</w:t>
            </w:r>
          </w:p>
        </w:tc>
      </w:tr>
      <w:tr w:rsidR="00032E7B" w:rsidRPr="00032E7B" w14:paraId="58474022" w14:textId="77777777" w:rsidTr="004A3F66">
        <w:trPr>
          <w:trHeight w:val="454"/>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4DF985D0" w14:textId="77777777" w:rsidR="00032E7B" w:rsidRPr="00032E7B" w:rsidRDefault="00032E7B" w:rsidP="00032E7B">
            <w:pPr>
              <w:spacing w:line="240" w:lineRule="auto"/>
              <w:jc w:val="center"/>
              <w:rPr>
                <w:rFonts w:eastAsia="楷体" w:cs="Times New Roman"/>
                <w:b/>
                <w:color w:val="000000"/>
                <w:kern w:val="0"/>
                <w:sz w:val="21"/>
                <w:szCs w:val="21"/>
              </w:rPr>
            </w:pPr>
            <w:r w:rsidRPr="00032E7B">
              <w:rPr>
                <w:rFonts w:eastAsia="楷体" w:cs="Times New Roman"/>
                <w:b/>
                <w:color w:val="000000"/>
                <w:kern w:val="0"/>
                <w:sz w:val="21"/>
                <w:szCs w:val="21"/>
              </w:rPr>
              <w:t>2017</w:t>
            </w:r>
            <w:r w:rsidRPr="00032E7B">
              <w:rPr>
                <w:rFonts w:eastAsia="楷体" w:cs="Times New Roman"/>
                <w:b/>
                <w:color w:val="000000"/>
                <w:kern w:val="0"/>
                <w:sz w:val="21"/>
                <w:szCs w:val="21"/>
              </w:rPr>
              <w:t>年末</w:t>
            </w:r>
          </w:p>
        </w:tc>
        <w:tc>
          <w:tcPr>
            <w:tcW w:w="1300" w:type="dxa"/>
            <w:tcBorders>
              <w:top w:val="nil"/>
              <w:left w:val="nil"/>
              <w:bottom w:val="single" w:sz="4" w:space="0" w:color="auto"/>
              <w:right w:val="single" w:sz="4" w:space="0" w:color="auto"/>
            </w:tcBorders>
            <w:shd w:val="clear" w:color="auto" w:fill="auto"/>
            <w:noWrap/>
            <w:vAlign w:val="center"/>
            <w:hideMark/>
          </w:tcPr>
          <w:p w14:paraId="788F6635" w14:textId="77777777" w:rsidR="00032E7B" w:rsidRPr="00032E7B" w:rsidRDefault="00032E7B" w:rsidP="00032E7B">
            <w:pPr>
              <w:spacing w:line="240" w:lineRule="auto"/>
              <w:jc w:val="right"/>
              <w:rPr>
                <w:rFonts w:eastAsia="楷体" w:cs="Times New Roman"/>
                <w:b/>
                <w:color w:val="000000"/>
                <w:kern w:val="0"/>
                <w:sz w:val="21"/>
                <w:szCs w:val="21"/>
              </w:rPr>
            </w:pPr>
            <w:r w:rsidRPr="00032E7B">
              <w:rPr>
                <w:rFonts w:eastAsia="楷体" w:cs="Times New Roman"/>
                <w:b/>
                <w:sz w:val="21"/>
                <w:szCs w:val="21"/>
              </w:rPr>
              <w:t>3,947.88</w:t>
            </w:r>
          </w:p>
        </w:tc>
        <w:tc>
          <w:tcPr>
            <w:tcW w:w="1300" w:type="dxa"/>
            <w:tcBorders>
              <w:top w:val="nil"/>
              <w:left w:val="nil"/>
              <w:bottom w:val="single" w:sz="4" w:space="0" w:color="auto"/>
              <w:right w:val="single" w:sz="4" w:space="0" w:color="auto"/>
            </w:tcBorders>
            <w:shd w:val="clear" w:color="auto" w:fill="auto"/>
            <w:noWrap/>
            <w:vAlign w:val="center"/>
            <w:hideMark/>
          </w:tcPr>
          <w:p w14:paraId="305103CE" w14:textId="77777777" w:rsidR="00032E7B" w:rsidRPr="00032E7B" w:rsidRDefault="00032E7B" w:rsidP="00032E7B">
            <w:pPr>
              <w:spacing w:line="240" w:lineRule="auto"/>
              <w:jc w:val="right"/>
              <w:rPr>
                <w:rFonts w:eastAsia="楷体" w:cs="Times New Roman"/>
                <w:b/>
                <w:color w:val="000000"/>
                <w:kern w:val="0"/>
                <w:sz w:val="21"/>
                <w:szCs w:val="21"/>
              </w:rPr>
            </w:pPr>
            <w:r w:rsidRPr="00032E7B">
              <w:rPr>
                <w:rFonts w:eastAsia="楷体" w:cs="Times New Roman"/>
                <w:b/>
                <w:sz w:val="21"/>
                <w:szCs w:val="21"/>
              </w:rPr>
              <w:t>2,514.01</w:t>
            </w:r>
          </w:p>
        </w:tc>
        <w:tc>
          <w:tcPr>
            <w:tcW w:w="1300" w:type="dxa"/>
            <w:tcBorders>
              <w:top w:val="nil"/>
              <w:left w:val="nil"/>
              <w:bottom w:val="single" w:sz="4" w:space="0" w:color="auto"/>
              <w:right w:val="single" w:sz="4" w:space="0" w:color="auto"/>
            </w:tcBorders>
            <w:shd w:val="clear" w:color="auto" w:fill="auto"/>
            <w:noWrap/>
            <w:vAlign w:val="center"/>
            <w:hideMark/>
          </w:tcPr>
          <w:p w14:paraId="2F0BB5C0" w14:textId="77777777" w:rsidR="00032E7B" w:rsidRPr="00032E7B" w:rsidRDefault="00032E7B" w:rsidP="00032E7B">
            <w:pPr>
              <w:spacing w:line="240" w:lineRule="auto"/>
              <w:jc w:val="right"/>
              <w:rPr>
                <w:rFonts w:eastAsia="楷体" w:cs="Times New Roman"/>
                <w:b/>
                <w:color w:val="000000"/>
                <w:kern w:val="0"/>
                <w:sz w:val="21"/>
                <w:szCs w:val="21"/>
              </w:rPr>
            </w:pPr>
            <w:r w:rsidRPr="00032E7B">
              <w:rPr>
                <w:rFonts w:eastAsia="楷体" w:cs="Times New Roman"/>
                <w:b/>
                <w:color w:val="000000"/>
                <w:sz w:val="21"/>
                <w:szCs w:val="21"/>
              </w:rPr>
              <w:t>653.85</w:t>
            </w:r>
          </w:p>
        </w:tc>
        <w:tc>
          <w:tcPr>
            <w:tcW w:w="1300" w:type="dxa"/>
            <w:tcBorders>
              <w:top w:val="nil"/>
              <w:left w:val="nil"/>
              <w:bottom w:val="single" w:sz="4" w:space="0" w:color="auto"/>
              <w:right w:val="single" w:sz="4" w:space="0" w:color="auto"/>
            </w:tcBorders>
            <w:shd w:val="clear" w:color="auto" w:fill="auto"/>
            <w:noWrap/>
            <w:vAlign w:val="center"/>
            <w:hideMark/>
          </w:tcPr>
          <w:p w14:paraId="6F485E44" w14:textId="77777777" w:rsidR="00032E7B" w:rsidRPr="00032E7B" w:rsidRDefault="00032E7B" w:rsidP="00032E7B">
            <w:pPr>
              <w:spacing w:line="240" w:lineRule="auto"/>
              <w:jc w:val="right"/>
              <w:rPr>
                <w:rFonts w:eastAsia="楷体" w:cs="Times New Roman"/>
                <w:b/>
                <w:color w:val="000000"/>
                <w:kern w:val="0"/>
                <w:sz w:val="21"/>
                <w:szCs w:val="21"/>
              </w:rPr>
            </w:pPr>
            <w:r w:rsidRPr="00032E7B">
              <w:rPr>
                <w:rFonts w:eastAsia="楷体" w:cs="Times New Roman"/>
                <w:b/>
                <w:color w:val="000000"/>
                <w:sz w:val="21"/>
                <w:szCs w:val="21"/>
              </w:rPr>
              <w:t>780.03</w:t>
            </w:r>
          </w:p>
        </w:tc>
        <w:tc>
          <w:tcPr>
            <w:tcW w:w="1300" w:type="dxa"/>
            <w:tcBorders>
              <w:top w:val="nil"/>
              <w:left w:val="nil"/>
              <w:bottom w:val="single" w:sz="4" w:space="0" w:color="auto"/>
              <w:right w:val="single" w:sz="4" w:space="0" w:color="auto"/>
            </w:tcBorders>
            <w:vAlign w:val="center"/>
          </w:tcPr>
          <w:p w14:paraId="46553689" w14:textId="77777777" w:rsidR="00032E7B" w:rsidRPr="00032E7B" w:rsidRDefault="00032E7B" w:rsidP="00032E7B">
            <w:pPr>
              <w:spacing w:line="240" w:lineRule="auto"/>
              <w:jc w:val="right"/>
              <w:rPr>
                <w:rFonts w:eastAsia="楷体" w:cs="Times New Roman"/>
                <w:b/>
                <w:sz w:val="21"/>
                <w:szCs w:val="21"/>
              </w:rPr>
            </w:pPr>
            <w:r w:rsidRPr="00032E7B">
              <w:rPr>
                <w:rFonts w:eastAsia="楷体" w:cs="Times New Roman"/>
                <w:b/>
                <w:sz w:val="21"/>
                <w:szCs w:val="21"/>
              </w:rPr>
              <w:t>41.90</w:t>
            </w:r>
          </w:p>
        </w:tc>
        <w:tc>
          <w:tcPr>
            <w:tcW w:w="1301" w:type="dxa"/>
            <w:tcBorders>
              <w:top w:val="nil"/>
              <w:left w:val="nil"/>
              <w:bottom w:val="single" w:sz="4" w:space="0" w:color="auto"/>
              <w:right w:val="single" w:sz="4" w:space="0" w:color="auto"/>
            </w:tcBorders>
            <w:vAlign w:val="center"/>
          </w:tcPr>
          <w:p w14:paraId="4E1A0BE5" w14:textId="77777777" w:rsidR="00032E7B" w:rsidRPr="00032E7B" w:rsidRDefault="00032E7B" w:rsidP="00032E7B">
            <w:pPr>
              <w:spacing w:line="240" w:lineRule="auto"/>
              <w:jc w:val="right"/>
              <w:rPr>
                <w:rFonts w:eastAsia="楷体" w:cs="Times New Roman"/>
                <w:b/>
                <w:sz w:val="21"/>
                <w:szCs w:val="21"/>
              </w:rPr>
            </w:pPr>
            <w:r w:rsidRPr="00032E7B">
              <w:rPr>
                <w:rFonts w:eastAsia="楷体" w:cs="Times New Roman"/>
                <w:b/>
                <w:color w:val="000000"/>
                <w:sz w:val="21"/>
                <w:szCs w:val="21"/>
              </w:rPr>
              <w:t>5.37%</w:t>
            </w:r>
          </w:p>
        </w:tc>
      </w:tr>
      <w:tr w:rsidR="00032E7B" w:rsidRPr="00032E7B" w14:paraId="1AF6CC1D" w14:textId="77777777" w:rsidTr="004A3F66">
        <w:trPr>
          <w:trHeight w:val="454"/>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4074406D" w14:textId="77777777" w:rsidR="00032E7B" w:rsidRPr="00032E7B" w:rsidRDefault="00032E7B" w:rsidP="00032E7B">
            <w:pPr>
              <w:spacing w:line="240" w:lineRule="auto"/>
              <w:jc w:val="center"/>
              <w:rPr>
                <w:rFonts w:eastAsia="楷体" w:cs="Times New Roman"/>
                <w:b/>
                <w:color w:val="000000"/>
                <w:kern w:val="0"/>
                <w:sz w:val="21"/>
                <w:szCs w:val="21"/>
              </w:rPr>
            </w:pPr>
            <w:r w:rsidRPr="00032E7B">
              <w:rPr>
                <w:rFonts w:eastAsia="楷体" w:cs="Times New Roman"/>
                <w:b/>
                <w:color w:val="000000"/>
                <w:kern w:val="0"/>
                <w:sz w:val="21"/>
                <w:szCs w:val="21"/>
              </w:rPr>
              <w:t>2018</w:t>
            </w:r>
            <w:r w:rsidRPr="00032E7B">
              <w:rPr>
                <w:rFonts w:eastAsia="楷体" w:cs="Times New Roman"/>
                <w:b/>
                <w:color w:val="000000"/>
                <w:kern w:val="0"/>
                <w:sz w:val="21"/>
                <w:szCs w:val="21"/>
              </w:rPr>
              <w:t>年末</w:t>
            </w:r>
          </w:p>
        </w:tc>
        <w:tc>
          <w:tcPr>
            <w:tcW w:w="1300" w:type="dxa"/>
            <w:tcBorders>
              <w:top w:val="nil"/>
              <w:left w:val="nil"/>
              <w:bottom w:val="single" w:sz="4" w:space="0" w:color="auto"/>
              <w:right w:val="single" w:sz="4" w:space="0" w:color="auto"/>
            </w:tcBorders>
            <w:shd w:val="clear" w:color="auto" w:fill="auto"/>
            <w:noWrap/>
            <w:vAlign w:val="center"/>
            <w:hideMark/>
          </w:tcPr>
          <w:p w14:paraId="46D87AE7" w14:textId="77777777" w:rsidR="00032E7B" w:rsidRPr="00032E7B" w:rsidRDefault="00032E7B" w:rsidP="00032E7B">
            <w:pPr>
              <w:spacing w:line="240" w:lineRule="auto"/>
              <w:jc w:val="right"/>
              <w:rPr>
                <w:rFonts w:eastAsia="楷体" w:cs="Times New Roman"/>
                <w:b/>
                <w:color w:val="000000"/>
                <w:kern w:val="0"/>
                <w:sz w:val="21"/>
                <w:szCs w:val="21"/>
              </w:rPr>
            </w:pPr>
            <w:r w:rsidRPr="00032E7B">
              <w:rPr>
                <w:rFonts w:eastAsia="楷体" w:cs="Times New Roman"/>
                <w:b/>
                <w:sz w:val="21"/>
                <w:szCs w:val="21"/>
              </w:rPr>
              <w:t>6,529.52</w:t>
            </w:r>
          </w:p>
        </w:tc>
        <w:tc>
          <w:tcPr>
            <w:tcW w:w="1300" w:type="dxa"/>
            <w:tcBorders>
              <w:top w:val="nil"/>
              <w:left w:val="nil"/>
              <w:bottom w:val="single" w:sz="4" w:space="0" w:color="auto"/>
              <w:right w:val="single" w:sz="4" w:space="0" w:color="auto"/>
            </w:tcBorders>
            <w:shd w:val="clear" w:color="auto" w:fill="auto"/>
            <w:noWrap/>
            <w:vAlign w:val="center"/>
            <w:hideMark/>
          </w:tcPr>
          <w:p w14:paraId="79EFB992" w14:textId="77777777" w:rsidR="00032E7B" w:rsidRPr="00032E7B" w:rsidRDefault="00032E7B" w:rsidP="00032E7B">
            <w:pPr>
              <w:spacing w:line="240" w:lineRule="auto"/>
              <w:jc w:val="right"/>
              <w:rPr>
                <w:rFonts w:eastAsia="楷体" w:cs="Times New Roman"/>
                <w:b/>
                <w:color w:val="000000"/>
                <w:kern w:val="0"/>
                <w:sz w:val="21"/>
                <w:szCs w:val="21"/>
              </w:rPr>
            </w:pPr>
            <w:r w:rsidRPr="00032E7B">
              <w:rPr>
                <w:rFonts w:eastAsia="楷体" w:cs="Times New Roman"/>
                <w:b/>
                <w:sz w:val="21"/>
                <w:szCs w:val="21"/>
              </w:rPr>
              <w:t>2,143.53</w:t>
            </w:r>
          </w:p>
        </w:tc>
        <w:tc>
          <w:tcPr>
            <w:tcW w:w="1300" w:type="dxa"/>
            <w:tcBorders>
              <w:top w:val="nil"/>
              <w:left w:val="nil"/>
              <w:bottom w:val="single" w:sz="4" w:space="0" w:color="auto"/>
              <w:right w:val="single" w:sz="4" w:space="0" w:color="auto"/>
            </w:tcBorders>
            <w:shd w:val="clear" w:color="auto" w:fill="auto"/>
            <w:noWrap/>
            <w:vAlign w:val="center"/>
            <w:hideMark/>
          </w:tcPr>
          <w:p w14:paraId="7CAF0514" w14:textId="77777777" w:rsidR="00032E7B" w:rsidRPr="00032E7B" w:rsidRDefault="00032E7B" w:rsidP="00032E7B">
            <w:pPr>
              <w:spacing w:line="240" w:lineRule="auto"/>
              <w:jc w:val="right"/>
              <w:rPr>
                <w:rFonts w:eastAsia="楷体" w:cs="Times New Roman"/>
                <w:b/>
                <w:color w:val="000000"/>
                <w:kern w:val="0"/>
                <w:sz w:val="21"/>
                <w:szCs w:val="21"/>
              </w:rPr>
            </w:pPr>
            <w:r w:rsidRPr="00032E7B">
              <w:rPr>
                <w:rFonts w:eastAsia="楷体" w:cs="Times New Roman"/>
                <w:b/>
                <w:color w:val="000000"/>
                <w:sz w:val="21"/>
                <w:szCs w:val="21"/>
              </w:rPr>
              <w:t>1,806.80</w:t>
            </w:r>
          </w:p>
        </w:tc>
        <w:tc>
          <w:tcPr>
            <w:tcW w:w="1300" w:type="dxa"/>
            <w:tcBorders>
              <w:top w:val="nil"/>
              <w:left w:val="nil"/>
              <w:bottom w:val="single" w:sz="4" w:space="0" w:color="auto"/>
              <w:right w:val="single" w:sz="4" w:space="0" w:color="auto"/>
            </w:tcBorders>
            <w:shd w:val="clear" w:color="auto" w:fill="auto"/>
            <w:noWrap/>
            <w:vAlign w:val="center"/>
            <w:hideMark/>
          </w:tcPr>
          <w:p w14:paraId="6162D7F6" w14:textId="77777777" w:rsidR="00032E7B" w:rsidRPr="00032E7B" w:rsidRDefault="00032E7B" w:rsidP="00032E7B">
            <w:pPr>
              <w:spacing w:line="240" w:lineRule="auto"/>
              <w:jc w:val="right"/>
              <w:rPr>
                <w:rFonts w:eastAsia="楷体" w:cs="Times New Roman"/>
                <w:b/>
                <w:color w:val="000000"/>
                <w:kern w:val="0"/>
                <w:sz w:val="21"/>
                <w:szCs w:val="21"/>
              </w:rPr>
            </w:pPr>
            <w:r w:rsidRPr="00032E7B">
              <w:rPr>
                <w:rFonts w:eastAsia="楷体" w:cs="Times New Roman"/>
                <w:b/>
                <w:color w:val="000000"/>
                <w:sz w:val="21"/>
                <w:szCs w:val="21"/>
              </w:rPr>
              <w:t>2,579.19</w:t>
            </w:r>
          </w:p>
        </w:tc>
        <w:tc>
          <w:tcPr>
            <w:tcW w:w="1300" w:type="dxa"/>
            <w:tcBorders>
              <w:top w:val="nil"/>
              <w:left w:val="nil"/>
              <w:bottom w:val="single" w:sz="4" w:space="0" w:color="auto"/>
              <w:right w:val="single" w:sz="4" w:space="0" w:color="auto"/>
            </w:tcBorders>
            <w:vAlign w:val="center"/>
          </w:tcPr>
          <w:p w14:paraId="2803D069" w14:textId="77777777" w:rsidR="00032E7B" w:rsidRPr="00032E7B" w:rsidRDefault="00032E7B" w:rsidP="00032E7B">
            <w:pPr>
              <w:spacing w:line="240" w:lineRule="auto"/>
              <w:jc w:val="right"/>
              <w:rPr>
                <w:rFonts w:eastAsia="楷体" w:cs="Times New Roman"/>
                <w:b/>
                <w:sz w:val="21"/>
                <w:szCs w:val="21"/>
              </w:rPr>
            </w:pPr>
            <w:r w:rsidRPr="00032E7B">
              <w:rPr>
                <w:rFonts w:eastAsia="楷体" w:cs="Times New Roman"/>
                <w:b/>
                <w:sz w:val="21"/>
                <w:szCs w:val="21"/>
              </w:rPr>
              <w:t>103.58</w:t>
            </w:r>
          </w:p>
        </w:tc>
        <w:tc>
          <w:tcPr>
            <w:tcW w:w="1301" w:type="dxa"/>
            <w:tcBorders>
              <w:top w:val="nil"/>
              <w:left w:val="nil"/>
              <w:bottom w:val="single" w:sz="4" w:space="0" w:color="auto"/>
              <w:right w:val="single" w:sz="4" w:space="0" w:color="auto"/>
            </w:tcBorders>
            <w:vAlign w:val="center"/>
          </w:tcPr>
          <w:p w14:paraId="355F1008" w14:textId="77777777" w:rsidR="00032E7B" w:rsidRPr="00032E7B" w:rsidRDefault="00032E7B" w:rsidP="00032E7B">
            <w:pPr>
              <w:spacing w:line="240" w:lineRule="auto"/>
              <w:jc w:val="right"/>
              <w:rPr>
                <w:rFonts w:eastAsia="楷体" w:cs="Times New Roman"/>
                <w:b/>
                <w:sz w:val="21"/>
                <w:szCs w:val="21"/>
              </w:rPr>
            </w:pPr>
            <w:r w:rsidRPr="00032E7B">
              <w:rPr>
                <w:rFonts w:eastAsia="楷体" w:cs="Times New Roman"/>
                <w:b/>
                <w:color w:val="000000"/>
                <w:sz w:val="21"/>
                <w:szCs w:val="21"/>
              </w:rPr>
              <w:t>4.02%</w:t>
            </w:r>
          </w:p>
        </w:tc>
      </w:tr>
      <w:tr w:rsidR="00032E7B" w:rsidRPr="00032E7B" w14:paraId="6C64796D" w14:textId="77777777" w:rsidTr="004A3F66">
        <w:trPr>
          <w:trHeight w:val="454"/>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090139C6" w14:textId="77777777" w:rsidR="00032E7B" w:rsidRPr="00032E7B" w:rsidRDefault="00032E7B" w:rsidP="00032E7B">
            <w:pPr>
              <w:spacing w:line="240" w:lineRule="auto"/>
              <w:jc w:val="center"/>
              <w:rPr>
                <w:rFonts w:eastAsia="楷体" w:cs="Times New Roman"/>
                <w:b/>
                <w:color w:val="000000"/>
                <w:kern w:val="0"/>
                <w:sz w:val="21"/>
                <w:szCs w:val="21"/>
              </w:rPr>
            </w:pPr>
            <w:r w:rsidRPr="00032E7B">
              <w:rPr>
                <w:rFonts w:eastAsia="楷体" w:cs="Times New Roman"/>
                <w:b/>
                <w:color w:val="000000"/>
                <w:kern w:val="0"/>
                <w:sz w:val="21"/>
                <w:szCs w:val="21"/>
              </w:rPr>
              <w:t>2019</w:t>
            </w:r>
            <w:r w:rsidRPr="00032E7B">
              <w:rPr>
                <w:rFonts w:eastAsia="楷体" w:cs="Times New Roman"/>
                <w:b/>
                <w:color w:val="000000"/>
                <w:kern w:val="0"/>
                <w:sz w:val="21"/>
                <w:szCs w:val="21"/>
              </w:rPr>
              <w:t>年末</w:t>
            </w:r>
          </w:p>
        </w:tc>
        <w:tc>
          <w:tcPr>
            <w:tcW w:w="1300" w:type="dxa"/>
            <w:tcBorders>
              <w:top w:val="nil"/>
              <w:left w:val="nil"/>
              <w:bottom w:val="single" w:sz="4" w:space="0" w:color="auto"/>
              <w:right w:val="single" w:sz="4" w:space="0" w:color="auto"/>
            </w:tcBorders>
            <w:shd w:val="clear" w:color="auto" w:fill="auto"/>
            <w:noWrap/>
            <w:vAlign w:val="center"/>
            <w:hideMark/>
          </w:tcPr>
          <w:p w14:paraId="0F120E1D" w14:textId="77777777" w:rsidR="00032E7B" w:rsidRPr="00032E7B" w:rsidRDefault="00032E7B" w:rsidP="00032E7B">
            <w:pPr>
              <w:spacing w:line="240" w:lineRule="auto"/>
              <w:jc w:val="right"/>
              <w:rPr>
                <w:rFonts w:eastAsia="楷体" w:cs="Times New Roman"/>
                <w:b/>
                <w:color w:val="000000"/>
                <w:kern w:val="0"/>
                <w:sz w:val="21"/>
                <w:szCs w:val="21"/>
              </w:rPr>
            </w:pPr>
            <w:r w:rsidRPr="00032E7B">
              <w:rPr>
                <w:rFonts w:eastAsia="楷体" w:cs="Times New Roman"/>
                <w:b/>
                <w:sz w:val="21"/>
                <w:szCs w:val="21"/>
              </w:rPr>
              <w:t>10,438.23</w:t>
            </w:r>
          </w:p>
        </w:tc>
        <w:tc>
          <w:tcPr>
            <w:tcW w:w="1300" w:type="dxa"/>
            <w:tcBorders>
              <w:top w:val="nil"/>
              <w:left w:val="nil"/>
              <w:bottom w:val="single" w:sz="4" w:space="0" w:color="auto"/>
              <w:right w:val="single" w:sz="4" w:space="0" w:color="auto"/>
            </w:tcBorders>
            <w:shd w:val="clear" w:color="auto" w:fill="auto"/>
            <w:noWrap/>
            <w:vAlign w:val="center"/>
            <w:hideMark/>
          </w:tcPr>
          <w:p w14:paraId="42B43651" w14:textId="77777777" w:rsidR="00032E7B" w:rsidRPr="00032E7B" w:rsidRDefault="00032E7B" w:rsidP="00032E7B">
            <w:pPr>
              <w:spacing w:line="240" w:lineRule="auto"/>
              <w:jc w:val="right"/>
              <w:rPr>
                <w:rFonts w:eastAsia="楷体" w:cs="Times New Roman"/>
                <w:b/>
                <w:color w:val="000000"/>
                <w:kern w:val="0"/>
                <w:sz w:val="21"/>
                <w:szCs w:val="21"/>
              </w:rPr>
            </w:pPr>
            <w:r w:rsidRPr="00032E7B">
              <w:rPr>
                <w:rFonts w:eastAsia="楷体" w:cs="Times New Roman"/>
                <w:b/>
                <w:sz w:val="21"/>
                <w:szCs w:val="21"/>
              </w:rPr>
              <w:t>1,317.32</w:t>
            </w:r>
          </w:p>
        </w:tc>
        <w:tc>
          <w:tcPr>
            <w:tcW w:w="1300" w:type="dxa"/>
            <w:tcBorders>
              <w:top w:val="nil"/>
              <w:left w:val="nil"/>
              <w:bottom w:val="single" w:sz="4" w:space="0" w:color="auto"/>
              <w:right w:val="single" w:sz="4" w:space="0" w:color="auto"/>
            </w:tcBorders>
            <w:shd w:val="clear" w:color="auto" w:fill="auto"/>
            <w:noWrap/>
            <w:vAlign w:val="center"/>
            <w:hideMark/>
          </w:tcPr>
          <w:p w14:paraId="16949BB8" w14:textId="77777777" w:rsidR="00032E7B" w:rsidRPr="00032E7B" w:rsidRDefault="00032E7B" w:rsidP="00032E7B">
            <w:pPr>
              <w:spacing w:line="240" w:lineRule="auto"/>
              <w:jc w:val="right"/>
              <w:rPr>
                <w:rFonts w:eastAsia="楷体" w:cs="Times New Roman"/>
                <w:b/>
                <w:color w:val="000000"/>
                <w:kern w:val="0"/>
                <w:sz w:val="21"/>
                <w:szCs w:val="21"/>
              </w:rPr>
            </w:pPr>
            <w:r w:rsidRPr="00032E7B">
              <w:rPr>
                <w:rFonts w:eastAsia="楷体" w:cs="Times New Roman"/>
                <w:b/>
                <w:color w:val="000000"/>
                <w:sz w:val="21"/>
                <w:szCs w:val="21"/>
              </w:rPr>
              <w:t>1,526.51</w:t>
            </w:r>
          </w:p>
        </w:tc>
        <w:tc>
          <w:tcPr>
            <w:tcW w:w="1300" w:type="dxa"/>
            <w:tcBorders>
              <w:top w:val="nil"/>
              <w:left w:val="nil"/>
              <w:bottom w:val="single" w:sz="4" w:space="0" w:color="auto"/>
              <w:right w:val="single" w:sz="4" w:space="0" w:color="auto"/>
            </w:tcBorders>
            <w:shd w:val="clear" w:color="auto" w:fill="auto"/>
            <w:noWrap/>
            <w:vAlign w:val="center"/>
            <w:hideMark/>
          </w:tcPr>
          <w:p w14:paraId="5E269099" w14:textId="77777777" w:rsidR="00032E7B" w:rsidRPr="00032E7B" w:rsidRDefault="00032E7B" w:rsidP="00032E7B">
            <w:pPr>
              <w:spacing w:line="240" w:lineRule="auto"/>
              <w:jc w:val="right"/>
              <w:rPr>
                <w:rFonts w:eastAsia="楷体" w:cs="Times New Roman"/>
                <w:b/>
                <w:color w:val="000000"/>
                <w:kern w:val="0"/>
                <w:sz w:val="21"/>
                <w:szCs w:val="21"/>
              </w:rPr>
            </w:pPr>
            <w:r w:rsidRPr="00032E7B">
              <w:rPr>
                <w:rFonts w:eastAsia="楷体" w:cs="Times New Roman"/>
                <w:b/>
                <w:color w:val="000000"/>
                <w:sz w:val="21"/>
                <w:szCs w:val="21"/>
              </w:rPr>
              <w:t>7,735.74</w:t>
            </w:r>
          </w:p>
        </w:tc>
        <w:tc>
          <w:tcPr>
            <w:tcW w:w="1300" w:type="dxa"/>
            <w:tcBorders>
              <w:top w:val="nil"/>
              <w:left w:val="nil"/>
              <w:bottom w:val="single" w:sz="4" w:space="0" w:color="auto"/>
              <w:right w:val="single" w:sz="4" w:space="0" w:color="auto"/>
            </w:tcBorders>
            <w:vAlign w:val="center"/>
          </w:tcPr>
          <w:p w14:paraId="0886249D" w14:textId="77777777" w:rsidR="00032E7B" w:rsidRPr="00032E7B" w:rsidRDefault="00032E7B" w:rsidP="00032E7B">
            <w:pPr>
              <w:spacing w:line="240" w:lineRule="auto"/>
              <w:jc w:val="right"/>
              <w:rPr>
                <w:rFonts w:eastAsia="楷体" w:cs="Times New Roman"/>
                <w:b/>
                <w:sz w:val="21"/>
                <w:szCs w:val="21"/>
              </w:rPr>
            </w:pPr>
            <w:r w:rsidRPr="00032E7B">
              <w:rPr>
                <w:rFonts w:eastAsia="楷体" w:cs="Times New Roman"/>
                <w:b/>
                <w:sz w:val="21"/>
                <w:szCs w:val="21"/>
              </w:rPr>
              <w:t>408.00</w:t>
            </w:r>
          </w:p>
        </w:tc>
        <w:tc>
          <w:tcPr>
            <w:tcW w:w="1301" w:type="dxa"/>
            <w:tcBorders>
              <w:top w:val="nil"/>
              <w:left w:val="nil"/>
              <w:bottom w:val="single" w:sz="4" w:space="0" w:color="auto"/>
              <w:right w:val="single" w:sz="4" w:space="0" w:color="auto"/>
            </w:tcBorders>
            <w:vAlign w:val="center"/>
          </w:tcPr>
          <w:p w14:paraId="1D374526" w14:textId="77777777" w:rsidR="00032E7B" w:rsidRPr="00032E7B" w:rsidRDefault="00032E7B" w:rsidP="00032E7B">
            <w:pPr>
              <w:spacing w:line="240" w:lineRule="auto"/>
              <w:jc w:val="right"/>
              <w:rPr>
                <w:rFonts w:eastAsia="楷体" w:cs="Times New Roman"/>
                <w:b/>
                <w:sz w:val="21"/>
                <w:szCs w:val="21"/>
              </w:rPr>
            </w:pPr>
            <w:r w:rsidRPr="00032E7B">
              <w:rPr>
                <w:rFonts w:eastAsia="楷体" w:cs="Times New Roman"/>
                <w:b/>
                <w:color w:val="000000"/>
                <w:sz w:val="21"/>
                <w:szCs w:val="21"/>
              </w:rPr>
              <w:t>5.27%</w:t>
            </w:r>
          </w:p>
        </w:tc>
      </w:tr>
      <w:tr w:rsidR="00032E7B" w:rsidRPr="00032E7B" w14:paraId="334B9B37" w14:textId="77777777" w:rsidTr="004A3F66">
        <w:trPr>
          <w:trHeight w:val="454"/>
        </w:trPr>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933465" w14:textId="77777777" w:rsidR="00032E7B" w:rsidRPr="00032E7B" w:rsidRDefault="00032E7B" w:rsidP="00032E7B">
            <w:pPr>
              <w:spacing w:line="240" w:lineRule="auto"/>
              <w:jc w:val="center"/>
              <w:rPr>
                <w:rFonts w:eastAsia="楷体" w:cs="Times New Roman"/>
                <w:b/>
                <w:color w:val="000000"/>
                <w:kern w:val="0"/>
                <w:sz w:val="21"/>
                <w:szCs w:val="21"/>
              </w:rPr>
            </w:pPr>
            <w:r w:rsidRPr="00032E7B">
              <w:rPr>
                <w:rFonts w:eastAsia="楷体" w:cs="Times New Roman"/>
                <w:b/>
                <w:color w:val="000000"/>
                <w:kern w:val="0"/>
                <w:sz w:val="21"/>
                <w:szCs w:val="21"/>
              </w:rPr>
              <w:t>2020</w:t>
            </w:r>
            <w:r w:rsidRPr="00032E7B">
              <w:rPr>
                <w:rFonts w:eastAsia="楷体" w:cs="Times New Roman"/>
                <w:b/>
                <w:color w:val="000000"/>
                <w:kern w:val="0"/>
                <w:sz w:val="21"/>
                <w:szCs w:val="21"/>
              </w:rPr>
              <w:t>年</w:t>
            </w:r>
            <w:r w:rsidRPr="00032E7B">
              <w:rPr>
                <w:rFonts w:eastAsia="楷体" w:cs="Times New Roman"/>
                <w:b/>
                <w:color w:val="000000"/>
                <w:kern w:val="0"/>
                <w:sz w:val="21"/>
                <w:szCs w:val="21"/>
              </w:rPr>
              <w:t>6</w:t>
            </w:r>
            <w:r w:rsidRPr="00032E7B">
              <w:rPr>
                <w:rFonts w:eastAsia="楷体" w:cs="Times New Roman"/>
                <w:b/>
                <w:color w:val="000000"/>
                <w:kern w:val="0"/>
                <w:sz w:val="21"/>
                <w:szCs w:val="21"/>
              </w:rPr>
              <w:t>月末</w:t>
            </w: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5B4DF2D0" w14:textId="77777777" w:rsidR="00032E7B" w:rsidRPr="00032E7B" w:rsidRDefault="00032E7B" w:rsidP="00032E7B">
            <w:pPr>
              <w:spacing w:line="240" w:lineRule="auto"/>
              <w:jc w:val="right"/>
              <w:rPr>
                <w:rFonts w:eastAsia="楷体" w:cs="Times New Roman"/>
                <w:b/>
                <w:sz w:val="21"/>
                <w:szCs w:val="21"/>
              </w:rPr>
            </w:pPr>
            <w:r w:rsidRPr="00032E7B">
              <w:rPr>
                <w:rFonts w:eastAsia="楷体" w:cs="Times New Roman"/>
                <w:b/>
                <w:color w:val="000000"/>
                <w:sz w:val="21"/>
                <w:szCs w:val="21"/>
              </w:rPr>
              <w:t>11,698.04</w:t>
            </w: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5868F385" w14:textId="77777777" w:rsidR="00032E7B" w:rsidRPr="00032E7B" w:rsidRDefault="00032E7B" w:rsidP="00032E7B">
            <w:pPr>
              <w:spacing w:line="240" w:lineRule="auto"/>
              <w:jc w:val="right"/>
              <w:rPr>
                <w:rFonts w:eastAsia="楷体" w:cs="Times New Roman"/>
                <w:b/>
                <w:sz w:val="21"/>
                <w:szCs w:val="21"/>
              </w:rPr>
            </w:pPr>
            <w:r w:rsidRPr="00032E7B">
              <w:rPr>
                <w:rFonts w:eastAsia="楷体" w:cs="Times New Roman"/>
                <w:b/>
                <w:color w:val="000000"/>
                <w:sz w:val="21"/>
                <w:szCs w:val="21"/>
              </w:rPr>
              <w:t>25.27</w:t>
            </w: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4D532CFA" w14:textId="77777777" w:rsidR="00032E7B" w:rsidRPr="00032E7B" w:rsidRDefault="00032E7B" w:rsidP="00032E7B">
            <w:pPr>
              <w:spacing w:line="240" w:lineRule="auto"/>
              <w:jc w:val="right"/>
              <w:rPr>
                <w:rFonts w:eastAsia="楷体" w:cs="Times New Roman"/>
                <w:b/>
                <w:sz w:val="21"/>
                <w:szCs w:val="21"/>
              </w:rPr>
            </w:pPr>
            <w:r w:rsidRPr="00032E7B">
              <w:rPr>
                <w:rFonts w:eastAsia="楷体" w:cs="Times New Roman"/>
                <w:b/>
                <w:color w:val="000000"/>
                <w:sz w:val="21"/>
                <w:szCs w:val="21"/>
              </w:rPr>
              <w:t>1,612.79</w:t>
            </w:r>
          </w:p>
        </w:tc>
        <w:tc>
          <w:tcPr>
            <w:tcW w:w="1300" w:type="dxa"/>
            <w:tcBorders>
              <w:top w:val="single" w:sz="4" w:space="0" w:color="auto"/>
              <w:left w:val="nil"/>
              <w:bottom w:val="single" w:sz="4" w:space="0" w:color="auto"/>
              <w:right w:val="single" w:sz="4" w:space="0" w:color="auto"/>
            </w:tcBorders>
            <w:shd w:val="clear" w:color="auto" w:fill="auto"/>
            <w:noWrap/>
            <w:vAlign w:val="center"/>
          </w:tcPr>
          <w:p w14:paraId="0AF14FBC" w14:textId="77777777" w:rsidR="00032E7B" w:rsidRPr="00032E7B" w:rsidRDefault="00032E7B" w:rsidP="00032E7B">
            <w:pPr>
              <w:spacing w:line="240" w:lineRule="auto"/>
              <w:jc w:val="right"/>
              <w:rPr>
                <w:rFonts w:eastAsia="楷体" w:cs="Times New Roman"/>
                <w:b/>
                <w:sz w:val="21"/>
                <w:szCs w:val="21"/>
              </w:rPr>
            </w:pPr>
            <w:r w:rsidRPr="00032E7B">
              <w:rPr>
                <w:rFonts w:eastAsia="楷体" w:cs="Times New Roman"/>
                <w:b/>
                <w:color w:val="000000"/>
                <w:sz w:val="21"/>
                <w:szCs w:val="21"/>
              </w:rPr>
              <w:t>10,059.98</w:t>
            </w:r>
          </w:p>
        </w:tc>
        <w:tc>
          <w:tcPr>
            <w:tcW w:w="1300" w:type="dxa"/>
            <w:tcBorders>
              <w:top w:val="single" w:sz="4" w:space="0" w:color="auto"/>
              <w:left w:val="nil"/>
              <w:bottom w:val="single" w:sz="4" w:space="0" w:color="auto"/>
              <w:right w:val="single" w:sz="4" w:space="0" w:color="auto"/>
            </w:tcBorders>
            <w:vAlign w:val="center"/>
          </w:tcPr>
          <w:p w14:paraId="668C9BC3" w14:textId="77777777" w:rsidR="00032E7B" w:rsidRPr="00032E7B" w:rsidRDefault="00032E7B" w:rsidP="00032E7B">
            <w:pPr>
              <w:spacing w:line="240" w:lineRule="auto"/>
              <w:jc w:val="right"/>
              <w:rPr>
                <w:rFonts w:eastAsia="楷体" w:cs="Times New Roman"/>
                <w:b/>
                <w:sz w:val="21"/>
                <w:szCs w:val="21"/>
              </w:rPr>
            </w:pPr>
            <w:r w:rsidRPr="00032E7B">
              <w:rPr>
                <w:rFonts w:eastAsia="楷体" w:cs="Times New Roman"/>
                <w:b/>
                <w:color w:val="000000"/>
                <w:sz w:val="21"/>
                <w:szCs w:val="21"/>
              </w:rPr>
              <w:t>408.00</w:t>
            </w:r>
          </w:p>
        </w:tc>
        <w:tc>
          <w:tcPr>
            <w:tcW w:w="1301" w:type="dxa"/>
            <w:tcBorders>
              <w:top w:val="single" w:sz="4" w:space="0" w:color="auto"/>
              <w:left w:val="nil"/>
              <w:bottom w:val="single" w:sz="4" w:space="0" w:color="auto"/>
              <w:right w:val="single" w:sz="4" w:space="0" w:color="auto"/>
            </w:tcBorders>
            <w:vAlign w:val="center"/>
          </w:tcPr>
          <w:p w14:paraId="3B407815" w14:textId="77777777" w:rsidR="00032E7B" w:rsidRPr="00032E7B" w:rsidRDefault="00032E7B" w:rsidP="00032E7B">
            <w:pPr>
              <w:spacing w:line="240" w:lineRule="auto"/>
              <w:jc w:val="right"/>
              <w:rPr>
                <w:rFonts w:eastAsia="楷体" w:cs="Times New Roman"/>
                <w:b/>
                <w:sz w:val="21"/>
                <w:szCs w:val="21"/>
              </w:rPr>
            </w:pPr>
            <w:r w:rsidRPr="00032E7B">
              <w:rPr>
                <w:rFonts w:eastAsia="楷体" w:cs="Times New Roman"/>
                <w:b/>
                <w:color w:val="000000"/>
                <w:sz w:val="21"/>
                <w:szCs w:val="21"/>
              </w:rPr>
              <w:t>4.06%</w:t>
            </w:r>
          </w:p>
        </w:tc>
      </w:tr>
    </w:tbl>
    <w:p w14:paraId="6C494DEA" w14:textId="77777777" w:rsidR="000C3ED5" w:rsidRPr="00BF331D" w:rsidRDefault="000C3ED5" w:rsidP="000C3ED5">
      <w:pPr>
        <w:spacing w:line="240" w:lineRule="auto"/>
        <w:ind w:firstLineChars="200" w:firstLine="422"/>
        <w:rPr>
          <w:rFonts w:eastAsia="楷体" w:cs="Times New Roman"/>
          <w:b/>
          <w:bCs/>
          <w:sz w:val="21"/>
          <w:szCs w:val="21"/>
        </w:rPr>
      </w:pPr>
      <w:r w:rsidRPr="00BF331D">
        <w:rPr>
          <w:rFonts w:eastAsia="楷体" w:cs="Times New Roman"/>
          <w:b/>
          <w:bCs/>
          <w:sz w:val="21"/>
          <w:szCs w:val="21"/>
        </w:rPr>
        <w:t>注：期后</w:t>
      </w:r>
      <w:proofErr w:type="gramStart"/>
      <w:r w:rsidRPr="00BF331D">
        <w:rPr>
          <w:rFonts w:eastAsia="楷体" w:cs="Times New Roman"/>
          <w:b/>
          <w:bCs/>
          <w:sz w:val="21"/>
          <w:szCs w:val="21"/>
        </w:rPr>
        <w:t>销售指</w:t>
      </w:r>
      <w:proofErr w:type="gramEnd"/>
      <w:r w:rsidRPr="00BF331D">
        <w:rPr>
          <w:rFonts w:eastAsia="楷体" w:cs="Times New Roman"/>
          <w:b/>
          <w:bCs/>
          <w:sz w:val="21"/>
          <w:szCs w:val="21"/>
        </w:rPr>
        <w:t>的是全部销售模式下期后结转至营业成本，期后</w:t>
      </w:r>
      <w:proofErr w:type="gramStart"/>
      <w:r w:rsidRPr="00BF331D">
        <w:rPr>
          <w:rFonts w:eastAsia="楷体" w:cs="Times New Roman"/>
          <w:b/>
          <w:bCs/>
          <w:sz w:val="21"/>
          <w:szCs w:val="21"/>
        </w:rPr>
        <w:t>结转指</w:t>
      </w:r>
      <w:proofErr w:type="gramEnd"/>
      <w:r w:rsidRPr="00BF331D">
        <w:rPr>
          <w:rFonts w:eastAsia="楷体" w:cs="Times New Roman"/>
          <w:b/>
          <w:bCs/>
          <w:sz w:val="21"/>
          <w:szCs w:val="21"/>
        </w:rPr>
        <w:t>的是部分销售及全部摊销模式下期后结转至长期待摊费用。</w:t>
      </w:r>
    </w:p>
    <w:p w14:paraId="533EFAED" w14:textId="55F0AF85" w:rsidR="00BF331D" w:rsidRPr="00BF331D" w:rsidRDefault="000333DA" w:rsidP="000C3ED5">
      <w:pPr>
        <w:spacing w:beforeLines="50" w:before="163" w:afterLines="50" w:after="163"/>
        <w:ind w:firstLineChars="200" w:firstLine="482"/>
        <w:rPr>
          <w:rFonts w:eastAsia="楷体" w:cs="Times New Roman"/>
          <w:b/>
          <w:bCs/>
        </w:rPr>
      </w:pPr>
      <w:r w:rsidRPr="000333DA">
        <w:rPr>
          <w:rFonts w:eastAsia="楷体" w:cs="Times New Roman" w:hint="eastAsia"/>
          <w:b/>
          <w:bCs/>
        </w:rPr>
        <w:t>期末在制模具一年以上未发生变化的模具项目（长期未结转项目），</w:t>
      </w:r>
      <w:r w:rsidRPr="000333DA">
        <w:rPr>
          <w:rFonts w:eastAsia="楷体" w:cs="Times New Roman" w:hint="eastAsia"/>
          <w:b/>
          <w:bCs/>
        </w:rPr>
        <w:t>2017</w:t>
      </w:r>
      <w:r w:rsidRPr="000333DA">
        <w:rPr>
          <w:rFonts w:eastAsia="楷体" w:cs="Times New Roman" w:hint="eastAsia"/>
          <w:b/>
          <w:bCs/>
        </w:rPr>
        <w:t>年末、</w:t>
      </w:r>
      <w:r w:rsidRPr="000333DA">
        <w:rPr>
          <w:rFonts w:eastAsia="楷体" w:cs="Times New Roman" w:hint="eastAsia"/>
          <w:b/>
          <w:bCs/>
        </w:rPr>
        <w:t>2018</w:t>
      </w:r>
      <w:r w:rsidRPr="000333DA">
        <w:rPr>
          <w:rFonts w:eastAsia="楷体" w:cs="Times New Roman" w:hint="eastAsia"/>
          <w:b/>
          <w:bCs/>
        </w:rPr>
        <w:t>年末、</w:t>
      </w:r>
      <w:r w:rsidRPr="000333DA">
        <w:rPr>
          <w:rFonts w:eastAsia="楷体" w:cs="Times New Roman" w:hint="eastAsia"/>
          <w:b/>
          <w:bCs/>
        </w:rPr>
        <w:t>2019</w:t>
      </w:r>
      <w:r w:rsidRPr="000333DA">
        <w:rPr>
          <w:rFonts w:eastAsia="楷体" w:cs="Times New Roman" w:hint="eastAsia"/>
          <w:b/>
          <w:bCs/>
        </w:rPr>
        <w:t>年末和</w:t>
      </w:r>
      <w:r w:rsidRPr="000333DA">
        <w:rPr>
          <w:rFonts w:eastAsia="楷体" w:cs="Times New Roman" w:hint="eastAsia"/>
          <w:b/>
          <w:bCs/>
        </w:rPr>
        <w:t>2020</w:t>
      </w:r>
      <w:r w:rsidRPr="000333DA">
        <w:rPr>
          <w:rFonts w:eastAsia="楷体" w:cs="Times New Roman" w:hint="eastAsia"/>
          <w:b/>
          <w:bCs/>
        </w:rPr>
        <w:t>年</w:t>
      </w:r>
      <w:r w:rsidRPr="000333DA">
        <w:rPr>
          <w:rFonts w:eastAsia="楷体" w:cs="Times New Roman" w:hint="eastAsia"/>
          <w:b/>
          <w:bCs/>
        </w:rPr>
        <w:t>6</w:t>
      </w:r>
      <w:r w:rsidRPr="000333DA">
        <w:rPr>
          <w:rFonts w:eastAsia="楷体" w:cs="Times New Roman" w:hint="eastAsia"/>
          <w:b/>
          <w:bCs/>
        </w:rPr>
        <w:t>月末的余额分别为</w:t>
      </w:r>
      <w:r w:rsidRPr="000333DA">
        <w:rPr>
          <w:rFonts w:eastAsia="楷体" w:cs="Times New Roman" w:hint="eastAsia"/>
          <w:b/>
          <w:bCs/>
        </w:rPr>
        <w:t>41.90</w:t>
      </w:r>
      <w:r w:rsidRPr="000333DA">
        <w:rPr>
          <w:rFonts w:eastAsia="楷体" w:cs="Times New Roman" w:hint="eastAsia"/>
          <w:b/>
          <w:bCs/>
        </w:rPr>
        <w:t>万元、</w:t>
      </w:r>
      <w:r w:rsidRPr="000333DA">
        <w:rPr>
          <w:rFonts w:eastAsia="楷体" w:cs="Times New Roman" w:hint="eastAsia"/>
          <w:b/>
          <w:bCs/>
        </w:rPr>
        <w:t>103.58</w:t>
      </w:r>
      <w:r w:rsidRPr="000333DA">
        <w:rPr>
          <w:rFonts w:eastAsia="楷体" w:cs="Times New Roman" w:hint="eastAsia"/>
          <w:b/>
          <w:bCs/>
        </w:rPr>
        <w:t>万元、</w:t>
      </w:r>
      <w:r w:rsidRPr="000333DA">
        <w:rPr>
          <w:rFonts w:eastAsia="楷体" w:cs="Times New Roman" w:hint="eastAsia"/>
          <w:b/>
          <w:bCs/>
        </w:rPr>
        <w:t>408.00</w:t>
      </w:r>
      <w:r w:rsidRPr="000333DA">
        <w:rPr>
          <w:rFonts w:eastAsia="楷体" w:cs="Times New Roman" w:hint="eastAsia"/>
          <w:b/>
          <w:bCs/>
        </w:rPr>
        <w:t>万元和</w:t>
      </w:r>
      <w:r w:rsidRPr="000333DA">
        <w:rPr>
          <w:rFonts w:eastAsia="楷体" w:cs="Times New Roman" w:hint="eastAsia"/>
          <w:b/>
          <w:bCs/>
        </w:rPr>
        <w:t>408.00</w:t>
      </w:r>
      <w:r w:rsidRPr="000333DA">
        <w:rPr>
          <w:rFonts w:eastAsia="楷体" w:cs="Times New Roman" w:hint="eastAsia"/>
          <w:b/>
          <w:bCs/>
        </w:rPr>
        <w:t>万元。上述长期未结转项目，单个项目金额均较小，主要原因包括模具项目发生设计变更（如</w:t>
      </w:r>
      <w:r w:rsidRPr="000333DA">
        <w:rPr>
          <w:rFonts w:eastAsia="楷体" w:cs="Times New Roman" w:hint="eastAsia"/>
          <w:b/>
          <w:bCs/>
        </w:rPr>
        <w:t>GQ000001</w:t>
      </w:r>
      <w:r w:rsidRPr="000333DA">
        <w:rPr>
          <w:rFonts w:eastAsia="楷体" w:cs="Times New Roman" w:hint="eastAsia"/>
          <w:b/>
          <w:bCs/>
        </w:rPr>
        <w:t>等模具</w:t>
      </w:r>
      <w:proofErr w:type="gramStart"/>
      <w:r w:rsidRPr="000333DA">
        <w:rPr>
          <w:rFonts w:eastAsia="楷体" w:cs="Times New Roman" w:hint="eastAsia"/>
          <w:b/>
          <w:bCs/>
        </w:rPr>
        <w:t>由众泰平台</w:t>
      </w:r>
      <w:proofErr w:type="gramEnd"/>
      <w:r w:rsidRPr="000333DA">
        <w:rPr>
          <w:rFonts w:eastAsia="楷体" w:cs="Times New Roman" w:hint="eastAsia"/>
          <w:b/>
          <w:bCs/>
        </w:rPr>
        <w:t>转为</w:t>
      </w:r>
      <w:proofErr w:type="gramStart"/>
      <w:r w:rsidRPr="000333DA">
        <w:rPr>
          <w:rFonts w:eastAsia="楷体" w:cs="Times New Roman" w:hint="eastAsia"/>
          <w:b/>
          <w:bCs/>
        </w:rPr>
        <w:t>潍</w:t>
      </w:r>
      <w:proofErr w:type="gramEnd"/>
      <w:r w:rsidRPr="000333DA">
        <w:rPr>
          <w:rFonts w:eastAsia="楷体" w:cs="Times New Roman" w:hint="eastAsia"/>
          <w:b/>
          <w:bCs/>
        </w:rPr>
        <w:t>柴平台，</w:t>
      </w:r>
      <w:r w:rsidRPr="000333DA">
        <w:rPr>
          <w:rFonts w:eastAsia="楷体" w:cs="Times New Roman" w:hint="eastAsia"/>
          <w:b/>
          <w:bCs/>
        </w:rPr>
        <w:t>2019</w:t>
      </w:r>
      <w:r w:rsidRPr="000333DA">
        <w:rPr>
          <w:rFonts w:eastAsia="楷体" w:cs="Times New Roman" w:hint="eastAsia"/>
          <w:b/>
          <w:bCs/>
        </w:rPr>
        <w:t>年末金额合计</w:t>
      </w:r>
      <w:r w:rsidRPr="000333DA">
        <w:rPr>
          <w:rFonts w:eastAsia="楷体" w:cs="Times New Roman" w:hint="eastAsia"/>
          <w:b/>
          <w:bCs/>
        </w:rPr>
        <w:t>9.21</w:t>
      </w:r>
      <w:r w:rsidRPr="000333DA">
        <w:rPr>
          <w:rFonts w:eastAsia="楷体" w:cs="Times New Roman" w:hint="eastAsia"/>
          <w:b/>
          <w:bCs/>
        </w:rPr>
        <w:t>万元）、模具本身开发周期较长且持续在与客户沟通（如重庆金康</w:t>
      </w:r>
      <w:r w:rsidRPr="000333DA">
        <w:rPr>
          <w:rFonts w:eastAsia="楷体" w:cs="Times New Roman" w:hint="eastAsia"/>
          <w:b/>
          <w:bCs/>
        </w:rPr>
        <w:t>S106</w:t>
      </w:r>
      <w:r w:rsidRPr="000333DA">
        <w:rPr>
          <w:rFonts w:eastAsia="楷体" w:cs="Times New Roman" w:hint="eastAsia"/>
          <w:b/>
          <w:bCs/>
        </w:rPr>
        <w:t>项目，预期在</w:t>
      </w:r>
      <w:r w:rsidRPr="000333DA">
        <w:rPr>
          <w:rFonts w:eastAsia="楷体" w:cs="Times New Roman" w:hint="eastAsia"/>
          <w:b/>
          <w:bCs/>
        </w:rPr>
        <w:t>2020</w:t>
      </w:r>
      <w:r w:rsidRPr="000333DA">
        <w:rPr>
          <w:rFonts w:eastAsia="楷体" w:cs="Times New Roman" w:hint="eastAsia"/>
          <w:b/>
          <w:bCs/>
        </w:rPr>
        <w:t>年</w:t>
      </w:r>
      <w:r w:rsidRPr="000333DA">
        <w:rPr>
          <w:rFonts w:eastAsia="楷体" w:cs="Times New Roman" w:hint="eastAsia"/>
          <w:b/>
          <w:bCs/>
        </w:rPr>
        <w:t>9</w:t>
      </w:r>
      <w:r w:rsidRPr="000333DA">
        <w:rPr>
          <w:rFonts w:eastAsia="楷体" w:cs="Times New Roman" w:hint="eastAsia"/>
          <w:b/>
          <w:bCs/>
        </w:rPr>
        <w:t>月底之前取得客户的</w:t>
      </w:r>
      <w:r w:rsidRPr="000333DA">
        <w:rPr>
          <w:rFonts w:eastAsia="楷体" w:cs="Times New Roman" w:hint="eastAsia"/>
          <w:b/>
          <w:bCs/>
        </w:rPr>
        <w:t>PPAP</w:t>
      </w:r>
      <w:r w:rsidRPr="000333DA">
        <w:rPr>
          <w:rFonts w:eastAsia="楷体" w:cs="Times New Roman" w:hint="eastAsia"/>
          <w:b/>
          <w:bCs/>
        </w:rPr>
        <w:t>，</w:t>
      </w:r>
      <w:r w:rsidRPr="000333DA">
        <w:rPr>
          <w:rFonts w:eastAsia="楷体" w:cs="Times New Roman" w:hint="eastAsia"/>
          <w:b/>
          <w:bCs/>
        </w:rPr>
        <w:lastRenderedPageBreak/>
        <w:t>2019</w:t>
      </w:r>
      <w:r w:rsidRPr="000333DA">
        <w:rPr>
          <w:rFonts w:eastAsia="楷体" w:cs="Times New Roman" w:hint="eastAsia"/>
          <w:b/>
          <w:bCs/>
        </w:rPr>
        <w:t>年末金额合计</w:t>
      </w:r>
      <w:r w:rsidRPr="000333DA">
        <w:rPr>
          <w:rFonts w:eastAsia="楷体" w:cs="Times New Roman" w:hint="eastAsia"/>
          <w:b/>
          <w:bCs/>
        </w:rPr>
        <w:t>38.34</w:t>
      </w:r>
      <w:r w:rsidRPr="000333DA">
        <w:rPr>
          <w:rFonts w:eastAsia="楷体" w:cs="Times New Roman" w:hint="eastAsia"/>
          <w:b/>
          <w:bCs/>
        </w:rPr>
        <w:t>万元）等。公司模具部门对在制模具进行持续跟踪并与客户积极对接，极力推进在制模具根据客户要求的进一步开发以及争取尽早获取客户的验收。</w:t>
      </w:r>
    </w:p>
    <w:p w14:paraId="322D25BF" w14:textId="77777777" w:rsidR="00BF331D" w:rsidRPr="00BF331D" w:rsidRDefault="00BF331D" w:rsidP="00BF331D">
      <w:pPr>
        <w:spacing w:beforeLines="50" w:before="163" w:afterLines="50" w:after="163"/>
        <w:ind w:firstLineChars="200" w:firstLine="482"/>
        <w:rPr>
          <w:rFonts w:eastAsia="楷体" w:cs="Times New Roman"/>
          <w:b/>
          <w:bCs/>
        </w:rPr>
      </w:pPr>
      <w:r w:rsidRPr="00BF331D">
        <w:rPr>
          <w:rFonts w:eastAsia="楷体" w:cs="Times New Roman"/>
          <w:b/>
          <w:bCs/>
        </w:rPr>
        <w:t>6</w:t>
      </w:r>
      <w:r w:rsidRPr="00BF331D">
        <w:rPr>
          <w:rFonts w:eastAsia="楷体" w:cs="Times New Roman"/>
          <w:b/>
          <w:bCs/>
        </w:rPr>
        <w:t>）在制模具存货跌价准备计提是否充分</w:t>
      </w:r>
    </w:p>
    <w:bookmarkEnd w:id="71"/>
    <w:p w14:paraId="090DED74" w14:textId="77777777" w:rsidR="00BF331D" w:rsidRPr="00BF331D" w:rsidRDefault="000C3ED5" w:rsidP="00BF331D">
      <w:pPr>
        <w:spacing w:beforeLines="50" w:before="163" w:afterLines="50" w:after="163"/>
        <w:ind w:firstLineChars="200" w:firstLine="482"/>
        <w:rPr>
          <w:rFonts w:eastAsia="楷体" w:cs="Times New Roman"/>
          <w:b/>
          <w:bCs/>
        </w:rPr>
      </w:pPr>
      <w:r w:rsidRPr="00BF331D">
        <w:rPr>
          <w:rFonts w:eastAsia="楷体" w:cs="Times New Roman"/>
          <w:b/>
          <w:bCs/>
        </w:rPr>
        <w:t>公司制定了规范的模具业务日常操作流程，定期统计及分析在制模具的进展及状态，定期对在制模具进行盘点及跟踪，积极推动模具的开发完成及客户的验收。公司每项模具均根据客户的要求定制开发，已签订相关协议</w:t>
      </w:r>
      <w:r>
        <w:rPr>
          <w:rFonts w:eastAsia="楷体" w:cs="Times New Roman" w:hint="eastAsia"/>
          <w:b/>
          <w:bCs/>
        </w:rPr>
        <w:t>且在持续履行</w:t>
      </w:r>
      <w:r w:rsidRPr="00BF331D">
        <w:rPr>
          <w:rFonts w:eastAsia="楷体" w:cs="Times New Roman"/>
          <w:b/>
          <w:bCs/>
        </w:rPr>
        <w:t>；公司财务部门于每个资产负债表日，对在制模具的存货跌价进行测试，根据模具未来售价（合同约定）扣减预计销售费用及进一步的开发成本后的余额与账面数字比较后未发现减值情况。综上，公司在制模具不存在减值，存货跌价计提充分。</w:t>
      </w:r>
      <w:bookmarkEnd w:id="72"/>
      <w:r w:rsidR="00BF331D" w:rsidRPr="00BF331D">
        <w:rPr>
          <w:rFonts w:eastAsia="楷体" w:cs="Times New Roman"/>
          <w:b/>
          <w:bCs/>
        </w:rPr>
        <w:t>”</w:t>
      </w:r>
    </w:p>
    <w:p w14:paraId="765B1F2E" w14:textId="77777777" w:rsidR="00057D83" w:rsidRPr="00057D83" w:rsidRDefault="00057D83" w:rsidP="00BF331D">
      <w:pPr>
        <w:autoSpaceDE w:val="0"/>
        <w:autoSpaceDN w:val="0"/>
        <w:adjustRightInd w:val="0"/>
        <w:spacing w:afterLines="50" w:after="163"/>
        <w:ind w:firstLineChars="200" w:firstLine="482"/>
        <w:outlineLvl w:val="1"/>
        <w:rPr>
          <w:rFonts w:cs="Times New Roman"/>
          <w:b/>
          <w:kern w:val="0"/>
          <w:szCs w:val="24"/>
          <w:lang w:bidi="en-US"/>
        </w:rPr>
      </w:pPr>
      <w:r w:rsidRPr="00057D83">
        <w:rPr>
          <w:rFonts w:cs="Times New Roman" w:hint="eastAsia"/>
          <w:b/>
          <w:kern w:val="0"/>
          <w:szCs w:val="24"/>
          <w:lang w:bidi="en-US"/>
        </w:rPr>
        <w:t>三</w:t>
      </w:r>
      <w:r w:rsidRPr="00057D83">
        <w:rPr>
          <w:rFonts w:cs="Times New Roman"/>
          <w:b/>
          <w:kern w:val="0"/>
          <w:szCs w:val="24"/>
          <w:lang w:bidi="en-US"/>
        </w:rPr>
        <w:t>、保荐机构</w:t>
      </w:r>
      <w:r w:rsidRPr="00057D83">
        <w:rPr>
          <w:rFonts w:cs="Times New Roman" w:hint="eastAsia"/>
          <w:b/>
          <w:kern w:val="0"/>
          <w:szCs w:val="24"/>
          <w:lang w:bidi="en-US"/>
        </w:rPr>
        <w:t>、</w:t>
      </w:r>
      <w:r w:rsidRPr="00057D83">
        <w:rPr>
          <w:rFonts w:cs="Times New Roman"/>
          <w:b/>
          <w:kern w:val="0"/>
          <w:szCs w:val="24"/>
          <w:lang w:bidi="en-US"/>
        </w:rPr>
        <w:t>申报会计师核查情况</w:t>
      </w:r>
    </w:p>
    <w:p w14:paraId="20C80FB7" w14:textId="77777777" w:rsidR="00057D83" w:rsidRPr="00057D83" w:rsidRDefault="00057D83" w:rsidP="00E42AFB">
      <w:pPr>
        <w:pStyle w:val="31"/>
        <w:spacing w:before="163" w:after="163"/>
        <w:ind w:firstLine="482"/>
      </w:pPr>
      <w:r w:rsidRPr="00057D83">
        <w:rPr>
          <w:rFonts w:hint="eastAsia"/>
        </w:rPr>
        <w:t>（</w:t>
      </w:r>
      <w:proofErr w:type="spellStart"/>
      <w:r w:rsidRPr="00057D83">
        <w:rPr>
          <w:rFonts w:hint="eastAsia"/>
        </w:rPr>
        <w:t>一）保荐机构、申报会计师履行的核查程序</w:t>
      </w:r>
      <w:proofErr w:type="spellEnd"/>
    </w:p>
    <w:p w14:paraId="360F9774" w14:textId="77777777" w:rsidR="00BF331D" w:rsidRPr="00E678D1" w:rsidRDefault="00BF331D" w:rsidP="00CE076A">
      <w:pPr>
        <w:spacing w:beforeLines="50" w:before="163" w:afterLines="50" w:after="163"/>
        <w:ind w:firstLine="482"/>
      </w:pPr>
      <w:r w:rsidRPr="00E678D1">
        <w:rPr>
          <w:rFonts w:hint="eastAsia"/>
        </w:rPr>
        <w:t>（</w:t>
      </w:r>
      <w:r w:rsidRPr="00E678D1">
        <w:rPr>
          <w:rFonts w:hint="eastAsia"/>
        </w:rPr>
        <w:t>1</w:t>
      </w:r>
      <w:r>
        <w:rPr>
          <w:rFonts w:hint="eastAsia"/>
        </w:rPr>
        <w:t>）</w:t>
      </w:r>
      <w:r w:rsidRPr="00E678D1">
        <w:rPr>
          <w:rFonts w:hint="eastAsia"/>
        </w:rPr>
        <w:t>复核发行人列示的</w:t>
      </w:r>
      <w:r w:rsidRPr="00E678D1">
        <w:rPr>
          <w:rFonts w:hint="eastAsia"/>
        </w:rPr>
        <w:t>2019</w:t>
      </w:r>
      <w:r w:rsidRPr="00E678D1">
        <w:rPr>
          <w:rFonts w:hint="eastAsia"/>
        </w:rPr>
        <w:t>年末在制模具对应订单类型、金额、客户情况，访谈了解子公司重庆</w:t>
      </w:r>
      <w:proofErr w:type="gramStart"/>
      <w:r w:rsidRPr="00E678D1">
        <w:rPr>
          <w:rFonts w:hint="eastAsia"/>
        </w:rPr>
        <w:t>博俊业务</w:t>
      </w:r>
      <w:proofErr w:type="gramEnd"/>
      <w:r w:rsidRPr="00E678D1">
        <w:rPr>
          <w:rFonts w:hint="eastAsia"/>
        </w:rPr>
        <w:t>开展情况；</w:t>
      </w:r>
    </w:p>
    <w:p w14:paraId="0F320AEB" w14:textId="77777777" w:rsidR="00BF331D" w:rsidRDefault="00BF331D" w:rsidP="00CE076A">
      <w:pPr>
        <w:spacing w:beforeLines="50" w:before="163" w:afterLines="50" w:after="163"/>
        <w:ind w:firstLine="482"/>
      </w:pPr>
      <w:r>
        <w:rPr>
          <w:rFonts w:hint="eastAsia"/>
        </w:rPr>
        <w:t>（</w:t>
      </w:r>
      <w:r>
        <w:rPr>
          <w:rFonts w:hint="eastAsia"/>
        </w:rPr>
        <w:t>2</w:t>
      </w:r>
      <w:r>
        <w:rPr>
          <w:rFonts w:hint="eastAsia"/>
        </w:rPr>
        <w:t>）复核发行人列示的</w:t>
      </w:r>
      <w:r w:rsidRPr="00E678D1">
        <w:rPr>
          <w:rFonts w:hint="eastAsia"/>
        </w:rPr>
        <w:t>报告期各期在制模具期后结转或销售情况</w:t>
      </w:r>
      <w:r>
        <w:rPr>
          <w:rFonts w:hint="eastAsia"/>
        </w:rPr>
        <w:t>，访谈了解</w:t>
      </w:r>
      <w:r w:rsidRPr="00E678D1">
        <w:rPr>
          <w:rFonts w:hint="eastAsia"/>
        </w:rPr>
        <w:t>长期未结转的在制模具项目</w:t>
      </w:r>
      <w:r>
        <w:rPr>
          <w:rFonts w:hint="eastAsia"/>
        </w:rPr>
        <w:t>的原因及其合理性；</w:t>
      </w:r>
    </w:p>
    <w:p w14:paraId="0DD9A1AE" w14:textId="77777777" w:rsidR="00BF331D" w:rsidRDefault="00BF331D" w:rsidP="00CE076A">
      <w:pPr>
        <w:spacing w:beforeLines="50" w:before="163" w:afterLines="50" w:after="163"/>
        <w:ind w:firstLine="482"/>
      </w:pPr>
      <w:r>
        <w:rPr>
          <w:rFonts w:hint="eastAsia"/>
        </w:rPr>
        <w:t>（</w:t>
      </w:r>
      <w:r>
        <w:rPr>
          <w:rFonts w:hint="eastAsia"/>
        </w:rPr>
        <w:t>3</w:t>
      </w:r>
      <w:r>
        <w:rPr>
          <w:rFonts w:hint="eastAsia"/>
        </w:rPr>
        <w:t>）</w:t>
      </w:r>
      <w:r w:rsidR="0000701B">
        <w:rPr>
          <w:rFonts w:hint="eastAsia"/>
        </w:rPr>
        <w:t>复核</w:t>
      </w:r>
      <w:r w:rsidR="000C3ED5">
        <w:rPr>
          <w:rFonts w:hint="eastAsia"/>
        </w:rPr>
        <w:t>长期未结转的在制模具对应客户相关合同履行情况，</w:t>
      </w:r>
      <w:r>
        <w:rPr>
          <w:rFonts w:hint="eastAsia"/>
        </w:rPr>
        <w:t>复核发行人</w:t>
      </w:r>
      <w:r w:rsidRPr="00E678D1">
        <w:rPr>
          <w:rFonts w:hint="eastAsia"/>
        </w:rPr>
        <w:t>在制模具存货跌价准备计提</w:t>
      </w:r>
      <w:r>
        <w:rPr>
          <w:rFonts w:hint="eastAsia"/>
        </w:rPr>
        <w:t>的充分性。</w:t>
      </w:r>
    </w:p>
    <w:p w14:paraId="711C4E8C" w14:textId="77777777" w:rsidR="00057D83" w:rsidRPr="00057D83" w:rsidRDefault="00057D83" w:rsidP="00E42AFB">
      <w:pPr>
        <w:pStyle w:val="31"/>
        <w:spacing w:before="163" w:after="163"/>
        <w:ind w:firstLine="482"/>
      </w:pPr>
      <w:r w:rsidRPr="00057D83">
        <w:rPr>
          <w:rFonts w:hint="eastAsia"/>
        </w:rPr>
        <w:t>（</w:t>
      </w:r>
      <w:proofErr w:type="spellStart"/>
      <w:r w:rsidRPr="00057D83">
        <w:rPr>
          <w:rFonts w:hint="eastAsia"/>
        </w:rPr>
        <w:t>二）保荐机构、申报会计师的核查意见</w:t>
      </w:r>
      <w:proofErr w:type="spellEnd"/>
    </w:p>
    <w:p w14:paraId="65FE55DB" w14:textId="77777777" w:rsidR="00BF331D" w:rsidRPr="00057D83" w:rsidRDefault="00057D83" w:rsidP="00BF331D">
      <w:pPr>
        <w:spacing w:beforeLines="50" w:before="163" w:afterLines="50" w:after="163"/>
        <w:ind w:firstLineChars="200" w:firstLine="480"/>
        <w:rPr>
          <w:rFonts w:cs="Times New Roman"/>
        </w:rPr>
      </w:pPr>
      <w:r w:rsidRPr="00057D83">
        <w:rPr>
          <w:rFonts w:cs="Times New Roman"/>
        </w:rPr>
        <w:t>经核查</w:t>
      </w:r>
      <w:r w:rsidRPr="00057D83">
        <w:rPr>
          <w:rFonts w:cs="Times New Roman" w:hint="eastAsia"/>
        </w:rPr>
        <w:t>，保荐机构、申报会计师认为：</w:t>
      </w:r>
      <w:r w:rsidR="00BF331D">
        <w:rPr>
          <w:rFonts w:hint="eastAsia"/>
        </w:rPr>
        <w:t>（</w:t>
      </w:r>
      <w:r w:rsidR="00BF331D">
        <w:rPr>
          <w:rFonts w:hint="eastAsia"/>
        </w:rPr>
        <w:t>1</w:t>
      </w:r>
      <w:r w:rsidR="00BF331D">
        <w:rPr>
          <w:rFonts w:hint="eastAsia"/>
        </w:rPr>
        <w:t>）发行人列示的</w:t>
      </w:r>
      <w:r w:rsidR="00BF331D" w:rsidRPr="00E678D1">
        <w:rPr>
          <w:rFonts w:hint="eastAsia"/>
        </w:rPr>
        <w:t>2019</w:t>
      </w:r>
      <w:r w:rsidR="00BF331D" w:rsidRPr="00E678D1">
        <w:rPr>
          <w:rFonts w:hint="eastAsia"/>
        </w:rPr>
        <w:t>年末在制模具对应订单</w:t>
      </w:r>
      <w:r w:rsidR="00BF331D" w:rsidRPr="000C3ED5">
        <w:rPr>
          <w:rFonts w:hint="eastAsia"/>
        </w:rPr>
        <w:t>类型、金额、客户情况准确，与子公司重庆</w:t>
      </w:r>
      <w:proofErr w:type="gramStart"/>
      <w:r w:rsidR="00BF331D" w:rsidRPr="000C3ED5">
        <w:rPr>
          <w:rFonts w:hint="eastAsia"/>
        </w:rPr>
        <w:t>博俊业务</w:t>
      </w:r>
      <w:proofErr w:type="gramEnd"/>
      <w:r w:rsidR="00BF331D" w:rsidRPr="000C3ED5">
        <w:rPr>
          <w:rFonts w:hint="eastAsia"/>
        </w:rPr>
        <w:t>开展情况相匹配；（</w:t>
      </w:r>
      <w:r w:rsidR="00BF331D" w:rsidRPr="000C3ED5">
        <w:rPr>
          <w:rFonts w:hint="eastAsia"/>
        </w:rPr>
        <w:t>2</w:t>
      </w:r>
      <w:r w:rsidR="00BF331D" w:rsidRPr="000C3ED5">
        <w:rPr>
          <w:rFonts w:hint="eastAsia"/>
        </w:rPr>
        <w:t>）发行人列示的报告期各期在制模具期后结转或销售情况准确，发行人长期未结转的在制模具项目金额较小且发行人持续跟踪并推进项目进展，</w:t>
      </w:r>
      <w:r w:rsidR="004C1AD7" w:rsidRPr="004C1AD7">
        <w:rPr>
          <w:rFonts w:hint="eastAsia"/>
        </w:rPr>
        <w:t>公司在制模具不存在减值，存货跌价计提充分</w:t>
      </w:r>
      <w:r w:rsidR="00BF331D" w:rsidRPr="000C3ED5">
        <w:rPr>
          <w:rFonts w:hint="eastAsia"/>
        </w:rPr>
        <w:t>。</w:t>
      </w:r>
    </w:p>
    <w:p w14:paraId="69309C48" w14:textId="77777777" w:rsidR="00130A10" w:rsidRPr="00130A10" w:rsidRDefault="00130A10" w:rsidP="00130A10">
      <w:pPr>
        <w:widowControl w:val="0"/>
        <w:spacing w:beforeLines="50" w:before="163" w:afterLines="50" w:after="163"/>
        <w:ind w:firstLineChars="200" w:firstLine="480"/>
        <w:rPr>
          <w:rFonts w:cs="Times New Roman"/>
          <w:szCs w:val="22"/>
        </w:rPr>
      </w:pPr>
    </w:p>
    <w:p w14:paraId="08E85B50" w14:textId="77777777" w:rsidR="005B1EC4" w:rsidRPr="001673F5" w:rsidRDefault="005B1EC4" w:rsidP="00DA05BE">
      <w:pPr>
        <w:pStyle w:val="1"/>
        <w:ind w:firstLine="482"/>
        <w:rPr>
          <w:rFonts w:eastAsia="黑体"/>
          <w:lang w:eastAsia="zh-CN"/>
        </w:rPr>
      </w:pPr>
      <w:bookmarkStart w:id="73" w:name="_Toc26963247"/>
      <w:bookmarkStart w:id="74" w:name="_Toc26964299"/>
      <w:bookmarkStart w:id="75" w:name="_Toc27353715"/>
      <w:bookmarkStart w:id="76" w:name="_Toc46405081"/>
      <w:r w:rsidRPr="001673F5">
        <w:rPr>
          <w:rFonts w:eastAsia="黑体"/>
        </w:rPr>
        <w:lastRenderedPageBreak/>
        <w:t>第</w:t>
      </w:r>
      <w:r w:rsidR="00757DA5" w:rsidRPr="001673F5">
        <w:rPr>
          <w:rFonts w:eastAsia="黑体"/>
        </w:rPr>
        <w:t>5</w:t>
      </w:r>
      <w:r w:rsidRPr="001673F5">
        <w:rPr>
          <w:rFonts w:eastAsia="黑体"/>
        </w:rPr>
        <w:t>题</w:t>
      </w:r>
      <w:bookmarkEnd w:id="73"/>
      <w:bookmarkEnd w:id="74"/>
      <w:bookmarkEnd w:id="75"/>
      <w:r w:rsidR="00130A10" w:rsidRPr="001673F5">
        <w:rPr>
          <w:rFonts w:eastAsia="黑体"/>
          <w:lang w:eastAsia="zh-CN"/>
        </w:rPr>
        <w:t xml:space="preserve"> </w:t>
      </w:r>
      <w:r w:rsidR="00130A10" w:rsidRPr="001673F5">
        <w:rPr>
          <w:rFonts w:eastAsia="黑体"/>
          <w:lang w:eastAsia="zh-CN"/>
        </w:rPr>
        <w:t>关于股东借款</w:t>
      </w:r>
      <w:bookmarkEnd w:id="76"/>
    </w:p>
    <w:p w14:paraId="5503C7C8" w14:textId="77777777" w:rsidR="00130A10" w:rsidRPr="001673F5" w:rsidRDefault="005B1EC4" w:rsidP="00130A10">
      <w:pPr>
        <w:widowControl w:val="0"/>
        <w:tabs>
          <w:tab w:val="left" w:pos="540"/>
          <w:tab w:val="left" w:pos="5220"/>
        </w:tabs>
        <w:adjustRightInd w:val="0"/>
        <w:snapToGrid w:val="0"/>
        <w:spacing w:beforeLines="50" w:before="163" w:afterLines="50" w:after="163"/>
        <w:ind w:firstLineChars="200" w:firstLine="482"/>
        <w:jc w:val="left"/>
        <w:rPr>
          <w:rFonts w:eastAsia="黑体" w:cs="Times New Roman"/>
          <w:b/>
          <w:szCs w:val="22"/>
        </w:rPr>
      </w:pPr>
      <w:r w:rsidRPr="001673F5">
        <w:rPr>
          <w:rFonts w:eastAsia="黑体" w:cs="Times New Roman"/>
          <w:b/>
          <w:szCs w:val="22"/>
        </w:rPr>
        <w:t>5</w:t>
      </w:r>
      <w:r w:rsidR="00757DA5" w:rsidRPr="001673F5">
        <w:rPr>
          <w:rFonts w:eastAsia="黑体" w:cs="Times New Roman"/>
          <w:b/>
          <w:szCs w:val="22"/>
        </w:rPr>
        <w:t>、</w:t>
      </w:r>
      <w:r w:rsidR="00130A10" w:rsidRPr="001673F5">
        <w:rPr>
          <w:rFonts w:eastAsia="黑体" w:cs="Times New Roman"/>
          <w:b/>
          <w:szCs w:val="22"/>
        </w:rPr>
        <w:t>根据申报材料，</w:t>
      </w:r>
      <w:r w:rsidR="00130A10" w:rsidRPr="001673F5">
        <w:rPr>
          <w:rFonts w:eastAsia="黑体" w:cs="Times New Roman"/>
          <w:b/>
          <w:szCs w:val="22"/>
        </w:rPr>
        <w:t>2011</w:t>
      </w:r>
      <w:r w:rsidR="00130A10" w:rsidRPr="001673F5">
        <w:rPr>
          <w:rFonts w:eastAsia="黑体" w:cs="Times New Roman"/>
          <w:b/>
          <w:szCs w:val="22"/>
        </w:rPr>
        <w:t>年</w:t>
      </w:r>
      <w:r w:rsidR="00130A10" w:rsidRPr="001673F5">
        <w:rPr>
          <w:rFonts w:eastAsia="黑体" w:cs="Times New Roman"/>
          <w:b/>
          <w:szCs w:val="22"/>
        </w:rPr>
        <w:t>4</w:t>
      </w:r>
      <w:r w:rsidR="00130A10" w:rsidRPr="001673F5">
        <w:rPr>
          <w:rFonts w:eastAsia="黑体" w:cs="Times New Roman"/>
          <w:b/>
          <w:szCs w:val="22"/>
        </w:rPr>
        <w:t>月伍亚林、伍阿凤</w:t>
      </w:r>
      <w:proofErr w:type="gramStart"/>
      <w:r w:rsidR="00130A10" w:rsidRPr="001673F5">
        <w:rPr>
          <w:rFonts w:eastAsia="黑体" w:cs="Times New Roman"/>
          <w:b/>
          <w:szCs w:val="22"/>
        </w:rPr>
        <w:t>对博俊有限</w:t>
      </w:r>
      <w:proofErr w:type="gramEnd"/>
      <w:r w:rsidR="00130A10" w:rsidRPr="001673F5">
        <w:rPr>
          <w:rFonts w:eastAsia="黑体" w:cs="Times New Roman"/>
          <w:b/>
          <w:szCs w:val="22"/>
        </w:rPr>
        <w:t>增资</w:t>
      </w:r>
      <w:r w:rsidR="00130A10" w:rsidRPr="001673F5">
        <w:rPr>
          <w:rFonts w:eastAsia="黑体" w:cs="Times New Roman"/>
          <w:b/>
          <w:szCs w:val="22"/>
        </w:rPr>
        <w:t>14,500</w:t>
      </w:r>
      <w:r w:rsidR="00130A10" w:rsidRPr="001673F5">
        <w:rPr>
          <w:rFonts w:eastAsia="黑体" w:cs="Times New Roman"/>
          <w:b/>
          <w:szCs w:val="22"/>
        </w:rPr>
        <w:t>万元，本次增资</w:t>
      </w:r>
      <w:proofErr w:type="gramStart"/>
      <w:r w:rsidR="00130A10" w:rsidRPr="001673F5">
        <w:rPr>
          <w:rFonts w:eastAsia="黑体" w:cs="Times New Roman"/>
          <w:b/>
          <w:szCs w:val="22"/>
        </w:rPr>
        <w:t>款来自</w:t>
      </w:r>
      <w:proofErr w:type="gramEnd"/>
      <w:r w:rsidR="00130A10" w:rsidRPr="001673F5">
        <w:rPr>
          <w:rFonts w:eastAsia="黑体" w:cs="Times New Roman"/>
          <w:b/>
          <w:szCs w:val="22"/>
        </w:rPr>
        <w:t>外部借款。</w:t>
      </w:r>
      <w:r w:rsidR="00130A10" w:rsidRPr="001673F5">
        <w:rPr>
          <w:rFonts w:eastAsia="黑体" w:cs="Times New Roman"/>
          <w:b/>
          <w:szCs w:val="22"/>
        </w:rPr>
        <w:t>2011</w:t>
      </w:r>
      <w:r w:rsidR="00130A10" w:rsidRPr="001673F5">
        <w:rPr>
          <w:rFonts w:eastAsia="黑体" w:cs="Times New Roman"/>
          <w:b/>
          <w:szCs w:val="22"/>
        </w:rPr>
        <w:t>年</w:t>
      </w:r>
      <w:r w:rsidR="00130A10" w:rsidRPr="001673F5">
        <w:rPr>
          <w:rFonts w:eastAsia="黑体" w:cs="Times New Roman"/>
          <w:b/>
          <w:szCs w:val="22"/>
        </w:rPr>
        <w:t>4</w:t>
      </w:r>
      <w:r w:rsidR="00130A10" w:rsidRPr="001673F5">
        <w:rPr>
          <w:rFonts w:eastAsia="黑体" w:cs="Times New Roman"/>
          <w:b/>
          <w:szCs w:val="22"/>
        </w:rPr>
        <w:t>月，</w:t>
      </w:r>
      <w:proofErr w:type="gramStart"/>
      <w:r w:rsidR="00130A10" w:rsidRPr="001673F5">
        <w:rPr>
          <w:rFonts w:eastAsia="黑体" w:cs="Times New Roman"/>
          <w:b/>
          <w:szCs w:val="22"/>
        </w:rPr>
        <w:t>博俊有限将</w:t>
      </w:r>
      <w:proofErr w:type="gramEnd"/>
      <w:r w:rsidR="00130A10" w:rsidRPr="001673F5">
        <w:rPr>
          <w:rFonts w:eastAsia="黑体" w:cs="Times New Roman"/>
          <w:b/>
          <w:szCs w:val="22"/>
        </w:rPr>
        <w:t>14,500</w:t>
      </w:r>
      <w:r w:rsidR="00130A10" w:rsidRPr="001673F5">
        <w:rPr>
          <w:rFonts w:eastAsia="黑体" w:cs="Times New Roman"/>
          <w:b/>
          <w:szCs w:val="22"/>
        </w:rPr>
        <w:t>万元先行借给伍亚林及其控制</w:t>
      </w:r>
      <w:proofErr w:type="gramStart"/>
      <w:r w:rsidR="00130A10" w:rsidRPr="001673F5">
        <w:rPr>
          <w:rFonts w:eastAsia="黑体" w:cs="Times New Roman"/>
          <w:b/>
          <w:szCs w:val="22"/>
        </w:rPr>
        <w:t>的博俊部件</w:t>
      </w:r>
      <w:proofErr w:type="gramEnd"/>
      <w:r w:rsidR="00130A10" w:rsidRPr="001673F5">
        <w:rPr>
          <w:rFonts w:eastAsia="黑体" w:cs="Times New Roman"/>
          <w:b/>
          <w:szCs w:val="22"/>
        </w:rPr>
        <w:t>、</w:t>
      </w:r>
      <w:proofErr w:type="gramStart"/>
      <w:r w:rsidR="00130A10" w:rsidRPr="001673F5">
        <w:rPr>
          <w:rFonts w:eastAsia="黑体" w:cs="Times New Roman"/>
          <w:b/>
          <w:szCs w:val="22"/>
        </w:rPr>
        <w:t>博俊模具</w:t>
      </w:r>
      <w:proofErr w:type="gramEnd"/>
      <w:r w:rsidR="00130A10" w:rsidRPr="001673F5">
        <w:rPr>
          <w:rFonts w:eastAsia="黑体" w:cs="Times New Roman"/>
          <w:b/>
          <w:szCs w:val="22"/>
        </w:rPr>
        <w:t>，由实际控制人伍亚林、伍阿凤夫妇向第三方先行偿还增资的借款，</w:t>
      </w:r>
      <w:r w:rsidR="00130A10" w:rsidRPr="001673F5">
        <w:rPr>
          <w:rFonts w:eastAsia="黑体" w:cs="Times New Roman"/>
          <w:b/>
          <w:szCs w:val="22"/>
        </w:rPr>
        <w:t>2011</w:t>
      </w:r>
      <w:r w:rsidR="00130A10" w:rsidRPr="001673F5">
        <w:rPr>
          <w:rFonts w:eastAsia="黑体" w:cs="Times New Roman"/>
          <w:b/>
          <w:szCs w:val="22"/>
        </w:rPr>
        <w:t>年</w:t>
      </w:r>
      <w:r w:rsidR="00130A10" w:rsidRPr="001673F5">
        <w:rPr>
          <w:rFonts w:eastAsia="黑体" w:cs="Times New Roman"/>
          <w:b/>
          <w:szCs w:val="22"/>
        </w:rPr>
        <w:t>8</w:t>
      </w:r>
      <w:r w:rsidR="00130A10" w:rsidRPr="001673F5">
        <w:rPr>
          <w:rFonts w:eastAsia="黑体" w:cs="Times New Roman"/>
          <w:b/>
          <w:szCs w:val="22"/>
        </w:rPr>
        <w:t>月至</w:t>
      </w:r>
      <w:r w:rsidR="00130A10" w:rsidRPr="001673F5">
        <w:rPr>
          <w:rFonts w:eastAsia="黑体" w:cs="Times New Roman"/>
          <w:b/>
          <w:szCs w:val="22"/>
        </w:rPr>
        <w:t>2014</w:t>
      </w:r>
      <w:r w:rsidR="00130A10" w:rsidRPr="001673F5">
        <w:rPr>
          <w:rFonts w:eastAsia="黑体" w:cs="Times New Roman"/>
          <w:b/>
          <w:szCs w:val="22"/>
        </w:rPr>
        <w:t>年</w:t>
      </w:r>
      <w:r w:rsidR="00130A10" w:rsidRPr="001673F5">
        <w:rPr>
          <w:rFonts w:eastAsia="黑体" w:cs="Times New Roman"/>
          <w:b/>
          <w:szCs w:val="22"/>
        </w:rPr>
        <w:t>8</w:t>
      </w:r>
      <w:r w:rsidR="00130A10" w:rsidRPr="001673F5">
        <w:rPr>
          <w:rFonts w:eastAsia="黑体" w:cs="Times New Roman"/>
          <w:b/>
          <w:szCs w:val="22"/>
        </w:rPr>
        <w:t>月期间，伍亚林、</w:t>
      </w:r>
      <w:proofErr w:type="gramStart"/>
      <w:r w:rsidR="00130A10" w:rsidRPr="001673F5">
        <w:rPr>
          <w:rFonts w:eastAsia="黑体" w:cs="Times New Roman"/>
          <w:b/>
          <w:szCs w:val="22"/>
        </w:rPr>
        <w:t>博俊部件</w:t>
      </w:r>
      <w:proofErr w:type="gramEnd"/>
      <w:r w:rsidR="00130A10" w:rsidRPr="001673F5">
        <w:rPr>
          <w:rFonts w:eastAsia="黑体" w:cs="Times New Roman"/>
          <w:b/>
          <w:szCs w:val="22"/>
        </w:rPr>
        <w:t>、</w:t>
      </w:r>
      <w:proofErr w:type="gramStart"/>
      <w:r w:rsidR="00130A10" w:rsidRPr="001673F5">
        <w:rPr>
          <w:rFonts w:eastAsia="黑体" w:cs="Times New Roman"/>
          <w:b/>
          <w:szCs w:val="22"/>
        </w:rPr>
        <w:t>博俊模具</w:t>
      </w:r>
      <w:proofErr w:type="gramEnd"/>
      <w:r w:rsidR="00130A10" w:rsidRPr="001673F5">
        <w:rPr>
          <w:rFonts w:eastAsia="黑体" w:cs="Times New Roman"/>
          <w:b/>
          <w:szCs w:val="22"/>
        </w:rPr>
        <w:t>通过银行转账偿还、购买资产冲抵借款的方式合计向发行人偿还了前述</w:t>
      </w:r>
      <w:r w:rsidR="00130A10" w:rsidRPr="001673F5">
        <w:rPr>
          <w:rFonts w:eastAsia="黑体" w:cs="Times New Roman"/>
          <w:b/>
          <w:szCs w:val="22"/>
        </w:rPr>
        <w:t>14,500</w:t>
      </w:r>
      <w:r w:rsidR="00130A10" w:rsidRPr="001673F5">
        <w:rPr>
          <w:rFonts w:eastAsia="黑体" w:cs="Times New Roman"/>
          <w:b/>
          <w:szCs w:val="22"/>
        </w:rPr>
        <w:t>万元借款，并向发行人支付了</w:t>
      </w:r>
      <w:r w:rsidR="00130A10" w:rsidRPr="001673F5">
        <w:rPr>
          <w:rFonts w:eastAsia="黑体" w:cs="Times New Roman"/>
          <w:b/>
          <w:szCs w:val="22"/>
        </w:rPr>
        <w:t>398.37</w:t>
      </w:r>
      <w:r w:rsidR="00130A10" w:rsidRPr="001673F5">
        <w:rPr>
          <w:rFonts w:eastAsia="黑体" w:cs="Times New Roman"/>
          <w:b/>
          <w:szCs w:val="22"/>
        </w:rPr>
        <w:t>万元的资金占用费。</w:t>
      </w:r>
    </w:p>
    <w:p w14:paraId="0D141495" w14:textId="77777777" w:rsidR="00130A10" w:rsidRPr="001673F5" w:rsidRDefault="00130A10" w:rsidP="00130A10">
      <w:pPr>
        <w:widowControl w:val="0"/>
        <w:tabs>
          <w:tab w:val="left" w:pos="540"/>
          <w:tab w:val="left" w:pos="5220"/>
        </w:tabs>
        <w:adjustRightInd w:val="0"/>
        <w:snapToGrid w:val="0"/>
        <w:spacing w:beforeLines="50" w:before="163" w:afterLines="50" w:after="163"/>
        <w:ind w:firstLineChars="200" w:firstLine="482"/>
        <w:jc w:val="left"/>
        <w:rPr>
          <w:rFonts w:eastAsia="黑体" w:cs="Times New Roman"/>
          <w:b/>
          <w:szCs w:val="22"/>
        </w:rPr>
      </w:pPr>
      <w:r w:rsidRPr="001673F5">
        <w:rPr>
          <w:rFonts w:eastAsia="黑体" w:cs="Times New Roman"/>
          <w:b/>
          <w:szCs w:val="22"/>
        </w:rPr>
        <w:t>请发行人：（</w:t>
      </w:r>
      <w:r w:rsidRPr="001673F5">
        <w:rPr>
          <w:rFonts w:eastAsia="黑体" w:cs="Times New Roman"/>
          <w:b/>
          <w:szCs w:val="22"/>
        </w:rPr>
        <w:t>1</w:t>
      </w:r>
      <w:r w:rsidRPr="001673F5">
        <w:rPr>
          <w:rFonts w:eastAsia="黑体" w:cs="Times New Roman"/>
          <w:b/>
          <w:szCs w:val="22"/>
        </w:rPr>
        <w:t>）结合相关增资款的实际来源、借款利息及还款约定，披露在完成增资验资手续后以股东借款的形式转出是否损害债权人利益；（</w:t>
      </w:r>
      <w:r w:rsidRPr="001673F5">
        <w:rPr>
          <w:rFonts w:eastAsia="黑体" w:cs="Times New Roman"/>
          <w:b/>
          <w:szCs w:val="22"/>
        </w:rPr>
        <w:t>2</w:t>
      </w:r>
      <w:r w:rsidRPr="001673F5">
        <w:rPr>
          <w:rFonts w:eastAsia="黑体" w:cs="Times New Roman"/>
          <w:b/>
          <w:szCs w:val="22"/>
        </w:rPr>
        <w:t>）根据当时有效的法律法规规定，披露相关行为是否违反有关金融管理和财务制度等规定，是否符合相关法律规定。</w:t>
      </w:r>
    </w:p>
    <w:p w14:paraId="56665233" w14:textId="77777777" w:rsidR="00660388" w:rsidRPr="001673F5" w:rsidRDefault="00130A10" w:rsidP="00130A10">
      <w:pPr>
        <w:widowControl w:val="0"/>
        <w:tabs>
          <w:tab w:val="left" w:pos="540"/>
          <w:tab w:val="left" w:pos="5220"/>
        </w:tabs>
        <w:adjustRightInd w:val="0"/>
        <w:snapToGrid w:val="0"/>
        <w:spacing w:beforeLines="50" w:before="163" w:afterLines="50" w:after="163"/>
        <w:ind w:firstLineChars="200" w:firstLine="482"/>
        <w:jc w:val="left"/>
        <w:rPr>
          <w:rFonts w:eastAsia="黑体" w:cs="Times New Roman"/>
          <w:szCs w:val="22"/>
        </w:rPr>
      </w:pPr>
      <w:r w:rsidRPr="001673F5">
        <w:rPr>
          <w:rFonts w:eastAsia="黑体" w:cs="Times New Roman"/>
          <w:b/>
          <w:szCs w:val="22"/>
        </w:rPr>
        <w:t>请保荐人、发行人律师核查并发表明确意见。</w:t>
      </w:r>
    </w:p>
    <w:p w14:paraId="2E6C3F9A" w14:textId="77777777" w:rsidR="0055321B" w:rsidRDefault="0055321B" w:rsidP="00613405">
      <w:pPr>
        <w:tabs>
          <w:tab w:val="left" w:pos="8288"/>
        </w:tabs>
        <w:spacing w:beforeLines="50" w:before="163" w:afterLines="50" w:after="163"/>
        <w:ind w:firstLineChars="200" w:firstLine="480"/>
      </w:pPr>
      <w:r>
        <w:rPr>
          <w:rFonts w:hint="eastAsia"/>
        </w:rPr>
        <w:t>回复：</w:t>
      </w:r>
    </w:p>
    <w:p w14:paraId="09D0BEF4" w14:textId="77777777" w:rsidR="00FD1C52" w:rsidRPr="00057D83" w:rsidRDefault="00FD1C52" w:rsidP="00FD1C52">
      <w:pPr>
        <w:autoSpaceDE w:val="0"/>
        <w:autoSpaceDN w:val="0"/>
        <w:adjustRightInd w:val="0"/>
        <w:spacing w:afterLines="50" w:after="163"/>
        <w:ind w:firstLineChars="200" w:firstLine="482"/>
        <w:outlineLvl w:val="1"/>
        <w:rPr>
          <w:rFonts w:cs="Times New Roman"/>
          <w:b/>
          <w:kern w:val="0"/>
          <w:szCs w:val="24"/>
          <w:lang w:bidi="en-US"/>
        </w:rPr>
      </w:pPr>
      <w:r w:rsidRPr="00057D83">
        <w:rPr>
          <w:rFonts w:cs="Times New Roman"/>
          <w:b/>
          <w:kern w:val="0"/>
          <w:szCs w:val="24"/>
          <w:lang w:bidi="en-US"/>
        </w:rPr>
        <w:t>一、</w:t>
      </w:r>
      <w:r w:rsidRPr="00FD1C52">
        <w:rPr>
          <w:rFonts w:cs="Times New Roman" w:hint="eastAsia"/>
          <w:b/>
          <w:kern w:val="0"/>
          <w:szCs w:val="24"/>
          <w:lang w:bidi="en-US"/>
        </w:rPr>
        <w:t>结合相关增资款的实际来源、借款利息及还款约定，披露在完成增资验资手续后以股东借款的形式转出是否损害债权人利益</w:t>
      </w:r>
    </w:p>
    <w:p w14:paraId="283A5F79" w14:textId="77777777" w:rsidR="00FD1C52" w:rsidRDefault="00FD1C52" w:rsidP="00FD1C52">
      <w:pPr>
        <w:spacing w:beforeLines="50" w:before="163" w:afterLines="50" w:after="163"/>
        <w:ind w:firstLineChars="200" w:firstLine="480"/>
        <w:rPr>
          <w:rFonts w:cs="Times New Roman"/>
        </w:rPr>
      </w:pPr>
      <w:r w:rsidRPr="00057D83">
        <w:rPr>
          <w:rFonts w:cs="Times New Roman" w:hint="eastAsia"/>
        </w:rPr>
        <w:t>公司已在招股说明书“</w:t>
      </w:r>
      <w:r w:rsidRPr="00FD1C52">
        <w:rPr>
          <w:rFonts w:cs="Times New Roman" w:hint="eastAsia"/>
        </w:rPr>
        <w:t>第五节</w:t>
      </w:r>
      <w:r w:rsidRPr="00FD1C52">
        <w:rPr>
          <w:rFonts w:cs="Times New Roman" w:hint="eastAsia"/>
        </w:rPr>
        <w:t xml:space="preserve"> </w:t>
      </w:r>
      <w:r w:rsidRPr="00FD1C52">
        <w:rPr>
          <w:rFonts w:cs="Times New Roman" w:hint="eastAsia"/>
        </w:rPr>
        <w:t>发行人基本情况</w:t>
      </w:r>
      <w:r w:rsidRPr="00057D83">
        <w:rPr>
          <w:rFonts w:cs="Times New Roman" w:hint="eastAsia"/>
        </w:rPr>
        <w:t>”之“</w:t>
      </w:r>
      <w:r w:rsidRPr="00FD1C52">
        <w:rPr>
          <w:rFonts w:cs="Times New Roman" w:hint="eastAsia"/>
        </w:rPr>
        <w:t>二、公司改制重组及设立情况</w:t>
      </w:r>
      <w:r w:rsidRPr="00057D83">
        <w:rPr>
          <w:rFonts w:cs="Times New Roman" w:hint="eastAsia"/>
        </w:rPr>
        <w:t>”之“</w:t>
      </w:r>
      <w:r w:rsidRPr="00FD1C52">
        <w:rPr>
          <w:rFonts w:cs="Times New Roman" w:hint="eastAsia"/>
        </w:rPr>
        <w:t>（四）实际控制人历次直接和间接对发行人出资来源情况</w:t>
      </w:r>
      <w:r w:rsidRPr="00057D83">
        <w:rPr>
          <w:rFonts w:cs="Times New Roman" w:hint="eastAsia"/>
        </w:rPr>
        <w:t>”补充披露如下：</w:t>
      </w:r>
    </w:p>
    <w:p w14:paraId="626D6DB6" w14:textId="77777777" w:rsidR="00E42AFB" w:rsidRPr="002B17F6" w:rsidRDefault="00E42AFB" w:rsidP="00FD1C52">
      <w:pPr>
        <w:spacing w:beforeLines="50" w:before="163" w:afterLines="50" w:after="163"/>
        <w:ind w:firstLineChars="200" w:firstLine="482"/>
        <w:rPr>
          <w:rFonts w:eastAsia="楷体" w:cs="Times New Roman"/>
          <w:b/>
          <w:bCs/>
        </w:rPr>
      </w:pPr>
      <w:r w:rsidRPr="002B17F6">
        <w:rPr>
          <w:rFonts w:ascii="楷体" w:eastAsia="楷体" w:hAnsi="楷体" w:cs="Times New Roman" w:hint="eastAsia"/>
          <w:b/>
          <w:bCs/>
        </w:rPr>
        <w:t>“</w:t>
      </w:r>
      <w:bookmarkStart w:id="77" w:name="_Hlk46953158"/>
      <w:r w:rsidRPr="002B17F6">
        <w:rPr>
          <w:rFonts w:eastAsia="楷体" w:cs="Times New Roman"/>
          <w:b/>
          <w:bCs/>
        </w:rPr>
        <w:t>1</w:t>
      </w:r>
      <w:r w:rsidRPr="002B17F6">
        <w:rPr>
          <w:rFonts w:eastAsia="楷体" w:cs="Times New Roman"/>
          <w:b/>
          <w:bCs/>
        </w:rPr>
        <w:t>、相关增资款的实际来源</w:t>
      </w:r>
    </w:p>
    <w:p w14:paraId="1B16C745" w14:textId="77777777" w:rsidR="00E42AFB" w:rsidRPr="002B17F6" w:rsidRDefault="00E42AFB" w:rsidP="00FD1C52">
      <w:pPr>
        <w:spacing w:beforeLines="50" w:before="163" w:afterLines="50" w:after="163"/>
        <w:ind w:firstLineChars="200" w:firstLine="482"/>
        <w:rPr>
          <w:rFonts w:eastAsia="楷体" w:cs="Times New Roman"/>
          <w:b/>
          <w:bCs/>
        </w:rPr>
      </w:pPr>
      <w:proofErr w:type="gramStart"/>
      <w:r w:rsidRPr="002B17F6">
        <w:rPr>
          <w:rFonts w:eastAsia="楷体" w:cs="Times New Roman"/>
          <w:b/>
          <w:bCs/>
        </w:rPr>
        <w:t>基于</w:t>
      </w:r>
      <w:r w:rsidR="000B0A5B">
        <w:rPr>
          <w:rFonts w:eastAsia="楷体" w:cs="Times New Roman"/>
          <w:b/>
          <w:bCs/>
        </w:rPr>
        <w:t>博俊部件</w:t>
      </w:r>
      <w:proofErr w:type="gramEnd"/>
      <w:r w:rsidRPr="002B17F6">
        <w:rPr>
          <w:rFonts w:eastAsia="楷体" w:cs="Times New Roman"/>
          <w:b/>
          <w:bCs/>
        </w:rPr>
        <w:t>、</w:t>
      </w:r>
      <w:proofErr w:type="gramStart"/>
      <w:r w:rsidR="000B0A5B">
        <w:rPr>
          <w:rFonts w:eastAsia="楷体" w:cs="Times New Roman"/>
          <w:b/>
          <w:bCs/>
        </w:rPr>
        <w:t>博俊模具</w:t>
      </w:r>
      <w:proofErr w:type="gramEnd"/>
      <w:r w:rsidRPr="002B17F6">
        <w:rPr>
          <w:rFonts w:eastAsia="楷体" w:cs="Times New Roman"/>
          <w:b/>
          <w:bCs/>
        </w:rPr>
        <w:t>相关业务搬迁以及昆山市当地招商引资的需求，伍亚林、伍阿凤于</w:t>
      </w:r>
      <w:r w:rsidRPr="002B17F6">
        <w:rPr>
          <w:rFonts w:eastAsia="楷体" w:cs="Times New Roman"/>
          <w:b/>
          <w:bCs/>
        </w:rPr>
        <w:t>2011</w:t>
      </w:r>
      <w:r w:rsidRPr="002B17F6">
        <w:rPr>
          <w:rFonts w:eastAsia="楷体" w:cs="Times New Roman"/>
          <w:b/>
          <w:bCs/>
        </w:rPr>
        <w:t>年</w:t>
      </w:r>
      <w:r w:rsidRPr="002B17F6">
        <w:rPr>
          <w:rFonts w:eastAsia="楷体" w:cs="Times New Roman"/>
          <w:b/>
          <w:bCs/>
        </w:rPr>
        <w:t>4</w:t>
      </w:r>
      <w:r w:rsidRPr="002B17F6">
        <w:rPr>
          <w:rFonts w:eastAsia="楷体" w:cs="Times New Roman"/>
          <w:b/>
          <w:bCs/>
        </w:rPr>
        <w:t>月向博俊有限增资</w:t>
      </w:r>
      <w:r w:rsidR="002B17F6" w:rsidRPr="002B17F6">
        <w:rPr>
          <w:rFonts w:eastAsia="楷体" w:cs="Times New Roman"/>
          <w:b/>
          <w:bCs/>
        </w:rPr>
        <w:t>14,500</w:t>
      </w:r>
      <w:r w:rsidR="002B17F6" w:rsidRPr="002B17F6">
        <w:rPr>
          <w:rFonts w:eastAsia="楷体" w:cs="Times New Roman"/>
          <w:b/>
          <w:bCs/>
        </w:rPr>
        <w:t>万元</w:t>
      </w:r>
      <w:r w:rsidRPr="002B17F6">
        <w:rPr>
          <w:rFonts w:eastAsia="楷体" w:cs="Times New Roman"/>
          <w:b/>
          <w:bCs/>
        </w:rPr>
        <w:t>。</w:t>
      </w:r>
      <w:r w:rsidR="00466234" w:rsidRPr="00466234">
        <w:rPr>
          <w:rFonts w:eastAsia="楷体" w:cs="Times New Roman" w:hint="eastAsia"/>
          <w:b/>
          <w:bCs/>
        </w:rPr>
        <w:t>该增资款系由伍亚林、伍阿凤自第三方筹集的借款。</w:t>
      </w:r>
      <w:r w:rsidR="00850626" w:rsidRPr="00850626">
        <w:rPr>
          <w:rFonts w:eastAsia="楷体" w:cs="Times New Roman" w:hint="eastAsia"/>
          <w:b/>
          <w:bCs/>
        </w:rPr>
        <w:t>本次</w:t>
      </w:r>
      <w:r w:rsidRPr="002B17F6">
        <w:rPr>
          <w:rFonts w:eastAsia="楷体" w:cs="Times New Roman"/>
          <w:b/>
          <w:bCs/>
        </w:rPr>
        <w:t>增资</w:t>
      </w:r>
      <w:r w:rsidR="00850626" w:rsidRPr="002B17F6">
        <w:rPr>
          <w:rFonts w:eastAsia="楷体" w:cs="Times New Roman"/>
          <w:b/>
          <w:bCs/>
        </w:rPr>
        <w:t>完成</w:t>
      </w:r>
      <w:r w:rsidRPr="002B17F6">
        <w:rPr>
          <w:rFonts w:eastAsia="楷体" w:cs="Times New Roman"/>
          <w:b/>
          <w:bCs/>
        </w:rPr>
        <w:t>验资后，考虑</w:t>
      </w:r>
      <w:proofErr w:type="gramStart"/>
      <w:r w:rsidRPr="002B17F6">
        <w:rPr>
          <w:rFonts w:eastAsia="楷体" w:cs="Times New Roman"/>
          <w:b/>
          <w:bCs/>
        </w:rPr>
        <w:t>到博俊有限</w:t>
      </w:r>
      <w:proofErr w:type="gramEnd"/>
      <w:r w:rsidRPr="002B17F6">
        <w:rPr>
          <w:rFonts w:eastAsia="楷体" w:cs="Times New Roman"/>
          <w:b/>
          <w:bCs/>
        </w:rPr>
        <w:t>系新设公司，前期建设尚不需要大额资金，</w:t>
      </w:r>
      <w:proofErr w:type="gramStart"/>
      <w:r w:rsidRPr="002B17F6">
        <w:rPr>
          <w:rFonts w:eastAsia="楷体" w:cs="Times New Roman"/>
          <w:b/>
          <w:bCs/>
        </w:rPr>
        <w:t>且博俊</w:t>
      </w:r>
      <w:proofErr w:type="gramEnd"/>
      <w:r w:rsidRPr="002B17F6">
        <w:rPr>
          <w:rFonts w:eastAsia="楷体" w:cs="Times New Roman"/>
          <w:b/>
          <w:bCs/>
        </w:rPr>
        <w:t>有限计划后续</w:t>
      </w:r>
      <w:proofErr w:type="gramStart"/>
      <w:r w:rsidRPr="002B17F6">
        <w:rPr>
          <w:rFonts w:eastAsia="楷体" w:cs="Times New Roman"/>
          <w:b/>
          <w:bCs/>
        </w:rPr>
        <w:t>收购</w:t>
      </w:r>
      <w:r w:rsidR="000B0A5B">
        <w:rPr>
          <w:rFonts w:eastAsia="楷体" w:cs="Times New Roman"/>
          <w:b/>
          <w:bCs/>
        </w:rPr>
        <w:t>博俊部件</w:t>
      </w:r>
      <w:proofErr w:type="gramEnd"/>
      <w:r w:rsidRPr="002B17F6">
        <w:rPr>
          <w:rFonts w:eastAsia="楷体" w:cs="Times New Roman"/>
          <w:b/>
          <w:bCs/>
        </w:rPr>
        <w:t>、</w:t>
      </w:r>
      <w:proofErr w:type="gramStart"/>
      <w:r w:rsidR="000B0A5B">
        <w:rPr>
          <w:rFonts w:eastAsia="楷体" w:cs="Times New Roman"/>
          <w:b/>
          <w:bCs/>
        </w:rPr>
        <w:t>博俊模具</w:t>
      </w:r>
      <w:proofErr w:type="gramEnd"/>
      <w:r w:rsidRPr="002B17F6">
        <w:rPr>
          <w:rFonts w:eastAsia="楷体" w:cs="Times New Roman"/>
          <w:b/>
          <w:bCs/>
        </w:rPr>
        <w:t>的相关汽车零部件、模具业务，</w:t>
      </w:r>
      <w:proofErr w:type="gramStart"/>
      <w:r w:rsidRPr="002B17F6">
        <w:rPr>
          <w:rFonts w:eastAsia="楷体" w:cs="Times New Roman"/>
          <w:b/>
          <w:bCs/>
        </w:rPr>
        <w:t>故博俊有限将</w:t>
      </w:r>
      <w:proofErr w:type="gramEnd"/>
      <w:r w:rsidRPr="002B17F6">
        <w:rPr>
          <w:rFonts w:eastAsia="楷体" w:cs="Times New Roman"/>
          <w:b/>
          <w:bCs/>
        </w:rPr>
        <w:t>相关款项借给伍亚林及其控制</w:t>
      </w:r>
      <w:proofErr w:type="gramStart"/>
      <w:r w:rsidRPr="002B17F6">
        <w:rPr>
          <w:rFonts w:eastAsia="楷体" w:cs="Times New Roman"/>
          <w:b/>
          <w:bCs/>
        </w:rPr>
        <w:t>的</w:t>
      </w:r>
      <w:r w:rsidR="000B0A5B">
        <w:rPr>
          <w:rFonts w:eastAsia="楷体" w:cs="Times New Roman"/>
          <w:b/>
          <w:bCs/>
        </w:rPr>
        <w:t>博俊部件</w:t>
      </w:r>
      <w:proofErr w:type="gramEnd"/>
      <w:r w:rsidRPr="002B17F6">
        <w:rPr>
          <w:rFonts w:eastAsia="楷体" w:cs="Times New Roman"/>
          <w:b/>
          <w:bCs/>
        </w:rPr>
        <w:t>、</w:t>
      </w:r>
      <w:proofErr w:type="gramStart"/>
      <w:r w:rsidR="000B0A5B">
        <w:rPr>
          <w:rFonts w:eastAsia="楷体" w:cs="Times New Roman"/>
          <w:b/>
          <w:bCs/>
        </w:rPr>
        <w:t>博俊模具</w:t>
      </w:r>
      <w:proofErr w:type="gramEnd"/>
      <w:r w:rsidRPr="002B17F6">
        <w:rPr>
          <w:rFonts w:eastAsia="楷体" w:cs="Times New Roman"/>
          <w:b/>
          <w:bCs/>
        </w:rPr>
        <w:t>使用。获得该等借款后，伍亚林向第三方先行归还了所筹资金。</w:t>
      </w:r>
    </w:p>
    <w:p w14:paraId="53E767F9" w14:textId="77777777" w:rsidR="00E42AFB" w:rsidRPr="002B17F6" w:rsidRDefault="00E42AFB" w:rsidP="00FD1C52">
      <w:pPr>
        <w:spacing w:beforeLines="50" w:before="163" w:afterLines="50" w:after="163"/>
        <w:ind w:firstLineChars="200" w:firstLine="482"/>
        <w:rPr>
          <w:rFonts w:eastAsia="楷体" w:cs="Times New Roman"/>
          <w:b/>
          <w:bCs/>
        </w:rPr>
      </w:pPr>
      <w:r w:rsidRPr="002B17F6">
        <w:rPr>
          <w:rFonts w:eastAsia="楷体" w:cs="Times New Roman"/>
          <w:b/>
          <w:bCs/>
        </w:rPr>
        <w:t>2</w:t>
      </w:r>
      <w:r w:rsidRPr="002B17F6">
        <w:rPr>
          <w:rFonts w:eastAsia="楷体" w:cs="Times New Roman"/>
          <w:b/>
          <w:bCs/>
        </w:rPr>
        <w:t>、</w:t>
      </w:r>
      <w:proofErr w:type="gramStart"/>
      <w:r w:rsidRPr="002B17F6">
        <w:rPr>
          <w:rFonts w:eastAsia="楷体" w:cs="Times New Roman"/>
          <w:b/>
          <w:bCs/>
        </w:rPr>
        <w:t>博俊有限</w:t>
      </w:r>
      <w:proofErr w:type="gramEnd"/>
      <w:r w:rsidRPr="002B17F6">
        <w:rPr>
          <w:rFonts w:eastAsia="楷体" w:cs="Times New Roman"/>
          <w:b/>
          <w:bCs/>
        </w:rPr>
        <w:t>向关联方提供借款，以及后续还款及支付利息的情况</w:t>
      </w:r>
    </w:p>
    <w:p w14:paraId="6F8CA75A" w14:textId="77777777" w:rsidR="00E42AFB" w:rsidRPr="002B17F6" w:rsidRDefault="00E42AFB" w:rsidP="00E42AFB">
      <w:pPr>
        <w:spacing w:beforeLines="50" w:before="163" w:afterLines="50" w:after="163"/>
        <w:ind w:firstLineChars="200" w:firstLine="482"/>
        <w:rPr>
          <w:rFonts w:eastAsia="楷体" w:cs="Times New Roman"/>
          <w:b/>
          <w:bCs/>
        </w:rPr>
      </w:pPr>
      <w:r w:rsidRPr="002B17F6">
        <w:rPr>
          <w:rFonts w:eastAsia="楷体" w:cs="Times New Roman"/>
          <w:b/>
          <w:bCs/>
        </w:rPr>
        <w:lastRenderedPageBreak/>
        <w:t>（</w:t>
      </w:r>
      <w:r w:rsidRPr="002B17F6">
        <w:rPr>
          <w:rFonts w:eastAsia="楷体" w:cs="Times New Roman"/>
          <w:b/>
          <w:bCs/>
        </w:rPr>
        <w:t>1</w:t>
      </w:r>
      <w:r w:rsidRPr="002B17F6">
        <w:rPr>
          <w:rFonts w:eastAsia="楷体" w:cs="Times New Roman"/>
          <w:b/>
          <w:bCs/>
        </w:rPr>
        <w:t>）</w:t>
      </w:r>
      <w:proofErr w:type="gramStart"/>
      <w:r w:rsidRPr="002B17F6">
        <w:rPr>
          <w:rFonts w:eastAsia="楷体" w:cs="Times New Roman"/>
          <w:b/>
          <w:bCs/>
        </w:rPr>
        <w:t>根据博俊有限</w:t>
      </w:r>
      <w:proofErr w:type="gramEnd"/>
      <w:r w:rsidRPr="002B17F6">
        <w:rPr>
          <w:rFonts w:eastAsia="楷体" w:cs="Times New Roman"/>
          <w:b/>
          <w:bCs/>
        </w:rPr>
        <w:t>与伍亚林、</w:t>
      </w:r>
      <w:proofErr w:type="gramStart"/>
      <w:r w:rsidR="000B0A5B">
        <w:rPr>
          <w:rFonts w:eastAsia="楷体" w:cs="Times New Roman"/>
          <w:b/>
          <w:bCs/>
        </w:rPr>
        <w:t>博俊部件</w:t>
      </w:r>
      <w:proofErr w:type="gramEnd"/>
      <w:r w:rsidRPr="002B17F6">
        <w:rPr>
          <w:rFonts w:eastAsia="楷体" w:cs="Times New Roman"/>
          <w:b/>
          <w:bCs/>
        </w:rPr>
        <w:t>、</w:t>
      </w:r>
      <w:proofErr w:type="gramStart"/>
      <w:r w:rsidR="000B0A5B">
        <w:rPr>
          <w:rFonts w:eastAsia="楷体" w:cs="Times New Roman"/>
          <w:b/>
          <w:bCs/>
        </w:rPr>
        <w:t>博俊模具</w:t>
      </w:r>
      <w:proofErr w:type="gramEnd"/>
      <w:r w:rsidRPr="002B17F6">
        <w:rPr>
          <w:rFonts w:eastAsia="楷体" w:cs="Times New Roman"/>
          <w:b/>
          <w:bCs/>
        </w:rPr>
        <w:t>于</w:t>
      </w:r>
      <w:r w:rsidRPr="002B17F6">
        <w:rPr>
          <w:rFonts w:eastAsia="楷体" w:cs="Times New Roman"/>
          <w:b/>
          <w:bCs/>
        </w:rPr>
        <w:t>2011</w:t>
      </w:r>
      <w:r w:rsidRPr="002B17F6">
        <w:rPr>
          <w:rFonts w:eastAsia="楷体" w:cs="Times New Roman"/>
          <w:b/>
          <w:bCs/>
        </w:rPr>
        <w:t>年</w:t>
      </w:r>
      <w:r w:rsidRPr="002B17F6">
        <w:rPr>
          <w:rFonts w:eastAsia="楷体" w:cs="Times New Roman"/>
          <w:b/>
          <w:bCs/>
        </w:rPr>
        <w:t>4</w:t>
      </w:r>
      <w:r w:rsidRPr="002B17F6">
        <w:rPr>
          <w:rFonts w:eastAsia="楷体" w:cs="Times New Roman"/>
          <w:b/>
          <w:bCs/>
        </w:rPr>
        <w:t>月</w:t>
      </w:r>
      <w:r w:rsidRPr="002B17F6">
        <w:rPr>
          <w:rFonts w:eastAsia="楷体" w:cs="Times New Roman"/>
          <w:b/>
          <w:bCs/>
        </w:rPr>
        <w:t>18</w:t>
      </w:r>
      <w:r w:rsidRPr="002B17F6">
        <w:rPr>
          <w:rFonts w:eastAsia="楷体" w:cs="Times New Roman"/>
          <w:b/>
          <w:bCs/>
        </w:rPr>
        <w:t>日签署之《借款及偿还安排协议》，</w:t>
      </w:r>
      <w:proofErr w:type="gramStart"/>
      <w:r w:rsidRPr="002B17F6">
        <w:rPr>
          <w:rFonts w:eastAsia="楷体" w:cs="Times New Roman"/>
          <w:b/>
          <w:bCs/>
        </w:rPr>
        <w:t>博俊有限</w:t>
      </w:r>
      <w:proofErr w:type="gramEnd"/>
      <w:r w:rsidRPr="002B17F6">
        <w:rPr>
          <w:rFonts w:eastAsia="楷体" w:cs="Times New Roman"/>
          <w:b/>
          <w:bCs/>
        </w:rPr>
        <w:t>向伍亚林提供借款</w:t>
      </w:r>
      <w:r w:rsidR="002B17F6" w:rsidRPr="002B17F6">
        <w:rPr>
          <w:rFonts w:eastAsia="楷体" w:cs="Times New Roman"/>
          <w:b/>
          <w:bCs/>
        </w:rPr>
        <w:t>14,500</w:t>
      </w:r>
      <w:r w:rsidR="002B17F6" w:rsidRPr="002B17F6">
        <w:rPr>
          <w:rFonts w:eastAsia="楷体" w:cs="Times New Roman"/>
          <w:b/>
          <w:bCs/>
        </w:rPr>
        <w:t>万元</w:t>
      </w:r>
      <w:r w:rsidRPr="002B17F6">
        <w:rPr>
          <w:rFonts w:eastAsia="楷体" w:cs="Times New Roman"/>
          <w:b/>
          <w:bCs/>
        </w:rPr>
        <w:t>，借款期限暂定为</w:t>
      </w:r>
      <w:r w:rsidRPr="002B17F6">
        <w:rPr>
          <w:rFonts w:eastAsia="楷体" w:cs="Times New Roman"/>
          <w:b/>
          <w:bCs/>
        </w:rPr>
        <w:t>2</w:t>
      </w:r>
      <w:r w:rsidRPr="002B17F6">
        <w:rPr>
          <w:rFonts w:eastAsia="楷体" w:cs="Times New Roman"/>
          <w:b/>
          <w:bCs/>
        </w:rPr>
        <w:t>年，</w:t>
      </w:r>
      <w:proofErr w:type="gramStart"/>
      <w:r w:rsidRPr="002B17F6">
        <w:rPr>
          <w:rFonts w:eastAsia="楷体" w:cs="Times New Roman"/>
          <w:b/>
          <w:bCs/>
        </w:rPr>
        <w:t>若博俊</w:t>
      </w:r>
      <w:proofErr w:type="gramEnd"/>
      <w:r w:rsidRPr="002B17F6">
        <w:rPr>
          <w:rFonts w:eastAsia="楷体" w:cs="Times New Roman"/>
          <w:b/>
          <w:bCs/>
        </w:rPr>
        <w:t>有限提前</w:t>
      </w:r>
      <w:r w:rsidRPr="002B17F6">
        <w:rPr>
          <w:rFonts w:eastAsia="楷体" w:cs="Times New Roman"/>
          <w:b/>
          <w:bCs/>
        </w:rPr>
        <w:t>3</w:t>
      </w:r>
      <w:r w:rsidRPr="002B17F6">
        <w:rPr>
          <w:rFonts w:eastAsia="楷体" w:cs="Times New Roman"/>
          <w:b/>
          <w:bCs/>
        </w:rPr>
        <w:t>日向伍亚林发出通知，伍亚林需提前部分或全部归还借款。借款期限届满时，各方经协商一致可适当延长借款期限。借款后续由伍亚林、</w:t>
      </w:r>
      <w:proofErr w:type="gramStart"/>
      <w:r w:rsidR="000B0A5B">
        <w:rPr>
          <w:rFonts w:eastAsia="楷体" w:cs="Times New Roman"/>
          <w:b/>
          <w:bCs/>
        </w:rPr>
        <w:t>博俊部件</w:t>
      </w:r>
      <w:proofErr w:type="gramEnd"/>
      <w:r w:rsidRPr="002B17F6">
        <w:rPr>
          <w:rFonts w:eastAsia="楷体" w:cs="Times New Roman"/>
          <w:b/>
          <w:bCs/>
        </w:rPr>
        <w:t>、</w:t>
      </w:r>
      <w:proofErr w:type="gramStart"/>
      <w:r w:rsidR="000B0A5B">
        <w:rPr>
          <w:rFonts w:eastAsia="楷体" w:cs="Times New Roman"/>
          <w:b/>
          <w:bCs/>
        </w:rPr>
        <w:t>博俊模具</w:t>
      </w:r>
      <w:proofErr w:type="gramEnd"/>
      <w:r w:rsidRPr="002B17F6">
        <w:rPr>
          <w:rFonts w:eastAsia="楷体" w:cs="Times New Roman"/>
          <w:b/>
          <w:bCs/>
        </w:rPr>
        <w:t>共同偿还，</w:t>
      </w:r>
      <w:proofErr w:type="gramStart"/>
      <w:r w:rsidR="000B0A5B">
        <w:rPr>
          <w:rFonts w:eastAsia="楷体" w:cs="Times New Roman"/>
          <w:b/>
          <w:bCs/>
        </w:rPr>
        <w:t>博俊部件</w:t>
      </w:r>
      <w:proofErr w:type="gramEnd"/>
      <w:r w:rsidRPr="002B17F6">
        <w:rPr>
          <w:rFonts w:eastAsia="楷体" w:cs="Times New Roman"/>
          <w:b/>
          <w:bCs/>
        </w:rPr>
        <w:t>、</w:t>
      </w:r>
      <w:proofErr w:type="gramStart"/>
      <w:r w:rsidR="000B0A5B">
        <w:rPr>
          <w:rFonts w:eastAsia="楷体" w:cs="Times New Roman"/>
          <w:b/>
          <w:bCs/>
        </w:rPr>
        <w:t>博俊模具</w:t>
      </w:r>
      <w:proofErr w:type="gramEnd"/>
      <w:r w:rsidRPr="002B17F6">
        <w:rPr>
          <w:rFonts w:eastAsia="楷体" w:cs="Times New Roman"/>
          <w:b/>
          <w:bCs/>
        </w:rPr>
        <w:t>为伍亚林于前述协议项下的借款提供连带责任保证。</w:t>
      </w:r>
    </w:p>
    <w:p w14:paraId="01FD171E" w14:textId="77777777" w:rsidR="00E42AFB" w:rsidRPr="002B17F6" w:rsidRDefault="00E42AFB" w:rsidP="00E42AFB">
      <w:pPr>
        <w:spacing w:beforeLines="50" w:before="163" w:afterLines="50" w:after="163"/>
        <w:ind w:firstLineChars="200" w:firstLine="482"/>
        <w:rPr>
          <w:rFonts w:eastAsia="楷体" w:cs="Times New Roman"/>
          <w:b/>
          <w:bCs/>
        </w:rPr>
      </w:pPr>
      <w:r w:rsidRPr="002B17F6">
        <w:rPr>
          <w:rFonts w:eastAsia="楷体" w:cs="Times New Roman"/>
          <w:b/>
          <w:bCs/>
        </w:rPr>
        <w:t>（</w:t>
      </w:r>
      <w:r w:rsidRPr="002B17F6">
        <w:rPr>
          <w:rFonts w:eastAsia="楷体" w:cs="Times New Roman"/>
          <w:b/>
          <w:bCs/>
        </w:rPr>
        <w:t>2</w:t>
      </w:r>
      <w:r w:rsidRPr="002B17F6">
        <w:rPr>
          <w:rFonts w:eastAsia="楷体" w:cs="Times New Roman"/>
          <w:b/>
          <w:bCs/>
        </w:rPr>
        <w:t>）根据发行人提供的资金凭证等相关资料、容诚会计师出具的《专项审核报告》以及发行人的说明，伍亚林、</w:t>
      </w:r>
      <w:proofErr w:type="gramStart"/>
      <w:r w:rsidR="000B0A5B">
        <w:rPr>
          <w:rFonts w:eastAsia="楷体" w:cs="Times New Roman"/>
          <w:b/>
          <w:bCs/>
        </w:rPr>
        <w:t>博俊部件</w:t>
      </w:r>
      <w:r w:rsidRPr="002B17F6">
        <w:rPr>
          <w:rFonts w:eastAsia="楷体" w:cs="Times New Roman"/>
          <w:b/>
          <w:bCs/>
        </w:rPr>
        <w:t>及</w:t>
      </w:r>
      <w:r w:rsidR="000B0A5B">
        <w:rPr>
          <w:rFonts w:eastAsia="楷体" w:cs="Times New Roman"/>
          <w:b/>
          <w:bCs/>
        </w:rPr>
        <w:t>博俊模具</w:t>
      </w:r>
      <w:proofErr w:type="gramEnd"/>
      <w:r w:rsidRPr="002B17F6">
        <w:rPr>
          <w:rFonts w:eastAsia="楷体" w:cs="Times New Roman"/>
          <w:b/>
          <w:bCs/>
        </w:rPr>
        <w:t>归还前述</w:t>
      </w:r>
      <w:r w:rsidRPr="002B17F6">
        <w:rPr>
          <w:rFonts w:eastAsia="楷体" w:cs="Times New Roman"/>
          <w:b/>
          <w:bCs/>
        </w:rPr>
        <w:t>14,500</w:t>
      </w:r>
      <w:r w:rsidRPr="002B17F6">
        <w:rPr>
          <w:rFonts w:eastAsia="楷体" w:cs="Times New Roman"/>
          <w:b/>
          <w:bCs/>
        </w:rPr>
        <w:t>万元借款的路径如下：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4"/>
        <w:gridCol w:w="2638"/>
      </w:tblGrid>
      <w:tr w:rsidR="00E42AFB" w:rsidRPr="002B17F6" w14:paraId="5D5D0691" w14:textId="77777777" w:rsidTr="00E42AFB">
        <w:trPr>
          <w:trHeight w:val="454"/>
        </w:trPr>
        <w:tc>
          <w:tcPr>
            <w:tcW w:w="3411" w:type="pct"/>
            <w:shd w:val="clear" w:color="auto" w:fill="auto"/>
            <w:vAlign w:val="center"/>
          </w:tcPr>
          <w:p w14:paraId="656C9145" w14:textId="77777777" w:rsidR="00E42AFB" w:rsidRPr="002B17F6" w:rsidRDefault="00E42AFB" w:rsidP="00E42AFB">
            <w:pPr>
              <w:tabs>
                <w:tab w:val="left" w:pos="1276"/>
                <w:tab w:val="left" w:pos="1843"/>
                <w:tab w:val="left" w:pos="2410"/>
              </w:tabs>
              <w:snapToGrid w:val="0"/>
              <w:spacing w:line="240" w:lineRule="auto"/>
              <w:jc w:val="center"/>
              <w:rPr>
                <w:rFonts w:eastAsia="楷体" w:cs="Times New Roman"/>
                <w:b/>
                <w:bCs/>
                <w:sz w:val="21"/>
                <w:szCs w:val="21"/>
              </w:rPr>
            </w:pPr>
            <w:r w:rsidRPr="002B17F6">
              <w:rPr>
                <w:rFonts w:eastAsia="楷体" w:cs="Times New Roman"/>
                <w:b/>
                <w:bCs/>
                <w:sz w:val="21"/>
                <w:szCs w:val="21"/>
              </w:rPr>
              <w:t>还款方式</w:t>
            </w:r>
          </w:p>
        </w:tc>
        <w:tc>
          <w:tcPr>
            <w:tcW w:w="1589" w:type="pct"/>
            <w:shd w:val="clear" w:color="auto" w:fill="auto"/>
            <w:vAlign w:val="center"/>
          </w:tcPr>
          <w:p w14:paraId="110DE6D4" w14:textId="77777777" w:rsidR="00E42AFB" w:rsidRPr="002B17F6" w:rsidRDefault="00E42AFB" w:rsidP="00E42AFB">
            <w:pPr>
              <w:tabs>
                <w:tab w:val="left" w:pos="1276"/>
                <w:tab w:val="left" w:pos="1843"/>
                <w:tab w:val="left" w:pos="2410"/>
              </w:tabs>
              <w:snapToGrid w:val="0"/>
              <w:spacing w:line="240" w:lineRule="auto"/>
              <w:jc w:val="center"/>
              <w:rPr>
                <w:rFonts w:eastAsia="楷体" w:cs="Times New Roman"/>
                <w:b/>
                <w:bCs/>
                <w:sz w:val="21"/>
                <w:szCs w:val="21"/>
              </w:rPr>
            </w:pPr>
            <w:r w:rsidRPr="002B17F6">
              <w:rPr>
                <w:rFonts w:eastAsia="楷体" w:cs="Times New Roman"/>
                <w:b/>
                <w:bCs/>
                <w:sz w:val="21"/>
                <w:szCs w:val="21"/>
              </w:rPr>
              <w:t>金额</w:t>
            </w:r>
            <w:r w:rsidR="002B17F6" w:rsidRPr="002B17F6">
              <w:rPr>
                <w:rFonts w:eastAsia="楷体" w:cs="Times New Roman"/>
                <w:b/>
                <w:bCs/>
                <w:sz w:val="21"/>
                <w:szCs w:val="21"/>
              </w:rPr>
              <w:t>（</w:t>
            </w:r>
            <w:r w:rsidRPr="002B17F6">
              <w:rPr>
                <w:rFonts w:eastAsia="楷体" w:cs="Times New Roman"/>
                <w:b/>
                <w:bCs/>
                <w:sz w:val="21"/>
                <w:szCs w:val="21"/>
              </w:rPr>
              <w:t>万元</w:t>
            </w:r>
            <w:r w:rsidR="002B17F6" w:rsidRPr="002B17F6">
              <w:rPr>
                <w:rFonts w:eastAsia="楷体" w:cs="Times New Roman"/>
                <w:b/>
                <w:bCs/>
                <w:sz w:val="21"/>
                <w:szCs w:val="21"/>
              </w:rPr>
              <w:t>）</w:t>
            </w:r>
          </w:p>
        </w:tc>
      </w:tr>
      <w:tr w:rsidR="00E42AFB" w:rsidRPr="002B17F6" w14:paraId="1B371C44" w14:textId="77777777" w:rsidTr="00E42AFB">
        <w:trPr>
          <w:trHeight w:val="454"/>
        </w:trPr>
        <w:tc>
          <w:tcPr>
            <w:tcW w:w="3411" w:type="pct"/>
            <w:shd w:val="clear" w:color="auto" w:fill="auto"/>
            <w:vAlign w:val="center"/>
          </w:tcPr>
          <w:p w14:paraId="54D1C151" w14:textId="77777777" w:rsidR="00E42AFB" w:rsidRPr="002B17F6" w:rsidRDefault="00E42AFB" w:rsidP="00E42AFB">
            <w:pPr>
              <w:widowControl w:val="0"/>
              <w:numPr>
                <w:ilvl w:val="0"/>
                <w:numId w:val="61"/>
              </w:numPr>
              <w:tabs>
                <w:tab w:val="left" w:pos="459"/>
                <w:tab w:val="left" w:pos="2410"/>
              </w:tabs>
              <w:adjustRightInd w:val="0"/>
              <w:snapToGrid w:val="0"/>
              <w:spacing w:line="240" w:lineRule="auto"/>
              <w:rPr>
                <w:rFonts w:eastAsia="楷体" w:cs="Times New Roman"/>
                <w:b/>
                <w:bCs/>
                <w:sz w:val="21"/>
                <w:szCs w:val="21"/>
              </w:rPr>
            </w:pPr>
            <w:proofErr w:type="gramStart"/>
            <w:r w:rsidRPr="002B17F6">
              <w:rPr>
                <w:rFonts w:eastAsia="楷体" w:cs="Times New Roman"/>
                <w:b/>
                <w:bCs/>
                <w:sz w:val="21"/>
                <w:szCs w:val="21"/>
              </w:rPr>
              <w:t>购买</w:t>
            </w:r>
            <w:r w:rsidR="000B0A5B">
              <w:rPr>
                <w:rFonts w:eastAsia="楷体" w:cs="Times New Roman"/>
                <w:b/>
                <w:bCs/>
                <w:sz w:val="21"/>
                <w:szCs w:val="21"/>
              </w:rPr>
              <w:t>博俊部件</w:t>
            </w:r>
            <w:proofErr w:type="gramEnd"/>
            <w:r w:rsidRPr="002B17F6">
              <w:rPr>
                <w:rFonts w:eastAsia="楷体" w:cs="Times New Roman"/>
                <w:b/>
                <w:bCs/>
                <w:sz w:val="21"/>
                <w:szCs w:val="21"/>
              </w:rPr>
              <w:t>设备冲抵借款</w:t>
            </w:r>
          </w:p>
        </w:tc>
        <w:tc>
          <w:tcPr>
            <w:tcW w:w="1589" w:type="pct"/>
            <w:shd w:val="clear" w:color="auto" w:fill="auto"/>
            <w:vAlign w:val="center"/>
          </w:tcPr>
          <w:p w14:paraId="0DF215B3" w14:textId="77777777" w:rsidR="00E42AFB" w:rsidRPr="002B17F6" w:rsidRDefault="00E42AFB" w:rsidP="00E42AFB">
            <w:pPr>
              <w:tabs>
                <w:tab w:val="left" w:pos="1276"/>
                <w:tab w:val="left" w:pos="1843"/>
                <w:tab w:val="left" w:pos="2410"/>
              </w:tabs>
              <w:snapToGrid w:val="0"/>
              <w:spacing w:line="240" w:lineRule="auto"/>
              <w:jc w:val="center"/>
              <w:rPr>
                <w:rFonts w:eastAsia="楷体" w:cs="Times New Roman"/>
                <w:b/>
                <w:bCs/>
                <w:sz w:val="21"/>
                <w:szCs w:val="21"/>
              </w:rPr>
            </w:pPr>
            <w:r w:rsidRPr="002B17F6">
              <w:rPr>
                <w:rFonts w:eastAsia="楷体" w:cs="Times New Roman"/>
                <w:b/>
                <w:bCs/>
                <w:sz w:val="21"/>
                <w:szCs w:val="21"/>
              </w:rPr>
              <w:t>1,408.15</w:t>
            </w:r>
          </w:p>
        </w:tc>
      </w:tr>
      <w:tr w:rsidR="00E42AFB" w:rsidRPr="002B17F6" w14:paraId="21B9CAB5" w14:textId="77777777" w:rsidTr="00E42AFB">
        <w:trPr>
          <w:trHeight w:val="454"/>
        </w:trPr>
        <w:tc>
          <w:tcPr>
            <w:tcW w:w="3411" w:type="pct"/>
            <w:shd w:val="clear" w:color="auto" w:fill="auto"/>
            <w:vAlign w:val="center"/>
          </w:tcPr>
          <w:p w14:paraId="2C4424EF" w14:textId="77777777" w:rsidR="00E42AFB" w:rsidRPr="002B17F6" w:rsidRDefault="00E42AFB" w:rsidP="00E42AFB">
            <w:pPr>
              <w:widowControl w:val="0"/>
              <w:numPr>
                <w:ilvl w:val="0"/>
                <w:numId w:val="61"/>
              </w:numPr>
              <w:tabs>
                <w:tab w:val="left" w:pos="459"/>
                <w:tab w:val="left" w:pos="2410"/>
              </w:tabs>
              <w:adjustRightInd w:val="0"/>
              <w:snapToGrid w:val="0"/>
              <w:spacing w:line="240" w:lineRule="auto"/>
              <w:rPr>
                <w:rFonts w:eastAsia="楷体" w:cs="Times New Roman"/>
                <w:b/>
                <w:bCs/>
                <w:sz w:val="21"/>
                <w:szCs w:val="21"/>
              </w:rPr>
            </w:pPr>
            <w:proofErr w:type="gramStart"/>
            <w:r w:rsidRPr="002B17F6">
              <w:rPr>
                <w:rFonts w:eastAsia="楷体" w:cs="Times New Roman"/>
                <w:b/>
                <w:bCs/>
                <w:sz w:val="21"/>
                <w:szCs w:val="21"/>
              </w:rPr>
              <w:t>购买</w:t>
            </w:r>
            <w:r w:rsidR="000B0A5B">
              <w:rPr>
                <w:rFonts w:eastAsia="楷体" w:cs="Times New Roman"/>
                <w:b/>
                <w:bCs/>
                <w:sz w:val="21"/>
                <w:szCs w:val="21"/>
              </w:rPr>
              <w:t>博俊部件</w:t>
            </w:r>
            <w:proofErr w:type="gramEnd"/>
            <w:r w:rsidRPr="002B17F6">
              <w:rPr>
                <w:rFonts w:eastAsia="楷体" w:cs="Times New Roman"/>
                <w:b/>
                <w:bCs/>
                <w:sz w:val="21"/>
                <w:szCs w:val="21"/>
              </w:rPr>
              <w:t>存货冲抵借款</w:t>
            </w:r>
          </w:p>
        </w:tc>
        <w:tc>
          <w:tcPr>
            <w:tcW w:w="1589" w:type="pct"/>
            <w:shd w:val="clear" w:color="auto" w:fill="auto"/>
            <w:vAlign w:val="center"/>
          </w:tcPr>
          <w:p w14:paraId="4D49C28F" w14:textId="77777777" w:rsidR="00E42AFB" w:rsidRPr="002B17F6" w:rsidRDefault="00E42AFB" w:rsidP="00E42AFB">
            <w:pPr>
              <w:tabs>
                <w:tab w:val="left" w:pos="1276"/>
                <w:tab w:val="left" w:pos="1843"/>
                <w:tab w:val="left" w:pos="2410"/>
              </w:tabs>
              <w:snapToGrid w:val="0"/>
              <w:spacing w:line="240" w:lineRule="auto"/>
              <w:jc w:val="center"/>
              <w:rPr>
                <w:rFonts w:eastAsia="楷体" w:cs="Times New Roman"/>
                <w:b/>
                <w:bCs/>
                <w:sz w:val="21"/>
                <w:szCs w:val="21"/>
              </w:rPr>
            </w:pPr>
            <w:r w:rsidRPr="002B17F6">
              <w:rPr>
                <w:rFonts w:eastAsia="楷体" w:cs="Times New Roman"/>
                <w:b/>
                <w:bCs/>
                <w:sz w:val="21"/>
                <w:szCs w:val="21"/>
              </w:rPr>
              <w:t>2,194.85</w:t>
            </w:r>
          </w:p>
        </w:tc>
      </w:tr>
      <w:tr w:rsidR="00E42AFB" w:rsidRPr="002B17F6" w14:paraId="582B1CAC" w14:textId="77777777" w:rsidTr="00E42AFB">
        <w:trPr>
          <w:trHeight w:val="454"/>
        </w:trPr>
        <w:tc>
          <w:tcPr>
            <w:tcW w:w="3411" w:type="pct"/>
            <w:shd w:val="clear" w:color="auto" w:fill="auto"/>
            <w:vAlign w:val="center"/>
          </w:tcPr>
          <w:p w14:paraId="6FA244AA" w14:textId="77777777" w:rsidR="00E42AFB" w:rsidRPr="002B17F6" w:rsidRDefault="00E42AFB" w:rsidP="00E42AFB">
            <w:pPr>
              <w:widowControl w:val="0"/>
              <w:numPr>
                <w:ilvl w:val="0"/>
                <w:numId w:val="61"/>
              </w:numPr>
              <w:tabs>
                <w:tab w:val="left" w:pos="459"/>
                <w:tab w:val="left" w:pos="2410"/>
              </w:tabs>
              <w:adjustRightInd w:val="0"/>
              <w:snapToGrid w:val="0"/>
              <w:spacing w:line="240" w:lineRule="auto"/>
              <w:rPr>
                <w:rFonts w:eastAsia="楷体" w:cs="Times New Roman"/>
                <w:b/>
                <w:bCs/>
                <w:sz w:val="21"/>
                <w:szCs w:val="21"/>
              </w:rPr>
            </w:pPr>
            <w:proofErr w:type="gramStart"/>
            <w:r w:rsidRPr="002B17F6">
              <w:rPr>
                <w:rFonts w:eastAsia="楷体" w:cs="Times New Roman"/>
                <w:b/>
                <w:bCs/>
                <w:sz w:val="21"/>
                <w:szCs w:val="21"/>
              </w:rPr>
              <w:t>购买</w:t>
            </w:r>
            <w:r w:rsidR="000B0A5B">
              <w:rPr>
                <w:rFonts w:eastAsia="楷体" w:cs="Times New Roman"/>
                <w:b/>
                <w:bCs/>
                <w:sz w:val="21"/>
                <w:szCs w:val="21"/>
              </w:rPr>
              <w:t>博俊模具</w:t>
            </w:r>
            <w:proofErr w:type="gramEnd"/>
            <w:r w:rsidRPr="002B17F6">
              <w:rPr>
                <w:rFonts w:eastAsia="楷体" w:cs="Times New Roman"/>
                <w:b/>
                <w:bCs/>
                <w:sz w:val="21"/>
                <w:szCs w:val="21"/>
              </w:rPr>
              <w:t>设备冲抵借款</w:t>
            </w:r>
          </w:p>
        </w:tc>
        <w:tc>
          <w:tcPr>
            <w:tcW w:w="1589" w:type="pct"/>
            <w:shd w:val="clear" w:color="auto" w:fill="auto"/>
            <w:vAlign w:val="center"/>
          </w:tcPr>
          <w:p w14:paraId="3F310F77" w14:textId="77777777" w:rsidR="00E42AFB" w:rsidRPr="002B17F6" w:rsidRDefault="00E42AFB" w:rsidP="00E42AFB">
            <w:pPr>
              <w:tabs>
                <w:tab w:val="left" w:pos="1276"/>
                <w:tab w:val="left" w:pos="1843"/>
                <w:tab w:val="left" w:pos="2410"/>
              </w:tabs>
              <w:snapToGrid w:val="0"/>
              <w:spacing w:line="240" w:lineRule="auto"/>
              <w:jc w:val="center"/>
              <w:rPr>
                <w:rFonts w:eastAsia="楷体" w:cs="Times New Roman"/>
                <w:b/>
                <w:bCs/>
                <w:sz w:val="21"/>
                <w:szCs w:val="21"/>
              </w:rPr>
            </w:pPr>
            <w:r w:rsidRPr="002B17F6">
              <w:rPr>
                <w:rFonts w:eastAsia="楷体" w:cs="Times New Roman"/>
                <w:b/>
                <w:bCs/>
                <w:sz w:val="21"/>
                <w:szCs w:val="21"/>
              </w:rPr>
              <w:t>984.13</w:t>
            </w:r>
          </w:p>
        </w:tc>
      </w:tr>
      <w:tr w:rsidR="00E42AFB" w:rsidRPr="002B17F6" w14:paraId="4102675A" w14:textId="77777777" w:rsidTr="00E42AFB">
        <w:trPr>
          <w:trHeight w:val="454"/>
        </w:trPr>
        <w:tc>
          <w:tcPr>
            <w:tcW w:w="3411" w:type="pct"/>
            <w:shd w:val="clear" w:color="auto" w:fill="auto"/>
            <w:vAlign w:val="center"/>
          </w:tcPr>
          <w:p w14:paraId="08F7E787" w14:textId="77777777" w:rsidR="00E42AFB" w:rsidRPr="002B17F6" w:rsidRDefault="00E42AFB" w:rsidP="00E42AFB">
            <w:pPr>
              <w:widowControl w:val="0"/>
              <w:numPr>
                <w:ilvl w:val="0"/>
                <w:numId w:val="61"/>
              </w:numPr>
              <w:tabs>
                <w:tab w:val="left" w:pos="459"/>
                <w:tab w:val="left" w:pos="2410"/>
              </w:tabs>
              <w:adjustRightInd w:val="0"/>
              <w:snapToGrid w:val="0"/>
              <w:spacing w:line="240" w:lineRule="auto"/>
              <w:rPr>
                <w:rFonts w:eastAsia="楷体" w:cs="Times New Roman"/>
                <w:b/>
                <w:bCs/>
                <w:sz w:val="21"/>
                <w:szCs w:val="21"/>
              </w:rPr>
            </w:pPr>
            <w:r w:rsidRPr="002B17F6">
              <w:rPr>
                <w:rFonts w:eastAsia="楷体" w:cs="Times New Roman"/>
                <w:b/>
                <w:bCs/>
                <w:sz w:val="21"/>
                <w:szCs w:val="21"/>
              </w:rPr>
              <w:t>以银行转账方式偿还借款</w:t>
            </w:r>
          </w:p>
        </w:tc>
        <w:tc>
          <w:tcPr>
            <w:tcW w:w="1589" w:type="pct"/>
            <w:shd w:val="clear" w:color="auto" w:fill="auto"/>
            <w:vAlign w:val="center"/>
          </w:tcPr>
          <w:p w14:paraId="2979CEE1" w14:textId="77777777" w:rsidR="00E42AFB" w:rsidRPr="002B17F6" w:rsidRDefault="00E42AFB" w:rsidP="00E42AFB">
            <w:pPr>
              <w:tabs>
                <w:tab w:val="left" w:pos="1276"/>
                <w:tab w:val="left" w:pos="1843"/>
                <w:tab w:val="left" w:pos="2410"/>
              </w:tabs>
              <w:snapToGrid w:val="0"/>
              <w:spacing w:line="240" w:lineRule="auto"/>
              <w:jc w:val="center"/>
              <w:rPr>
                <w:rFonts w:eastAsia="楷体" w:cs="Times New Roman"/>
                <w:b/>
                <w:bCs/>
                <w:sz w:val="21"/>
                <w:szCs w:val="21"/>
              </w:rPr>
            </w:pPr>
            <w:r w:rsidRPr="002B17F6">
              <w:rPr>
                <w:rFonts w:eastAsia="楷体" w:cs="Times New Roman"/>
                <w:b/>
                <w:bCs/>
                <w:sz w:val="21"/>
                <w:szCs w:val="21"/>
              </w:rPr>
              <w:t>9,912.87</w:t>
            </w:r>
          </w:p>
        </w:tc>
      </w:tr>
      <w:tr w:rsidR="00E42AFB" w:rsidRPr="002B17F6" w14:paraId="413BF0E2" w14:textId="77777777" w:rsidTr="00E42AFB">
        <w:trPr>
          <w:trHeight w:val="454"/>
        </w:trPr>
        <w:tc>
          <w:tcPr>
            <w:tcW w:w="3411" w:type="pct"/>
            <w:shd w:val="clear" w:color="auto" w:fill="auto"/>
            <w:vAlign w:val="center"/>
          </w:tcPr>
          <w:p w14:paraId="1443CAD4" w14:textId="77777777" w:rsidR="00E42AFB" w:rsidRPr="002B17F6" w:rsidRDefault="00E42AFB" w:rsidP="00E42AFB">
            <w:pPr>
              <w:tabs>
                <w:tab w:val="left" w:pos="1276"/>
                <w:tab w:val="left" w:pos="1843"/>
                <w:tab w:val="left" w:pos="2410"/>
              </w:tabs>
              <w:snapToGrid w:val="0"/>
              <w:spacing w:line="240" w:lineRule="auto"/>
              <w:jc w:val="center"/>
              <w:rPr>
                <w:rFonts w:eastAsia="楷体" w:cs="Times New Roman"/>
                <w:b/>
                <w:bCs/>
                <w:sz w:val="21"/>
                <w:szCs w:val="21"/>
              </w:rPr>
            </w:pPr>
            <w:r w:rsidRPr="002B17F6">
              <w:rPr>
                <w:rFonts w:eastAsia="楷体" w:cs="Times New Roman"/>
                <w:b/>
                <w:bCs/>
                <w:sz w:val="21"/>
                <w:szCs w:val="21"/>
              </w:rPr>
              <w:t>合计</w:t>
            </w:r>
          </w:p>
        </w:tc>
        <w:tc>
          <w:tcPr>
            <w:tcW w:w="1589" w:type="pct"/>
            <w:shd w:val="clear" w:color="auto" w:fill="auto"/>
            <w:vAlign w:val="center"/>
          </w:tcPr>
          <w:p w14:paraId="07C8E669" w14:textId="77777777" w:rsidR="00E42AFB" w:rsidRPr="002B17F6" w:rsidRDefault="00E42AFB" w:rsidP="00E42AFB">
            <w:pPr>
              <w:tabs>
                <w:tab w:val="left" w:pos="1276"/>
                <w:tab w:val="left" w:pos="1843"/>
                <w:tab w:val="left" w:pos="2410"/>
              </w:tabs>
              <w:snapToGrid w:val="0"/>
              <w:spacing w:line="240" w:lineRule="auto"/>
              <w:jc w:val="center"/>
              <w:rPr>
                <w:rFonts w:eastAsia="楷体" w:cs="Times New Roman"/>
                <w:b/>
                <w:bCs/>
                <w:sz w:val="21"/>
                <w:szCs w:val="21"/>
              </w:rPr>
            </w:pPr>
            <w:r w:rsidRPr="002B17F6">
              <w:rPr>
                <w:rFonts w:eastAsia="楷体" w:cs="Times New Roman"/>
                <w:b/>
                <w:bCs/>
                <w:sz w:val="21"/>
                <w:szCs w:val="21"/>
              </w:rPr>
              <w:t>14,500</w:t>
            </w:r>
          </w:p>
        </w:tc>
      </w:tr>
      <w:tr w:rsidR="00E42AFB" w:rsidRPr="002B17F6" w14:paraId="47DD253C" w14:textId="77777777" w:rsidTr="00E42AFB">
        <w:trPr>
          <w:trHeight w:val="454"/>
        </w:trPr>
        <w:tc>
          <w:tcPr>
            <w:tcW w:w="3411" w:type="pct"/>
            <w:shd w:val="clear" w:color="auto" w:fill="auto"/>
            <w:vAlign w:val="center"/>
          </w:tcPr>
          <w:p w14:paraId="3394E46C" w14:textId="77777777" w:rsidR="00E42AFB" w:rsidRPr="002B17F6" w:rsidRDefault="00E42AFB" w:rsidP="00E42AFB">
            <w:pPr>
              <w:widowControl w:val="0"/>
              <w:numPr>
                <w:ilvl w:val="0"/>
                <w:numId w:val="61"/>
              </w:numPr>
              <w:tabs>
                <w:tab w:val="left" w:pos="459"/>
                <w:tab w:val="left" w:pos="2410"/>
              </w:tabs>
              <w:adjustRightInd w:val="0"/>
              <w:snapToGrid w:val="0"/>
              <w:spacing w:line="240" w:lineRule="auto"/>
              <w:rPr>
                <w:rFonts w:eastAsia="楷体" w:cs="Times New Roman"/>
                <w:b/>
                <w:bCs/>
                <w:sz w:val="21"/>
                <w:szCs w:val="21"/>
              </w:rPr>
            </w:pPr>
            <w:r w:rsidRPr="002B17F6">
              <w:rPr>
                <w:rFonts w:eastAsia="楷体" w:cs="Times New Roman"/>
                <w:b/>
                <w:bCs/>
                <w:sz w:val="21"/>
                <w:szCs w:val="21"/>
              </w:rPr>
              <w:t>以银行转账方式支付资金占用费</w:t>
            </w:r>
          </w:p>
        </w:tc>
        <w:tc>
          <w:tcPr>
            <w:tcW w:w="1589" w:type="pct"/>
            <w:shd w:val="clear" w:color="auto" w:fill="auto"/>
            <w:vAlign w:val="center"/>
          </w:tcPr>
          <w:p w14:paraId="720BC04C" w14:textId="77777777" w:rsidR="00E42AFB" w:rsidRPr="002B17F6" w:rsidRDefault="00E42AFB" w:rsidP="00E42AFB">
            <w:pPr>
              <w:tabs>
                <w:tab w:val="left" w:pos="1276"/>
                <w:tab w:val="left" w:pos="1843"/>
                <w:tab w:val="left" w:pos="2410"/>
              </w:tabs>
              <w:snapToGrid w:val="0"/>
              <w:spacing w:line="240" w:lineRule="auto"/>
              <w:jc w:val="center"/>
              <w:rPr>
                <w:rFonts w:eastAsia="楷体" w:cs="Times New Roman"/>
                <w:b/>
                <w:bCs/>
                <w:sz w:val="21"/>
                <w:szCs w:val="21"/>
              </w:rPr>
            </w:pPr>
            <w:r w:rsidRPr="002B17F6">
              <w:rPr>
                <w:rFonts w:eastAsia="楷体" w:cs="Times New Roman"/>
                <w:b/>
                <w:bCs/>
                <w:sz w:val="21"/>
                <w:szCs w:val="21"/>
              </w:rPr>
              <w:t>398.37</w:t>
            </w:r>
          </w:p>
        </w:tc>
      </w:tr>
    </w:tbl>
    <w:p w14:paraId="09EA51EE" w14:textId="77777777" w:rsidR="00E72C2E" w:rsidRPr="00E72C2E" w:rsidRDefault="00E72C2E" w:rsidP="00E72C2E">
      <w:pPr>
        <w:tabs>
          <w:tab w:val="left" w:pos="900"/>
          <w:tab w:val="left" w:pos="1560"/>
          <w:tab w:val="left" w:pos="1985"/>
          <w:tab w:val="left" w:pos="2694"/>
          <w:tab w:val="left" w:pos="2835"/>
        </w:tabs>
        <w:adjustRightInd w:val="0"/>
        <w:snapToGrid w:val="0"/>
        <w:spacing w:line="240" w:lineRule="auto"/>
        <w:jc w:val="left"/>
        <w:rPr>
          <w:rFonts w:eastAsia="楷体" w:cs="Times New Roman"/>
          <w:b/>
          <w:bCs/>
          <w:sz w:val="21"/>
          <w:szCs w:val="21"/>
        </w:rPr>
      </w:pPr>
      <w:bookmarkStart w:id="78" w:name="_Hlk47107530"/>
      <w:r w:rsidRPr="00E72C2E">
        <w:rPr>
          <w:rFonts w:eastAsia="楷体" w:cs="Times New Roman" w:hint="eastAsia"/>
          <w:b/>
          <w:bCs/>
          <w:sz w:val="21"/>
          <w:szCs w:val="21"/>
        </w:rPr>
        <w:t>注：</w:t>
      </w:r>
      <w:r>
        <w:rPr>
          <w:rFonts w:eastAsia="楷体" w:cs="Times New Roman"/>
          <w:b/>
          <w:bCs/>
          <w:sz w:val="21"/>
          <w:szCs w:val="21"/>
        </w:rPr>
        <w:t>1</w:t>
      </w:r>
      <w:r>
        <w:rPr>
          <w:rFonts w:eastAsia="楷体" w:cs="Times New Roman" w:hint="eastAsia"/>
          <w:b/>
          <w:bCs/>
          <w:sz w:val="21"/>
          <w:szCs w:val="21"/>
        </w:rPr>
        <w:t>、</w:t>
      </w:r>
      <w:r w:rsidRPr="00E72C2E">
        <w:rPr>
          <w:rFonts w:eastAsia="楷体" w:cs="Times New Roman" w:hint="eastAsia"/>
          <w:b/>
          <w:bCs/>
          <w:sz w:val="21"/>
          <w:szCs w:val="21"/>
        </w:rPr>
        <w:t>2013</w:t>
      </w:r>
      <w:r w:rsidRPr="00E72C2E">
        <w:rPr>
          <w:rFonts w:eastAsia="楷体" w:cs="Times New Roman" w:hint="eastAsia"/>
          <w:b/>
          <w:bCs/>
          <w:sz w:val="21"/>
          <w:szCs w:val="21"/>
        </w:rPr>
        <w:t>年</w:t>
      </w:r>
      <w:r w:rsidRPr="00E72C2E">
        <w:rPr>
          <w:rFonts w:eastAsia="楷体" w:cs="Times New Roman" w:hint="eastAsia"/>
          <w:b/>
          <w:bCs/>
          <w:sz w:val="21"/>
          <w:szCs w:val="21"/>
        </w:rPr>
        <w:t>4</w:t>
      </w:r>
      <w:r w:rsidRPr="00E72C2E">
        <w:rPr>
          <w:rFonts w:eastAsia="楷体" w:cs="Times New Roman" w:hint="eastAsia"/>
          <w:b/>
          <w:bCs/>
          <w:sz w:val="21"/>
          <w:szCs w:val="21"/>
        </w:rPr>
        <w:t>月设备交接：</w:t>
      </w:r>
      <w:proofErr w:type="gramStart"/>
      <w:r w:rsidR="00E77EAD">
        <w:rPr>
          <w:rFonts w:eastAsia="楷体" w:cs="Times New Roman" w:hint="eastAsia"/>
          <w:b/>
          <w:bCs/>
          <w:sz w:val="21"/>
          <w:szCs w:val="21"/>
        </w:rPr>
        <w:t>博俊</w:t>
      </w:r>
      <w:r w:rsidRPr="00E72C2E">
        <w:rPr>
          <w:rFonts w:eastAsia="楷体" w:cs="Times New Roman" w:hint="eastAsia"/>
          <w:b/>
          <w:bCs/>
          <w:sz w:val="21"/>
          <w:szCs w:val="21"/>
        </w:rPr>
        <w:t>部件</w:t>
      </w:r>
      <w:proofErr w:type="gramEnd"/>
      <w:r w:rsidRPr="00E72C2E">
        <w:rPr>
          <w:rFonts w:eastAsia="楷体" w:cs="Times New Roman" w:hint="eastAsia"/>
          <w:b/>
          <w:bCs/>
          <w:sz w:val="21"/>
          <w:szCs w:val="21"/>
        </w:rPr>
        <w:t>的设备按照</w:t>
      </w:r>
      <w:r w:rsidRPr="00E72C2E">
        <w:rPr>
          <w:rFonts w:eastAsia="楷体" w:cs="Times New Roman" w:hint="eastAsia"/>
          <w:b/>
          <w:bCs/>
          <w:sz w:val="21"/>
          <w:szCs w:val="21"/>
        </w:rPr>
        <w:t>2013</w:t>
      </w:r>
      <w:r w:rsidRPr="00E72C2E">
        <w:rPr>
          <w:rFonts w:eastAsia="楷体" w:cs="Times New Roman" w:hint="eastAsia"/>
          <w:b/>
          <w:bCs/>
          <w:sz w:val="21"/>
          <w:szCs w:val="21"/>
        </w:rPr>
        <w:t>年</w:t>
      </w:r>
      <w:r w:rsidRPr="00E72C2E">
        <w:rPr>
          <w:rFonts w:eastAsia="楷体" w:cs="Times New Roman" w:hint="eastAsia"/>
          <w:b/>
          <w:bCs/>
          <w:sz w:val="21"/>
          <w:szCs w:val="21"/>
        </w:rPr>
        <w:t>4</w:t>
      </w:r>
      <w:r w:rsidRPr="00E72C2E">
        <w:rPr>
          <w:rFonts w:eastAsia="楷体" w:cs="Times New Roman" w:hint="eastAsia"/>
          <w:b/>
          <w:bCs/>
          <w:sz w:val="21"/>
          <w:szCs w:val="21"/>
        </w:rPr>
        <w:t>月末设备的账面价值</w:t>
      </w:r>
      <w:r w:rsidRPr="00E72C2E">
        <w:rPr>
          <w:rFonts w:eastAsia="楷体" w:cs="Times New Roman" w:hint="eastAsia"/>
          <w:b/>
          <w:bCs/>
          <w:sz w:val="21"/>
          <w:szCs w:val="21"/>
        </w:rPr>
        <w:t>1,408.15</w:t>
      </w:r>
      <w:r w:rsidRPr="00E72C2E">
        <w:rPr>
          <w:rFonts w:eastAsia="楷体" w:cs="Times New Roman" w:hint="eastAsia"/>
          <w:b/>
          <w:bCs/>
          <w:sz w:val="21"/>
          <w:szCs w:val="21"/>
        </w:rPr>
        <w:t>万元进行定价。</w:t>
      </w:r>
      <w:r w:rsidRPr="00E72C2E">
        <w:rPr>
          <w:rFonts w:eastAsia="楷体" w:cs="Times New Roman" w:hint="eastAsia"/>
          <w:b/>
          <w:bCs/>
          <w:sz w:val="21"/>
          <w:szCs w:val="21"/>
        </w:rPr>
        <w:t>2015</w:t>
      </w:r>
      <w:r w:rsidRPr="00E72C2E">
        <w:rPr>
          <w:rFonts w:eastAsia="楷体" w:cs="Times New Roman" w:hint="eastAsia"/>
          <w:b/>
          <w:bCs/>
          <w:sz w:val="21"/>
          <w:szCs w:val="21"/>
        </w:rPr>
        <w:t>年</w:t>
      </w:r>
      <w:r w:rsidRPr="00E72C2E">
        <w:rPr>
          <w:rFonts w:eastAsia="楷体" w:cs="Times New Roman" w:hint="eastAsia"/>
          <w:b/>
          <w:bCs/>
          <w:sz w:val="21"/>
          <w:szCs w:val="21"/>
        </w:rPr>
        <w:t>1</w:t>
      </w:r>
      <w:r w:rsidRPr="00E72C2E">
        <w:rPr>
          <w:rFonts w:eastAsia="楷体" w:cs="Times New Roman" w:hint="eastAsia"/>
          <w:b/>
          <w:bCs/>
          <w:sz w:val="21"/>
          <w:szCs w:val="21"/>
        </w:rPr>
        <w:t>月，江苏中</w:t>
      </w:r>
      <w:proofErr w:type="gramStart"/>
      <w:r w:rsidRPr="00E72C2E">
        <w:rPr>
          <w:rFonts w:eastAsia="楷体" w:cs="Times New Roman" w:hint="eastAsia"/>
          <w:b/>
          <w:bCs/>
          <w:sz w:val="21"/>
          <w:szCs w:val="21"/>
        </w:rPr>
        <w:t>天资产</w:t>
      </w:r>
      <w:proofErr w:type="gramEnd"/>
      <w:r w:rsidRPr="00E72C2E">
        <w:rPr>
          <w:rFonts w:eastAsia="楷体" w:cs="Times New Roman" w:hint="eastAsia"/>
          <w:b/>
          <w:bCs/>
          <w:sz w:val="21"/>
          <w:szCs w:val="21"/>
        </w:rPr>
        <w:t>评估事务所有限公司对上述转让的设备进行了追溯评估，出具了苏中资评报字</w:t>
      </w:r>
      <w:r w:rsidRPr="00E72C2E">
        <w:rPr>
          <w:rFonts w:eastAsia="楷体" w:cs="Times New Roman" w:hint="eastAsia"/>
          <w:b/>
          <w:bCs/>
          <w:sz w:val="21"/>
          <w:szCs w:val="21"/>
        </w:rPr>
        <w:t>[2015]</w:t>
      </w:r>
      <w:r w:rsidRPr="00E72C2E">
        <w:rPr>
          <w:rFonts w:eastAsia="楷体" w:cs="Times New Roman" w:hint="eastAsia"/>
          <w:b/>
          <w:bCs/>
          <w:sz w:val="21"/>
          <w:szCs w:val="21"/>
        </w:rPr>
        <w:t>第</w:t>
      </w:r>
      <w:r w:rsidRPr="00E72C2E">
        <w:rPr>
          <w:rFonts w:eastAsia="楷体" w:cs="Times New Roman" w:hint="eastAsia"/>
          <w:b/>
          <w:bCs/>
          <w:sz w:val="21"/>
          <w:szCs w:val="21"/>
        </w:rPr>
        <w:t>C5069</w:t>
      </w:r>
      <w:r w:rsidRPr="00E72C2E">
        <w:rPr>
          <w:rFonts w:eastAsia="楷体" w:cs="Times New Roman" w:hint="eastAsia"/>
          <w:b/>
          <w:bCs/>
          <w:sz w:val="21"/>
          <w:szCs w:val="21"/>
        </w:rPr>
        <w:t>号《评估报告》。评估报告显示，采用重置成本法，所转让的设备在评估基准日</w:t>
      </w:r>
      <w:r w:rsidRPr="00E72C2E">
        <w:rPr>
          <w:rFonts w:eastAsia="楷体" w:cs="Times New Roman" w:hint="eastAsia"/>
          <w:b/>
          <w:bCs/>
          <w:sz w:val="21"/>
          <w:szCs w:val="21"/>
        </w:rPr>
        <w:t>2013</w:t>
      </w:r>
      <w:r w:rsidRPr="00E72C2E">
        <w:rPr>
          <w:rFonts w:eastAsia="楷体" w:cs="Times New Roman" w:hint="eastAsia"/>
          <w:b/>
          <w:bCs/>
          <w:sz w:val="21"/>
          <w:szCs w:val="21"/>
        </w:rPr>
        <w:t>年</w:t>
      </w:r>
      <w:r w:rsidRPr="00E72C2E">
        <w:rPr>
          <w:rFonts w:eastAsia="楷体" w:cs="Times New Roman" w:hint="eastAsia"/>
          <w:b/>
          <w:bCs/>
          <w:sz w:val="21"/>
          <w:szCs w:val="21"/>
        </w:rPr>
        <w:t>4</w:t>
      </w:r>
      <w:r w:rsidRPr="00E72C2E">
        <w:rPr>
          <w:rFonts w:eastAsia="楷体" w:cs="Times New Roman" w:hint="eastAsia"/>
          <w:b/>
          <w:bCs/>
          <w:sz w:val="21"/>
          <w:szCs w:val="21"/>
        </w:rPr>
        <w:t>月</w:t>
      </w:r>
      <w:r w:rsidRPr="00E72C2E">
        <w:rPr>
          <w:rFonts w:eastAsia="楷体" w:cs="Times New Roman" w:hint="eastAsia"/>
          <w:b/>
          <w:bCs/>
          <w:sz w:val="21"/>
          <w:szCs w:val="21"/>
        </w:rPr>
        <w:t>30</w:t>
      </w:r>
      <w:r w:rsidRPr="00E72C2E">
        <w:rPr>
          <w:rFonts w:eastAsia="楷体" w:cs="Times New Roman" w:hint="eastAsia"/>
          <w:b/>
          <w:bCs/>
          <w:sz w:val="21"/>
          <w:szCs w:val="21"/>
        </w:rPr>
        <w:t>日的评估值为</w:t>
      </w:r>
      <w:r w:rsidRPr="00E72C2E">
        <w:rPr>
          <w:rFonts w:eastAsia="楷体" w:cs="Times New Roman" w:hint="eastAsia"/>
          <w:b/>
          <w:bCs/>
          <w:sz w:val="21"/>
          <w:szCs w:val="21"/>
        </w:rPr>
        <w:t>1,380.75</w:t>
      </w:r>
      <w:r w:rsidRPr="00E72C2E">
        <w:rPr>
          <w:rFonts w:eastAsia="楷体" w:cs="Times New Roman" w:hint="eastAsia"/>
          <w:b/>
          <w:bCs/>
          <w:sz w:val="21"/>
          <w:szCs w:val="21"/>
        </w:rPr>
        <w:t>万元（不含税），增值</w:t>
      </w:r>
      <w:r w:rsidRPr="00E72C2E">
        <w:rPr>
          <w:rFonts w:eastAsia="楷体" w:cs="Times New Roman" w:hint="eastAsia"/>
          <w:b/>
          <w:bCs/>
          <w:sz w:val="21"/>
          <w:szCs w:val="21"/>
        </w:rPr>
        <w:t>140.76</w:t>
      </w:r>
      <w:r w:rsidRPr="00E72C2E">
        <w:rPr>
          <w:rFonts w:eastAsia="楷体" w:cs="Times New Roman" w:hint="eastAsia"/>
          <w:b/>
          <w:bCs/>
          <w:sz w:val="21"/>
          <w:szCs w:val="21"/>
        </w:rPr>
        <w:t>万元，增值率</w:t>
      </w:r>
      <w:r w:rsidRPr="00E72C2E">
        <w:rPr>
          <w:rFonts w:eastAsia="楷体" w:cs="Times New Roman" w:hint="eastAsia"/>
          <w:b/>
          <w:bCs/>
          <w:sz w:val="21"/>
          <w:szCs w:val="21"/>
        </w:rPr>
        <w:t>11.35%</w:t>
      </w:r>
      <w:r w:rsidRPr="00E72C2E">
        <w:rPr>
          <w:rFonts w:eastAsia="楷体" w:cs="Times New Roman" w:hint="eastAsia"/>
          <w:b/>
          <w:bCs/>
          <w:sz w:val="21"/>
          <w:szCs w:val="21"/>
        </w:rPr>
        <w:t>。</w:t>
      </w:r>
    </w:p>
    <w:p w14:paraId="7D55D6D9" w14:textId="77777777" w:rsidR="00E72C2E" w:rsidRPr="00E72C2E" w:rsidRDefault="00E72C2E" w:rsidP="00E72C2E">
      <w:pPr>
        <w:tabs>
          <w:tab w:val="left" w:pos="900"/>
          <w:tab w:val="left" w:pos="1560"/>
          <w:tab w:val="left" w:pos="1985"/>
          <w:tab w:val="left" w:pos="2694"/>
          <w:tab w:val="left" w:pos="2835"/>
        </w:tabs>
        <w:adjustRightInd w:val="0"/>
        <w:snapToGrid w:val="0"/>
        <w:spacing w:line="240" w:lineRule="auto"/>
        <w:jc w:val="left"/>
        <w:rPr>
          <w:rFonts w:eastAsia="楷体" w:cs="Times New Roman"/>
          <w:b/>
          <w:bCs/>
          <w:sz w:val="21"/>
          <w:szCs w:val="21"/>
        </w:rPr>
      </w:pPr>
      <w:r>
        <w:rPr>
          <w:rFonts w:eastAsia="楷体" w:cs="Times New Roman"/>
          <w:b/>
          <w:bCs/>
          <w:sz w:val="21"/>
          <w:szCs w:val="21"/>
        </w:rPr>
        <w:t>2</w:t>
      </w:r>
      <w:r>
        <w:rPr>
          <w:rFonts w:eastAsia="楷体" w:cs="Times New Roman" w:hint="eastAsia"/>
          <w:b/>
          <w:bCs/>
          <w:sz w:val="21"/>
          <w:szCs w:val="21"/>
        </w:rPr>
        <w:t>、</w:t>
      </w:r>
      <w:r w:rsidRPr="00E72C2E">
        <w:rPr>
          <w:rFonts w:eastAsia="楷体" w:cs="Times New Roman" w:hint="eastAsia"/>
          <w:b/>
          <w:bCs/>
          <w:sz w:val="21"/>
          <w:szCs w:val="21"/>
        </w:rPr>
        <w:t>2014</w:t>
      </w:r>
      <w:r w:rsidRPr="00E72C2E">
        <w:rPr>
          <w:rFonts w:eastAsia="楷体" w:cs="Times New Roman" w:hint="eastAsia"/>
          <w:b/>
          <w:bCs/>
          <w:sz w:val="21"/>
          <w:szCs w:val="21"/>
        </w:rPr>
        <w:t>年</w:t>
      </w:r>
      <w:r w:rsidRPr="00E72C2E">
        <w:rPr>
          <w:rFonts w:eastAsia="楷体" w:cs="Times New Roman" w:hint="eastAsia"/>
          <w:b/>
          <w:bCs/>
          <w:sz w:val="21"/>
          <w:szCs w:val="21"/>
        </w:rPr>
        <w:t>6</w:t>
      </w:r>
      <w:r w:rsidRPr="00E72C2E">
        <w:rPr>
          <w:rFonts w:eastAsia="楷体" w:cs="Times New Roman" w:hint="eastAsia"/>
          <w:b/>
          <w:bCs/>
          <w:sz w:val="21"/>
          <w:szCs w:val="21"/>
        </w:rPr>
        <w:t>月存货交接：</w:t>
      </w:r>
      <w:proofErr w:type="gramStart"/>
      <w:r w:rsidR="00E77EAD">
        <w:rPr>
          <w:rFonts w:eastAsia="楷体" w:cs="Times New Roman" w:hint="eastAsia"/>
          <w:b/>
          <w:bCs/>
          <w:sz w:val="21"/>
          <w:szCs w:val="21"/>
        </w:rPr>
        <w:t>博俊</w:t>
      </w:r>
      <w:r w:rsidRPr="00E72C2E">
        <w:rPr>
          <w:rFonts w:eastAsia="楷体" w:cs="Times New Roman" w:hint="eastAsia"/>
          <w:b/>
          <w:bCs/>
          <w:sz w:val="21"/>
          <w:szCs w:val="21"/>
        </w:rPr>
        <w:t>部件</w:t>
      </w:r>
      <w:proofErr w:type="gramEnd"/>
      <w:r w:rsidRPr="00E72C2E">
        <w:rPr>
          <w:rFonts w:eastAsia="楷体" w:cs="Times New Roman" w:hint="eastAsia"/>
          <w:b/>
          <w:bCs/>
          <w:sz w:val="21"/>
          <w:szCs w:val="21"/>
        </w:rPr>
        <w:t>的存货按照</w:t>
      </w:r>
      <w:r w:rsidRPr="00E72C2E">
        <w:rPr>
          <w:rFonts w:eastAsia="楷体" w:cs="Times New Roman" w:hint="eastAsia"/>
          <w:b/>
          <w:bCs/>
          <w:sz w:val="21"/>
          <w:szCs w:val="21"/>
        </w:rPr>
        <w:t>2014</w:t>
      </w:r>
      <w:r w:rsidRPr="00E72C2E">
        <w:rPr>
          <w:rFonts w:eastAsia="楷体" w:cs="Times New Roman" w:hint="eastAsia"/>
          <w:b/>
          <w:bCs/>
          <w:sz w:val="21"/>
          <w:szCs w:val="21"/>
        </w:rPr>
        <w:t>年</w:t>
      </w:r>
      <w:r w:rsidRPr="00E72C2E">
        <w:rPr>
          <w:rFonts w:eastAsia="楷体" w:cs="Times New Roman" w:hint="eastAsia"/>
          <w:b/>
          <w:bCs/>
          <w:sz w:val="21"/>
          <w:szCs w:val="21"/>
        </w:rPr>
        <w:t>6</w:t>
      </w:r>
      <w:r w:rsidRPr="00E72C2E">
        <w:rPr>
          <w:rFonts w:eastAsia="楷体" w:cs="Times New Roman" w:hint="eastAsia"/>
          <w:b/>
          <w:bCs/>
          <w:sz w:val="21"/>
          <w:szCs w:val="21"/>
        </w:rPr>
        <w:t>月末存货账面价值</w:t>
      </w:r>
      <w:r w:rsidRPr="00E72C2E">
        <w:rPr>
          <w:rFonts w:eastAsia="楷体" w:cs="Times New Roman" w:hint="eastAsia"/>
          <w:b/>
          <w:bCs/>
          <w:sz w:val="21"/>
          <w:szCs w:val="21"/>
        </w:rPr>
        <w:t>4,255</w:t>
      </w:r>
      <w:r w:rsidRPr="00E72C2E">
        <w:rPr>
          <w:rFonts w:eastAsia="楷体" w:cs="Times New Roman" w:hint="eastAsia"/>
          <w:b/>
          <w:bCs/>
          <w:sz w:val="21"/>
          <w:szCs w:val="21"/>
        </w:rPr>
        <w:t>万元进行定价。</w:t>
      </w:r>
      <w:r w:rsidRPr="00E72C2E">
        <w:rPr>
          <w:rFonts w:eastAsia="楷体" w:cs="Times New Roman" w:hint="eastAsia"/>
          <w:b/>
          <w:bCs/>
          <w:sz w:val="21"/>
          <w:szCs w:val="21"/>
        </w:rPr>
        <w:t>2015</w:t>
      </w:r>
      <w:r w:rsidRPr="00E72C2E">
        <w:rPr>
          <w:rFonts w:eastAsia="楷体" w:cs="Times New Roman" w:hint="eastAsia"/>
          <w:b/>
          <w:bCs/>
          <w:sz w:val="21"/>
          <w:szCs w:val="21"/>
        </w:rPr>
        <w:t>年</w:t>
      </w:r>
      <w:r w:rsidRPr="00E72C2E">
        <w:rPr>
          <w:rFonts w:eastAsia="楷体" w:cs="Times New Roman" w:hint="eastAsia"/>
          <w:b/>
          <w:bCs/>
          <w:sz w:val="21"/>
          <w:szCs w:val="21"/>
        </w:rPr>
        <w:t>1</w:t>
      </w:r>
      <w:r w:rsidRPr="00E72C2E">
        <w:rPr>
          <w:rFonts w:eastAsia="楷体" w:cs="Times New Roman" w:hint="eastAsia"/>
          <w:b/>
          <w:bCs/>
          <w:sz w:val="21"/>
          <w:szCs w:val="21"/>
        </w:rPr>
        <w:t>月，江苏中</w:t>
      </w:r>
      <w:proofErr w:type="gramStart"/>
      <w:r w:rsidRPr="00E72C2E">
        <w:rPr>
          <w:rFonts w:eastAsia="楷体" w:cs="Times New Roman" w:hint="eastAsia"/>
          <w:b/>
          <w:bCs/>
          <w:sz w:val="21"/>
          <w:szCs w:val="21"/>
        </w:rPr>
        <w:t>天资产</w:t>
      </w:r>
      <w:proofErr w:type="gramEnd"/>
      <w:r w:rsidRPr="00E72C2E">
        <w:rPr>
          <w:rFonts w:eastAsia="楷体" w:cs="Times New Roman" w:hint="eastAsia"/>
          <w:b/>
          <w:bCs/>
          <w:sz w:val="21"/>
          <w:szCs w:val="21"/>
        </w:rPr>
        <w:t>评估事务所有限公司对上述存货进行了追溯评估，出具了苏中资评报字</w:t>
      </w:r>
      <w:r w:rsidRPr="00E72C2E">
        <w:rPr>
          <w:rFonts w:eastAsia="楷体" w:cs="Times New Roman" w:hint="eastAsia"/>
          <w:b/>
          <w:bCs/>
          <w:sz w:val="21"/>
          <w:szCs w:val="21"/>
        </w:rPr>
        <w:t>[2015]</w:t>
      </w:r>
      <w:r w:rsidRPr="00E72C2E">
        <w:rPr>
          <w:rFonts w:eastAsia="楷体" w:cs="Times New Roman" w:hint="eastAsia"/>
          <w:b/>
          <w:bCs/>
          <w:sz w:val="21"/>
          <w:szCs w:val="21"/>
        </w:rPr>
        <w:t>第</w:t>
      </w:r>
      <w:r w:rsidRPr="00E72C2E">
        <w:rPr>
          <w:rFonts w:eastAsia="楷体" w:cs="Times New Roman" w:hint="eastAsia"/>
          <w:b/>
          <w:bCs/>
          <w:sz w:val="21"/>
          <w:szCs w:val="21"/>
        </w:rPr>
        <w:t>C5034</w:t>
      </w:r>
      <w:r w:rsidRPr="00E72C2E">
        <w:rPr>
          <w:rFonts w:eastAsia="楷体" w:cs="Times New Roman" w:hint="eastAsia"/>
          <w:b/>
          <w:bCs/>
          <w:sz w:val="21"/>
          <w:szCs w:val="21"/>
        </w:rPr>
        <w:t>号《评估报告》。评估报告显示，采用市场法进行评估，所转让的存货在评估基准日</w:t>
      </w:r>
      <w:r w:rsidRPr="00E72C2E">
        <w:rPr>
          <w:rFonts w:eastAsia="楷体" w:cs="Times New Roman" w:hint="eastAsia"/>
          <w:b/>
          <w:bCs/>
          <w:sz w:val="21"/>
          <w:szCs w:val="21"/>
        </w:rPr>
        <w:t>2014</w:t>
      </w:r>
      <w:r w:rsidRPr="00E72C2E">
        <w:rPr>
          <w:rFonts w:eastAsia="楷体" w:cs="Times New Roman" w:hint="eastAsia"/>
          <w:b/>
          <w:bCs/>
          <w:sz w:val="21"/>
          <w:szCs w:val="21"/>
        </w:rPr>
        <w:t>年</w:t>
      </w:r>
      <w:r w:rsidRPr="00E72C2E">
        <w:rPr>
          <w:rFonts w:eastAsia="楷体" w:cs="Times New Roman" w:hint="eastAsia"/>
          <w:b/>
          <w:bCs/>
          <w:sz w:val="21"/>
          <w:szCs w:val="21"/>
        </w:rPr>
        <w:t>6</w:t>
      </w:r>
      <w:r w:rsidRPr="00E72C2E">
        <w:rPr>
          <w:rFonts w:eastAsia="楷体" w:cs="Times New Roman" w:hint="eastAsia"/>
          <w:b/>
          <w:bCs/>
          <w:sz w:val="21"/>
          <w:szCs w:val="21"/>
        </w:rPr>
        <w:t>月</w:t>
      </w:r>
      <w:r w:rsidRPr="00E72C2E">
        <w:rPr>
          <w:rFonts w:eastAsia="楷体" w:cs="Times New Roman" w:hint="eastAsia"/>
          <w:b/>
          <w:bCs/>
          <w:sz w:val="21"/>
          <w:szCs w:val="21"/>
        </w:rPr>
        <w:t>30</w:t>
      </w:r>
      <w:r w:rsidRPr="00E72C2E">
        <w:rPr>
          <w:rFonts w:eastAsia="楷体" w:cs="Times New Roman" w:hint="eastAsia"/>
          <w:b/>
          <w:bCs/>
          <w:sz w:val="21"/>
          <w:szCs w:val="21"/>
        </w:rPr>
        <w:t>日的评估值为</w:t>
      </w:r>
      <w:r w:rsidRPr="00E72C2E">
        <w:rPr>
          <w:rFonts w:eastAsia="楷体" w:cs="Times New Roman" w:hint="eastAsia"/>
          <w:b/>
          <w:bCs/>
          <w:sz w:val="21"/>
          <w:szCs w:val="21"/>
        </w:rPr>
        <w:t>3,710.29</w:t>
      </w:r>
      <w:r w:rsidRPr="00E72C2E">
        <w:rPr>
          <w:rFonts w:eastAsia="楷体" w:cs="Times New Roman" w:hint="eastAsia"/>
          <w:b/>
          <w:bCs/>
          <w:sz w:val="21"/>
          <w:szCs w:val="21"/>
        </w:rPr>
        <w:t>万元（不含税），增值</w:t>
      </w:r>
      <w:r w:rsidRPr="00E72C2E">
        <w:rPr>
          <w:rFonts w:eastAsia="楷体" w:cs="Times New Roman" w:hint="eastAsia"/>
          <w:b/>
          <w:bCs/>
          <w:sz w:val="21"/>
          <w:szCs w:val="21"/>
        </w:rPr>
        <w:t>72.88</w:t>
      </w:r>
      <w:r w:rsidRPr="00E72C2E">
        <w:rPr>
          <w:rFonts w:eastAsia="楷体" w:cs="Times New Roman" w:hint="eastAsia"/>
          <w:b/>
          <w:bCs/>
          <w:sz w:val="21"/>
          <w:szCs w:val="21"/>
        </w:rPr>
        <w:t>万元，增值率</w:t>
      </w:r>
      <w:r w:rsidRPr="00E72C2E">
        <w:rPr>
          <w:rFonts w:eastAsia="楷体" w:cs="Times New Roman" w:hint="eastAsia"/>
          <w:b/>
          <w:bCs/>
          <w:sz w:val="21"/>
          <w:szCs w:val="21"/>
        </w:rPr>
        <w:t>2.00%</w:t>
      </w:r>
      <w:r w:rsidRPr="00E72C2E">
        <w:rPr>
          <w:rFonts w:eastAsia="楷体" w:cs="Times New Roman" w:hint="eastAsia"/>
          <w:b/>
          <w:bCs/>
          <w:sz w:val="21"/>
          <w:szCs w:val="21"/>
        </w:rPr>
        <w:t>。上述存货交接价格</w:t>
      </w:r>
      <w:r w:rsidRPr="00E72C2E">
        <w:rPr>
          <w:rFonts w:eastAsia="楷体" w:cs="Times New Roman" w:hint="eastAsia"/>
          <w:b/>
          <w:bCs/>
          <w:sz w:val="21"/>
          <w:szCs w:val="21"/>
        </w:rPr>
        <w:t>4,255</w:t>
      </w:r>
      <w:r w:rsidRPr="00E72C2E">
        <w:rPr>
          <w:rFonts w:eastAsia="楷体" w:cs="Times New Roman" w:hint="eastAsia"/>
          <w:b/>
          <w:bCs/>
          <w:sz w:val="21"/>
          <w:szCs w:val="21"/>
        </w:rPr>
        <w:t>万元中的</w:t>
      </w:r>
      <w:r w:rsidRPr="00E72C2E">
        <w:rPr>
          <w:rFonts w:eastAsia="楷体" w:cs="Times New Roman" w:hint="eastAsia"/>
          <w:b/>
          <w:bCs/>
          <w:sz w:val="21"/>
          <w:szCs w:val="21"/>
        </w:rPr>
        <w:t>2,194.85</w:t>
      </w:r>
      <w:r w:rsidRPr="00E72C2E">
        <w:rPr>
          <w:rFonts w:eastAsia="楷体" w:cs="Times New Roman" w:hint="eastAsia"/>
          <w:b/>
          <w:bCs/>
          <w:sz w:val="21"/>
          <w:szCs w:val="21"/>
        </w:rPr>
        <w:t>万元冲抵了借款金额，剩余</w:t>
      </w:r>
      <w:r w:rsidRPr="00E72C2E">
        <w:rPr>
          <w:rFonts w:eastAsia="楷体" w:cs="Times New Roman" w:hint="eastAsia"/>
          <w:b/>
          <w:bCs/>
          <w:sz w:val="21"/>
          <w:szCs w:val="21"/>
        </w:rPr>
        <w:t>2,060.15</w:t>
      </w:r>
      <w:r w:rsidRPr="00E72C2E">
        <w:rPr>
          <w:rFonts w:eastAsia="楷体" w:cs="Times New Roman" w:hint="eastAsia"/>
          <w:b/>
          <w:bCs/>
          <w:sz w:val="21"/>
          <w:szCs w:val="21"/>
        </w:rPr>
        <w:t>万元由发行人另行支付。</w:t>
      </w:r>
    </w:p>
    <w:p w14:paraId="6120364B" w14:textId="77777777" w:rsidR="00E72C2E" w:rsidRPr="00E72C2E" w:rsidRDefault="00E72C2E" w:rsidP="00E72C2E">
      <w:pPr>
        <w:tabs>
          <w:tab w:val="left" w:pos="900"/>
          <w:tab w:val="left" w:pos="1560"/>
          <w:tab w:val="left" w:pos="1985"/>
          <w:tab w:val="left" w:pos="2694"/>
          <w:tab w:val="left" w:pos="2835"/>
        </w:tabs>
        <w:adjustRightInd w:val="0"/>
        <w:snapToGrid w:val="0"/>
        <w:spacing w:line="240" w:lineRule="auto"/>
        <w:jc w:val="left"/>
        <w:rPr>
          <w:rFonts w:eastAsia="楷体" w:cs="Times New Roman"/>
          <w:b/>
          <w:bCs/>
          <w:sz w:val="21"/>
          <w:szCs w:val="21"/>
        </w:rPr>
      </w:pPr>
      <w:r>
        <w:rPr>
          <w:rFonts w:eastAsia="楷体" w:cs="Times New Roman"/>
          <w:b/>
          <w:bCs/>
          <w:sz w:val="21"/>
          <w:szCs w:val="21"/>
        </w:rPr>
        <w:t>3</w:t>
      </w:r>
      <w:r>
        <w:rPr>
          <w:rFonts w:eastAsia="楷体" w:cs="Times New Roman" w:hint="eastAsia"/>
          <w:b/>
          <w:bCs/>
          <w:sz w:val="21"/>
          <w:szCs w:val="21"/>
        </w:rPr>
        <w:t>、</w:t>
      </w:r>
      <w:r w:rsidRPr="00E72C2E">
        <w:rPr>
          <w:rFonts w:eastAsia="楷体" w:cs="Times New Roman" w:hint="eastAsia"/>
          <w:b/>
          <w:bCs/>
          <w:sz w:val="21"/>
          <w:szCs w:val="21"/>
        </w:rPr>
        <w:t>2013</w:t>
      </w:r>
      <w:r w:rsidRPr="00E72C2E">
        <w:rPr>
          <w:rFonts w:eastAsia="楷体" w:cs="Times New Roman" w:hint="eastAsia"/>
          <w:b/>
          <w:bCs/>
          <w:sz w:val="21"/>
          <w:szCs w:val="21"/>
        </w:rPr>
        <w:t>年</w:t>
      </w:r>
      <w:r w:rsidRPr="00E72C2E">
        <w:rPr>
          <w:rFonts w:eastAsia="楷体" w:cs="Times New Roman" w:hint="eastAsia"/>
          <w:b/>
          <w:bCs/>
          <w:sz w:val="21"/>
          <w:szCs w:val="21"/>
        </w:rPr>
        <w:t>4</w:t>
      </w:r>
      <w:r w:rsidRPr="00E72C2E">
        <w:rPr>
          <w:rFonts w:eastAsia="楷体" w:cs="Times New Roman" w:hint="eastAsia"/>
          <w:b/>
          <w:bCs/>
          <w:sz w:val="21"/>
          <w:szCs w:val="21"/>
        </w:rPr>
        <w:t>月模具设备交接：</w:t>
      </w:r>
      <w:proofErr w:type="gramStart"/>
      <w:r w:rsidR="00E77EAD">
        <w:rPr>
          <w:rFonts w:eastAsia="楷体" w:cs="Times New Roman" w:hint="eastAsia"/>
          <w:b/>
          <w:bCs/>
          <w:sz w:val="21"/>
          <w:szCs w:val="21"/>
        </w:rPr>
        <w:t>博俊</w:t>
      </w:r>
      <w:r w:rsidRPr="00E72C2E">
        <w:rPr>
          <w:rFonts w:eastAsia="楷体" w:cs="Times New Roman" w:hint="eastAsia"/>
          <w:b/>
          <w:bCs/>
          <w:sz w:val="21"/>
          <w:szCs w:val="21"/>
        </w:rPr>
        <w:t>模具</w:t>
      </w:r>
      <w:proofErr w:type="gramEnd"/>
      <w:r w:rsidRPr="00E72C2E">
        <w:rPr>
          <w:rFonts w:eastAsia="楷体" w:cs="Times New Roman" w:hint="eastAsia"/>
          <w:b/>
          <w:bCs/>
          <w:sz w:val="21"/>
          <w:szCs w:val="21"/>
        </w:rPr>
        <w:t>的设备按照</w:t>
      </w:r>
      <w:r w:rsidRPr="00E72C2E">
        <w:rPr>
          <w:rFonts w:eastAsia="楷体" w:cs="Times New Roman" w:hint="eastAsia"/>
          <w:b/>
          <w:bCs/>
          <w:sz w:val="21"/>
          <w:szCs w:val="21"/>
        </w:rPr>
        <w:t>2013</w:t>
      </w:r>
      <w:r w:rsidRPr="00E72C2E">
        <w:rPr>
          <w:rFonts w:eastAsia="楷体" w:cs="Times New Roman" w:hint="eastAsia"/>
          <w:b/>
          <w:bCs/>
          <w:sz w:val="21"/>
          <w:szCs w:val="21"/>
        </w:rPr>
        <w:t>年</w:t>
      </w:r>
      <w:r w:rsidRPr="00E72C2E">
        <w:rPr>
          <w:rFonts w:eastAsia="楷体" w:cs="Times New Roman" w:hint="eastAsia"/>
          <w:b/>
          <w:bCs/>
          <w:sz w:val="21"/>
          <w:szCs w:val="21"/>
        </w:rPr>
        <w:t>4</w:t>
      </w:r>
      <w:r w:rsidRPr="00E72C2E">
        <w:rPr>
          <w:rFonts w:eastAsia="楷体" w:cs="Times New Roman" w:hint="eastAsia"/>
          <w:b/>
          <w:bCs/>
          <w:sz w:val="21"/>
          <w:szCs w:val="21"/>
        </w:rPr>
        <w:t>月末设备的账面价值</w:t>
      </w:r>
      <w:r w:rsidRPr="00E72C2E">
        <w:rPr>
          <w:rFonts w:eastAsia="楷体" w:cs="Times New Roman" w:hint="eastAsia"/>
          <w:b/>
          <w:bCs/>
          <w:sz w:val="21"/>
          <w:szCs w:val="21"/>
        </w:rPr>
        <w:t>984.13</w:t>
      </w:r>
      <w:r w:rsidRPr="00E72C2E">
        <w:rPr>
          <w:rFonts w:eastAsia="楷体" w:cs="Times New Roman" w:hint="eastAsia"/>
          <w:b/>
          <w:bCs/>
          <w:sz w:val="21"/>
          <w:szCs w:val="21"/>
        </w:rPr>
        <w:t>万元进行定价。</w:t>
      </w:r>
      <w:r w:rsidRPr="00E72C2E">
        <w:rPr>
          <w:rFonts w:eastAsia="楷体" w:cs="Times New Roman" w:hint="eastAsia"/>
          <w:b/>
          <w:bCs/>
          <w:sz w:val="21"/>
          <w:szCs w:val="21"/>
        </w:rPr>
        <w:t>2015</w:t>
      </w:r>
      <w:r w:rsidRPr="00E72C2E">
        <w:rPr>
          <w:rFonts w:eastAsia="楷体" w:cs="Times New Roman" w:hint="eastAsia"/>
          <w:b/>
          <w:bCs/>
          <w:sz w:val="21"/>
          <w:szCs w:val="21"/>
        </w:rPr>
        <w:t>年</w:t>
      </w:r>
      <w:r w:rsidRPr="00E72C2E">
        <w:rPr>
          <w:rFonts w:eastAsia="楷体" w:cs="Times New Roman" w:hint="eastAsia"/>
          <w:b/>
          <w:bCs/>
          <w:sz w:val="21"/>
          <w:szCs w:val="21"/>
        </w:rPr>
        <w:t>1</w:t>
      </w:r>
      <w:r w:rsidRPr="00E72C2E">
        <w:rPr>
          <w:rFonts w:eastAsia="楷体" w:cs="Times New Roman" w:hint="eastAsia"/>
          <w:b/>
          <w:bCs/>
          <w:sz w:val="21"/>
          <w:szCs w:val="21"/>
        </w:rPr>
        <w:t>月，江苏中</w:t>
      </w:r>
      <w:proofErr w:type="gramStart"/>
      <w:r w:rsidRPr="00E72C2E">
        <w:rPr>
          <w:rFonts w:eastAsia="楷体" w:cs="Times New Roman" w:hint="eastAsia"/>
          <w:b/>
          <w:bCs/>
          <w:sz w:val="21"/>
          <w:szCs w:val="21"/>
        </w:rPr>
        <w:t>天资产</w:t>
      </w:r>
      <w:proofErr w:type="gramEnd"/>
      <w:r w:rsidRPr="00E72C2E">
        <w:rPr>
          <w:rFonts w:eastAsia="楷体" w:cs="Times New Roman" w:hint="eastAsia"/>
          <w:b/>
          <w:bCs/>
          <w:sz w:val="21"/>
          <w:szCs w:val="21"/>
        </w:rPr>
        <w:t>评估事务所有限公司对上述转让的设备进行了追溯评估，出具了苏中资评报字</w:t>
      </w:r>
      <w:r w:rsidRPr="00E72C2E">
        <w:rPr>
          <w:rFonts w:eastAsia="楷体" w:cs="Times New Roman" w:hint="eastAsia"/>
          <w:b/>
          <w:bCs/>
          <w:sz w:val="21"/>
          <w:szCs w:val="21"/>
        </w:rPr>
        <w:t>[2015]</w:t>
      </w:r>
      <w:r w:rsidRPr="00E72C2E">
        <w:rPr>
          <w:rFonts w:eastAsia="楷体" w:cs="Times New Roman" w:hint="eastAsia"/>
          <w:b/>
          <w:bCs/>
          <w:sz w:val="21"/>
          <w:szCs w:val="21"/>
        </w:rPr>
        <w:t>第</w:t>
      </w:r>
      <w:r w:rsidRPr="00E72C2E">
        <w:rPr>
          <w:rFonts w:eastAsia="楷体" w:cs="Times New Roman" w:hint="eastAsia"/>
          <w:b/>
          <w:bCs/>
          <w:sz w:val="21"/>
          <w:szCs w:val="21"/>
        </w:rPr>
        <w:t>C5070</w:t>
      </w:r>
      <w:r w:rsidRPr="00E72C2E">
        <w:rPr>
          <w:rFonts w:eastAsia="楷体" w:cs="Times New Roman" w:hint="eastAsia"/>
          <w:b/>
          <w:bCs/>
          <w:sz w:val="21"/>
          <w:szCs w:val="21"/>
        </w:rPr>
        <w:t>号《评估报告》。评估报告显示，采用重置成本法进行评估，所转让的设备在评估基准日</w:t>
      </w:r>
      <w:r w:rsidRPr="00E72C2E">
        <w:rPr>
          <w:rFonts w:eastAsia="楷体" w:cs="Times New Roman" w:hint="eastAsia"/>
          <w:b/>
          <w:bCs/>
          <w:sz w:val="21"/>
          <w:szCs w:val="21"/>
        </w:rPr>
        <w:t>2013</w:t>
      </w:r>
      <w:r w:rsidRPr="00E72C2E">
        <w:rPr>
          <w:rFonts w:eastAsia="楷体" w:cs="Times New Roman" w:hint="eastAsia"/>
          <w:b/>
          <w:bCs/>
          <w:sz w:val="21"/>
          <w:szCs w:val="21"/>
        </w:rPr>
        <w:t>年</w:t>
      </w:r>
      <w:r w:rsidRPr="00E72C2E">
        <w:rPr>
          <w:rFonts w:eastAsia="楷体" w:cs="Times New Roman" w:hint="eastAsia"/>
          <w:b/>
          <w:bCs/>
          <w:sz w:val="21"/>
          <w:szCs w:val="21"/>
        </w:rPr>
        <w:t>4</w:t>
      </w:r>
      <w:r w:rsidRPr="00E72C2E">
        <w:rPr>
          <w:rFonts w:eastAsia="楷体" w:cs="Times New Roman" w:hint="eastAsia"/>
          <w:b/>
          <w:bCs/>
          <w:sz w:val="21"/>
          <w:szCs w:val="21"/>
        </w:rPr>
        <w:t>月</w:t>
      </w:r>
      <w:r w:rsidRPr="00E72C2E">
        <w:rPr>
          <w:rFonts w:eastAsia="楷体" w:cs="Times New Roman" w:hint="eastAsia"/>
          <w:b/>
          <w:bCs/>
          <w:sz w:val="21"/>
          <w:szCs w:val="21"/>
        </w:rPr>
        <w:t>30</w:t>
      </w:r>
      <w:r w:rsidRPr="00E72C2E">
        <w:rPr>
          <w:rFonts w:eastAsia="楷体" w:cs="Times New Roman" w:hint="eastAsia"/>
          <w:b/>
          <w:bCs/>
          <w:sz w:val="21"/>
          <w:szCs w:val="21"/>
        </w:rPr>
        <w:t>日的评估值为</w:t>
      </w:r>
      <w:r w:rsidRPr="00E72C2E">
        <w:rPr>
          <w:rFonts w:eastAsia="楷体" w:cs="Times New Roman" w:hint="eastAsia"/>
          <w:b/>
          <w:bCs/>
          <w:sz w:val="21"/>
          <w:szCs w:val="21"/>
        </w:rPr>
        <w:t>1,231.49</w:t>
      </w:r>
      <w:r w:rsidRPr="00E72C2E">
        <w:rPr>
          <w:rFonts w:eastAsia="楷体" w:cs="Times New Roman" w:hint="eastAsia"/>
          <w:b/>
          <w:bCs/>
          <w:sz w:val="21"/>
          <w:szCs w:val="21"/>
        </w:rPr>
        <w:t>万元（不含税），增值</w:t>
      </w:r>
      <w:r w:rsidRPr="00E72C2E">
        <w:rPr>
          <w:rFonts w:eastAsia="楷体" w:cs="Times New Roman" w:hint="eastAsia"/>
          <w:b/>
          <w:bCs/>
          <w:sz w:val="21"/>
          <w:szCs w:val="21"/>
        </w:rPr>
        <w:t>274.08</w:t>
      </w:r>
      <w:r w:rsidRPr="00E72C2E">
        <w:rPr>
          <w:rFonts w:eastAsia="楷体" w:cs="Times New Roman" w:hint="eastAsia"/>
          <w:b/>
          <w:bCs/>
          <w:sz w:val="21"/>
          <w:szCs w:val="21"/>
        </w:rPr>
        <w:t>万元，增值率</w:t>
      </w:r>
      <w:r w:rsidRPr="00E72C2E">
        <w:rPr>
          <w:rFonts w:eastAsia="楷体" w:cs="Times New Roman" w:hint="eastAsia"/>
          <w:b/>
          <w:bCs/>
          <w:sz w:val="21"/>
          <w:szCs w:val="21"/>
        </w:rPr>
        <w:t>28.63%</w:t>
      </w:r>
      <w:r w:rsidRPr="00E72C2E">
        <w:rPr>
          <w:rFonts w:eastAsia="楷体" w:cs="Times New Roman" w:hint="eastAsia"/>
          <w:b/>
          <w:bCs/>
          <w:sz w:val="21"/>
          <w:szCs w:val="21"/>
        </w:rPr>
        <w:t>。</w:t>
      </w:r>
    </w:p>
    <w:p w14:paraId="2BCFD801" w14:textId="77777777" w:rsidR="00E72C2E" w:rsidRPr="00E72C2E" w:rsidRDefault="00E72C2E" w:rsidP="00E72C2E">
      <w:pPr>
        <w:tabs>
          <w:tab w:val="left" w:pos="900"/>
          <w:tab w:val="left" w:pos="1560"/>
          <w:tab w:val="left" w:pos="1985"/>
          <w:tab w:val="left" w:pos="2694"/>
          <w:tab w:val="left" w:pos="2835"/>
        </w:tabs>
        <w:adjustRightInd w:val="0"/>
        <w:snapToGrid w:val="0"/>
        <w:spacing w:line="240" w:lineRule="auto"/>
        <w:jc w:val="left"/>
        <w:rPr>
          <w:rFonts w:eastAsia="楷体" w:cs="Times New Roman"/>
          <w:b/>
          <w:bCs/>
          <w:sz w:val="21"/>
          <w:szCs w:val="21"/>
        </w:rPr>
      </w:pPr>
      <w:r>
        <w:rPr>
          <w:rFonts w:eastAsia="楷体" w:cs="Times New Roman" w:hint="eastAsia"/>
          <w:b/>
          <w:bCs/>
          <w:sz w:val="21"/>
          <w:szCs w:val="21"/>
        </w:rPr>
        <w:t>4</w:t>
      </w:r>
      <w:r>
        <w:rPr>
          <w:rFonts w:eastAsia="楷体" w:cs="Times New Roman" w:hint="eastAsia"/>
          <w:b/>
          <w:bCs/>
          <w:sz w:val="21"/>
          <w:szCs w:val="21"/>
        </w:rPr>
        <w:t>、</w:t>
      </w:r>
      <w:r w:rsidRPr="00E72C2E">
        <w:rPr>
          <w:rFonts w:eastAsia="楷体" w:cs="Times New Roman" w:hint="eastAsia"/>
          <w:b/>
          <w:bCs/>
          <w:sz w:val="21"/>
          <w:szCs w:val="21"/>
        </w:rPr>
        <w:t>以银行转账方式偿还：</w:t>
      </w:r>
      <w:r w:rsidRPr="00E72C2E">
        <w:rPr>
          <w:rFonts w:eastAsia="楷体" w:cs="Times New Roman" w:hint="eastAsia"/>
          <w:b/>
          <w:bCs/>
          <w:sz w:val="21"/>
          <w:szCs w:val="21"/>
        </w:rPr>
        <w:t>2011</w:t>
      </w:r>
      <w:r w:rsidRPr="00E72C2E">
        <w:rPr>
          <w:rFonts w:eastAsia="楷体" w:cs="Times New Roman" w:hint="eastAsia"/>
          <w:b/>
          <w:bCs/>
          <w:sz w:val="21"/>
          <w:szCs w:val="21"/>
        </w:rPr>
        <w:t>年</w:t>
      </w:r>
      <w:r w:rsidRPr="00E72C2E">
        <w:rPr>
          <w:rFonts w:eastAsia="楷体" w:cs="Times New Roman" w:hint="eastAsia"/>
          <w:b/>
          <w:bCs/>
          <w:sz w:val="21"/>
          <w:szCs w:val="21"/>
        </w:rPr>
        <w:t>8</w:t>
      </w:r>
      <w:r w:rsidRPr="00E72C2E">
        <w:rPr>
          <w:rFonts w:eastAsia="楷体" w:cs="Times New Roman" w:hint="eastAsia"/>
          <w:b/>
          <w:bCs/>
          <w:sz w:val="21"/>
          <w:szCs w:val="21"/>
        </w:rPr>
        <w:t>月至</w:t>
      </w:r>
      <w:r w:rsidRPr="00E72C2E">
        <w:rPr>
          <w:rFonts w:eastAsia="楷体" w:cs="Times New Roman" w:hint="eastAsia"/>
          <w:b/>
          <w:bCs/>
          <w:sz w:val="21"/>
          <w:szCs w:val="21"/>
        </w:rPr>
        <w:t>2014</w:t>
      </w:r>
      <w:r w:rsidRPr="00E72C2E">
        <w:rPr>
          <w:rFonts w:eastAsia="楷体" w:cs="Times New Roman" w:hint="eastAsia"/>
          <w:b/>
          <w:bCs/>
          <w:sz w:val="21"/>
          <w:szCs w:val="21"/>
        </w:rPr>
        <w:t>年</w:t>
      </w:r>
      <w:r w:rsidRPr="00E72C2E">
        <w:rPr>
          <w:rFonts w:eastAsia="楷体" w:cs="Times New Roman" w:hint="eastAsia"/>
          <w:b/>
          <w:bCs/>
          <w:sz w:val="21"/>
          <w:szCs w:val="21"/>
        </w:rPr>
        <w:t>8</w:t>
      </w:r>
      <w:r w:rsidRPr="00E72C2E">
        <w:rPr>
          <w:rFonts w:eastAsia="楷体" w:cs="Times New Roman" w:hint="eastAsia"/>
          <w:b/>
          <w:bCs/>
          <w:sz w:val="21"/>
          <w:szCs w:val="21"/>
        </w:rPr>
        <w:t>月，</w:t>
      </w:r>
      <w:proofErr w:type="gramStart"/>
      <w:r w:rsidR="00E77EAD">
        <w:rPr>
          <w:rFonts w:eastAsia="楷体" w:cs="Times New Roman" w:hint="eastAsia"/>
          <w:b/>
          <w:bCs/>
          <w:sz w:val="21"/>
          <w:szCs w:val="21"/>
        </w:rPr>
        <w:t>博俊</w:t>
      </w:r>
      <w:r w:rsidRPr="00E72C2E">
        <w:rPr>
          <w:rFonts w:eastAsia="楷体" w:cs="Times New Roman" w:hint="eastAsia"/>
          <w:b/>
          <w:bCs/>
          <w:sz w:val="21"/>
          <w:szCs w:val="21"/>
        </w:rPr>
        <w:t>部件</w:t>
      </w:r>
      <w:proofErr w:type="gramEnd"/>
      <w:r w:rsidRPr="00E72C2E">
        <w:rPr>
          <w:rFonts w:eastAsia="楷体" w:cs="Times New Roman" w:hint="eastAsia"/>
          <w:b/>
          <w:bCs/>
          <w:sz w:val="21"/>
          <w:szCs w:val="21"/>
        </w:rPr>
        <w:t>、</w:t>
      </w:r>
      <w:proofErr w:type="gramStart"/>
      <w:r w:rsidR="00E77EAD">
        <w:rPr>
          <w:rFonts w:eastAsia="楷体" w:cs="Times New Roman" w:hint="eastAsia"/>
          <w:b/>
          <w:bCs/>
          <w:sz w:val="21"/>
          <w:szCs w:val="21"/>
        </w:rPr>
        <w:t>博俊</w:t>
      </w:r>
      <w:r w:rsidRPr="00E72C2E">
        <w:rPr>
          <w:rFonts w:eastAsia="楷体" w:cs="Times New Roman" w:hint="eastAsia"/>
          <w:b/>
          <w:bCs/>
          <w:sz w:val="21"/>
          <w:szCs w:val="21"/>
        </w:rPr>
        <w:t>模具</w:t>
      </w:r>
      <w:proofErr w:type="gramEnd"/>
      <w:r w:rsidRPr="00E72C2E">
        <w:rPr>
          <w:rFonts w:eastAsia="楷体" w:cs="Times New Roman" w:hint="eastAsia"/>
          <w:b/>
          <w:bCs/>
          <w:sz w:val="21"/>
          <w:szCs w:val="21"/>
        </w:rPr>
        <w:t>和伍亚林陆续以银行转账的方式偿还发行人共计</w:t>
      </w:r>
      <w:r w:rsidRPr="00E72C2E">
        <w:rPr>
          <w:rFonts w:eastAsia="楷体" w:cs="Times New Roman" w:hint="eastAsia"/>
          <w:b/>
          <w:bCs/>
          <w:sz w:val="21"/>
          <w:szCs w:val="21"/>
        </w:rPr>
        <w:t>9,912.87</w:t>
      </w:r>
      <w:r w:rsidRPr="00E72C2E">
        <w:rPr>
          <w:rFonts w:eastAsia="楷体" w:cs="Times New Roman" w:hint="eastAsia"/>
          <w:b/>
          <w:bCs/>
          <w:sz w:val="21"/>
          <w:szCs w:val="21"/>
        </w:rPr>
        <w:t>万元。</w:t>
      </w:r>
    </w:p>
    <w:p w14:paraId="5F9E6266" w14:textId="77777777" w:rsidR="002B17F6" w:rsidRPr="002B17F6" w:rsidRDefault="00E72C2E" w:rsidP="00E72C2E">
      <w:pPr>
        <w:tabs>
          <w:tab w:val="left" w:pos="900"/>
          <w:tab w:val="left" w:pos="1560"/>
          <w:tab w:val="left" w:pos="1985"/>
          <w:tab w:val="left" w:pos="2694"/>
          <w:tab w:val="left" w:pos="2835"/>
        </w:tabs>
        <w:adjustRightInd w:val="0"/>
        <w:snapToGrid w:val="0"/>
        <w:spacing w:line="240" w:lineRule="auto"/>
        <w:jc w:val="left"/>
        <w:rPr>
          <w:rFonts w:eastAsia="楷体" w:cs="Times New Roman"/>
          <w:b/>
          <w:bCs/>
          <w:sz w:val="21"/>
          <w:szCs w:val="21"/>
        </w:rPr>
      </w:pPr>
      <w:r>
        <w:rPr>
          <w:rFonts w:eastAsia="楷体" w:cs="Times New Roman" w:hint="eastAsia"/>
          <w:b/>
          <w:bCs/>
          <w:sz w:val="21"/>
          <w:szCs w:val="21"/>
        </w:rPr>
        <w:t>5</w:t>
      </w:r>
      <w:r>
        <w:rPr>
          <w:rFonts w:eastAsia="楷体" w:cs="Times New Roman" w:hint="eastAsia"/>
          <w:b/>
          <w:bCs/>
          <w:sz w:val="21"/>
          <w:szCs w:val="21"/>
        </w:rPr>
        <w:t>、</w:t>
      </w:r>
      <w:r w:rsidRPr="00E72C2E">
        <w:rPr>
          <w:rFonts w:eastAsia="楷体" w:cs="Times New Roman" w:hint="eastAsia"/>
          <w:b/>
          <w:bCs/>
          <w:sz w:val="21"/>
          <w:szCs w:val="21"/>
        </w:rPr>
        <w:t>资金占用费的计算标准系参照银行存款利率确定。</w:t>
      </w:r>
      <w:bookmarkEnd w:id="78"/>
    </w:p>
    <w:p w14:paraId="5A31BA32" w14:textId="77777777" w:rsidR="002B17F6" w:rsidRPr="002B17F6" w:rsidRDefault="002B17F6" w:rsidP="002B17F6">
      <w:pPr>
        <w:spacing w:beforeLines="50" w:before="163" w:afterLines="50" w:after="163"/>
        <w:ind w:firstLineChars="200" w:firstLine="482"/>
        <w:rPr>
          <w:rFonts w:eastAsia="楷体" w:cs="Times New Roman"/>
          <w:b/>
          <w:bCs/>
        </w:rPr>
      </w:pPr>
      <w:r w:rsidRPr="002B17F6">
        <w:rPr>
          <w:rFonts w:eastAsia="楷体" w:cs="Times New Roman"/>
          <w:b/>
          <w:bCs/>
        </w:rPr>
        <w:t>3</w:t>
      </w:r>
      <w:r w:rsidRPr="002B17F6">
        <w:rPr>
          <w:rFonts w:eastAsia="楷体" w:cs="Times New Roman"/>
          <w:b/>
          <w:bCs/>
        </w:rPr>
        <w:t>、完成增资验资手续后以股东借款的形式转出未损害债权人利益</w:t>
      </w:r>
    </w:p>
    <w:p w14:paraId="40C0F385" w14:textId="77777777" w:rsidR="00E42AFB" w:rsidRPr="002B17F6" w:rsidRDefault="002B17F6" w:rsidP="00E42AFB">
      <w:pPr>
        <w:spacing w:beforeLines="50" w:before="163" w:afterLines="50" w:after="163"/>
        <w:ind w:firstLineChars="200" w:firstLine="482"/>
        <w:rPr>
          <w:rFonts w:eastAsia="楷体" w:cs="Times New Roman"/>
          <w:b/>
          <w:bCs/>
        </w:rPr>
      </w:pPr>
      <w:r w:rsidRPr="002B17F6">
        <w:rPr>
          <w:rFonts w:eastAsia="楷体" w:cs="Times New Roman"/>
          <w:b/>
          <w:bCs/>
        </w:rPr>
        <w:lastRenderedPageBreak/>
        <w:t>（</w:t>
      </w:r>
      <w:r w:rsidRPr="002B17F6">
        <w:rPr>
          <w:rFonts w:eastAsia="楷体" w:cs="Times New Roman"/>
          <w:b/>
          <w:bCs/>
        </w:rPr>
        <w:t>1</w:t>
      </w:r>
      <w:r w:rsidRPr="002B17F6">
        <w:rPr>
          <w:rFonts w:eastAsia="楷体" w:cs="Times New Roman"/>
          <w:b/>
          <w:bCs/>
        </w:rPr>
        <w:t>）前述借款未</w:t>
      </w:r>
      <w:proofErr w:type="gramStart"/>
      <w:r w:rsidRPr="002B17F6">
        <w:rPr>
          <w:rFonts w:eastAsia="楷体" w:cs="Times New Roman"/>
          <w:b/>
          <w:bCs/>
        </w:rPr>
        <w:t>影响博俊有限的</w:t>
      </w:r>
      <w:proofErr w:type="gramEnd"/>
      <w:r w:rsidRPr="002B17F6">
        <w:rPr>
          <w:rFonts w:eastAsia="楷体" w:cs="Times New Roman"/>
          <w:b/>
          <w:bCs/>
        </w:rPr>
        <w:t>正常生产经营</w:t>
      </w:r>
    </w:p>
    <w:p w14:paraId="454B099C" w14:textId="77777777" w:rsidR="002B17F6" w:rsidRPr="002B17F6" w:rsidRDefault="002B17F6" w:rsidP="00E42AFB">
      <w:pPr>
        <w:spacing w:beforeLines="50" w:before="163" w:afterLines="50" w:after="163"/>
        <w:ind w:firstLineChars="200" w:firstLine="482"/>
        <w:rPr>
          <w:rFonts w:eastAsia="楷体" w:cs="Times New Roman"/>
          <w:b/>
          <w:bCs/>
        </w:rPr>
      </w:pPr>
      <w:proofErr w:type="gramStart"/>
      <w:r w:rsidRPr="002B17F6">
        <w:rPr>
          <w:rFonts w:eastAsia="楷体" w:cs="Times New Roman"/>
          <w:b/>
          <w:bCs/>
        </w:rPr>
        <w:t>博俊有</w:t>
      </w:r>
      <w:proofErr w:type="gramEnd"/>
      <w:r w:rsidRPr="002B17F6">
        <w:rPr>
          <w:rFonts w:eastAsia="楷体" w:cs="Times New Roman"/>
          <w:b/>
          <w:bCs/>
        </w:rPr>
        <w:t>限于</w:t>
      </w:r>
      <w:r w:rsidRPr="002B17F6">
        <w:rPr>
          <w:rFonts w:eastAsia="楷体" w:cs="Times New Roman"/>
          <w:b/>
          <w:bCs/>
        </w:rPr>
        <w:t>2011</w:t>
      </w:r>
      <w:r w:rsidRPr="002B17F6">
        <w:rPr>
          <w:rFonts w:eastAsia="楷体" w:cs="Times New Roman"/>
          <w:b/>
          <w:bCs/>
        </w:rPr>
        <w:t>年</w:t>
      </w:r>
      <w:r w:rsidRPr="002B17F6">
        <w:rPr>
          <w:rFonts w:eastAsia="楷体" w:cs="Times New Roman"/>
          <w:b/>
          <w:bCs/>
        </w:rPr>
        <w:t>3</w:t>
      </w:r>
      <w:r w:rsidRPr="002B17F6">
        <w:rPr>
          <w:rFonts w:eastAsia="楷体" w:cs="Times New Roman"/>
          <w:b/>
          <w:bCs/>
        </w:rPr>
        <w:t>月设立，</w:t>
      </w:r>
      <w:r w:rsidRPr="002B17F6">
        <w:rPr>
          <w:rFonts w:eastAsia="楷体" w:cs="Times New Roman"/>
          <w:b/>
          <w:bCs/>
        </w:rPr>
        <w:t>2011</w:t>
      </w:r>
      <w:r w:rsidRPr="002B17F6">
        <w:rPr>
          <w:rFonts w:eastAsia="楷体" w:cs="Times New Roman"/>
          <w:b/>
          <w:bCs/>
        </w:rPr>
        <w:t>年</w:t>
      </w:r>
      <w:r w:rsidRPr="002B17F6">
        <w:rPr>
          <w:rFonts w:eastAsia="楷体" w:cs="Times New Roman"/>
          <w:b/>
          <w:bCs/>
        </w:rPr>
        <w:t>4</w:t>
      </w:r>
      <w:r w:rsidRPr="002B17F6">
        <w:rPr>
          <w:rFonts w:eastAsia="楷体" w:cs="Times New Roman"/>
          <w:b/>
          <w:bCs/>
        </w:rPr>
        <w:t>月增资</w:t>
      </w:r>
      <w:r w:rsidRPr="002B17F6">
        <w:rPr>
          <w:rFonts w:eastAsia="楷体" w:cs="Times New Roman"/>
          <w:b/>
          <w:bCs/>
        </w:rPr>
        <w:t>14,500</w:t>
      </w:r>
      <w:r w:rsidRPr="002B17F6">
        <w:rPr>
          <w:rFonts w:eastAsia="楷体" w:cs="Times New Roman"/>
          <w:b/>
          <w:bCs/>
        </w:rPr>
        <w:t>万元的背景是</w:t>
      </w:r>
      <w:proofErr w:type="gramStart"/>
      <w:r w:rsidRPr="002B17F6">
        <w:rPr>
          <w:rFonts w:eastAsia="楷体" w:cs="Times New Roman"/>
          <w:b/>
          <w:bCs/>
        </w:rPr>
        <w:t>基于</w:t>
      </w:r>
      <w:r w:rsidR="000B0A5B">
        <w:rPr>
          <w:rFonts w:eastAsia="楷体" w:cs="Times New Roman"/>
          <w:b/>
          <w:bCs/>
        </w:rPr>
        <w:t>博俊部件</w:t>
      </w:r>
      <w:proofErr w:type="gramEnd"/>
      <w:r w:rsidRPr="002B17F6">
        <w:rPr>
          <w:rFonts w:eastAsia="楷体" w:cs="Times New Roman"/>
          <w:b/>
          <w:bCs/>
        </w:rPr>
        <w:t>、</w:t>
      </w:r>
      <w:proofErr w:type="gramStart"/>
      <w:r w:rsidR="000B0A5B">
        <w:rPr>
          <w:rFonts w:eastAsia="楷体" w:cs="Times New Roman"/>
          <w:b/>
          <w:bCs/>
        </w:rPr>
        <w:t>博俊模具</w:t>
      </w:r>
      <w:proofErr w:type="gramEnd"/>
      <w:r w:rsidRPr="002B17F6">
        <w:rPr>
          <w:rFonts w:eastAsia="楷体" w:cs="Times New Roman"/>
          <w:b/>
          <w:bCs/>
        </w:rPr>
        <w:t>相关业务搬迁以及昆山市当地的招商引资的需求，</w:t>
      </w:r>
      <w:proofErr w:type="gramStart"/>
      <w:r w:rsidRPr="002B17F6">
        <w:rPr>
          <w:rFonts w:eastAsia="楷体" w:cs="Times New Roman"/>
          <w:b/>
          <w:bCs/>
        </w:rPr>
        <w:t>博俊有限</w:t>
      </w:r>
      <w:proofErr w:type="gramEnd"/>
      <w:r w:rsidRPr="002B17F6">
        <w:rPr>
          <w:rFonts w:eastAsia="楷体" w:cs="Times New Roman"/>
          <w:b/>
          <w:bCs/>
        </w:rPr>
        <w:t>当时尚未开展经营业务，亦无正在履行的在手订单或签署相关合同，</w:t>
      </w:r>
      <w:proofErr w:type="gramStart"/>
      <w:r w:rsidRPr="002B17F6">
        <w:rPr>
          <w:rFonts w:eastAsia="楷体" w:cs="Times New Roman"/>
          <w:b/>
          <w:bCs/>
        </w:rPr>
        <w:t>博俊有限</w:t>
      </w:r>
      <w:proofErr w:type="gramEnd"/>
      <w:r w:rsidRPr="002B17F6">
        <w:rPr>
          <w:rFonts w:eastAsia="楷体" w:cs="Times New Roman"/>
          <w:b/>
          <w:bCs/>
        </w:rPr>
        <w:t>在提供借款的当时并无债权人，伍亚林上述股东借款行为未</w:t>
      </w:r>
      <w:proofErr w:type="gramStart"/>
      <w:r w:rsidRPr="002B17F6">
        <w:rPr>
          <w:rFonts w:eastAsia="楷体" w:cs="Times New Roman"/>
          <w:b/>
          <w:bCs/>
        </w:rPr>
        <w:t>影响博俊有限</w:t>
      </w:r>
      <w:proofErr w:type="gramEnd"/>
      <w:r w:rsidRPr="002B17F6">
        <w:rPr>
          <w:rFonts w:eastAsia="楷体" w:cs="Times New Roman"/>
          <w:b/>
          <w:bCs/>
        </w:rPr>
        <w:t>正常的生产经营。伍亚林前述借款发生后至</w:t>
      </w:r>
      <w:r w:rsidRPr="002B17F6">
        <w:rPr>
          <w:rFonts w:eastAsia="楷体" w:cs="Times New Roman"/>
          <w:b/>
          <w:bCs/>
        </w:rPr>
        <w:t>2014</w:t>
      </w:r>
      <w:r w:rsidRPr="002B17F6">
        <w:rPr>
          <w:rFonts w:eastAsia="楷体" w:cs="Times New Roman"/>
          <w:b/>
          <w:bCs/>
        </w:rPr>
        <w:t>年</w:t>
      </w:r>
      <w:r w:rsidRPr="002B17F6">
        <w:rPr>
          <w:rFonts w:eastAsia="楷体" w:cs="Times New Roman"/>
          <w:b/>
          <w:bCs/>
        </w:rPr>
        <w:t>8</w:t>
      </w:r>
      <w:r w:rsidRPr="002B17F6">
        <w:rPr>
          <w:rFonts w:eastAsia="楷体" w:cs="Times New Roman"/>
          <w:b/>
          <w:bCs/>
        </w:rPr>
        <w:t>月借款偿还完毕之前，发行人的生产经营均正常有序开展，</w:t>
      </w:r>
      <w:proofErr w:type="gramStart"/>
      <w:r w:rsidR="000B0A5B">
        <w:rPr>
          <w:rFonts w:eastAsia="楷体" w:cs="Times New Roman"/>
          <w:b/>
          <w:bCs/>
        </w:rPr>
        <w:t>博俊部件</w:t>
      </w:r>
      <w:r w:rsidRPr="002B17F6">
        <w:rPr>
          <w:rFonts w:eastAsia="楷体" w:cs="Times New Roman"/>
          <w:b/>
          <w:bCs/>
        </w:rPr>
        <w:t>及</w:t>
      </w:r>
      <w:r w:rsidR="000B0A5B">
        <w:rPr>
          <w:rFonts w:eastAsia="楷体" w:cs="Times New Roman"/>
          <w:b/>
          <w:bCs/>
        </w:rPr>
        <w:t>博俊模具</w:t>
      </w:r>
      <w:proofErr w:type="gramEnd"/>
      <w:r w:rsidRPr="002B17F6">
        <w:rPr>
          <w:rFonts w:eastAsia="楷体" w:cs="Times New Roman"/>
          <w:b/>
          <w:bCs/>
        </w:rPr>
        <w:t>的业务均稳步过渡，未出现损害债权人利益的情形。</w:t>
      </w:r>
    </w:p>
    <w:p w14:paraId="6ABC8CC5" w14:textId="77777777" w:rsidR="002B17F6" w:rsidRPr="002B17F6" w:rsidRDefault="002B17F6" w:rsidP="002B17F6">
      <w:pPr>
        <w:spacing w:beforeLines="50" w:before="163" w:afterLines="50" w:after="163"/>
        <w:ind w:firstLineChars="200" w:firstLine="482"/>
        <w:rPr>
          <w:rFonts w:eastAsia="楷体" w:cs="Times New Roman"/>
          <w:b/>
          <w:bCs/>
        </w:rPr>
      </w:pPr>
      <w:r w:rsidRPr="002B17F6">
        <w:rPr>
          <w:rFonts w:eastAsia="楷体" w:cs="Times New Roman"/>
          <w:b/>
          <w:bCs/>
        </w:rPr>
        <w:t>（</w:t>
      </w:r>
      <w:r w:rsidRPr="002B17F6">
        <w:rPr>
          <w:rFonts w:eastAsia="楷体" w:cs="Times New Roman"/>
          <w:b/>
          <w:bCs/>
        </w:rPr>
        <w:t>2</w:t>
      </w:r>
      <w:r w:rsidRPr="002B17F6">
        <w:rPr>
          <w:rFonts w:eastAsia="楷体" w:cs="Times New Roman"/>
          <w:b/>
          <w:bCs/>
        </w:rPr>
        <w:t>）前述借款真实有效且偿还完毕</w:t>
      </w:r>
    </w:p>
    <w:p w14:paraId="5E715F5F" w14:textId="77777777" w:rsidR="002B17F6" w:rsidRPr="002B17F6" w:rsidRDefault="002B17F6" w:rsidP="00E42AFB">
      <w:pPr>
        <w:spacing w:beforeLines="50" w:before="163" w:afterLines="50" w:after="163"/>
        <w:ind w:firstLineChars="200" w:firstLine="482"/>
        <w:rPr>
          <w:rFonts w:eastAsia="楷体" w:cs="Times New Roman"/>
          <w:b/>
          <w:bCs/>
        </w:rPr>
      </w:pPr>
      <w:proofErr w:type="gramStart"/>
      <w:r w:rsidRPr="002B17F6">
        <w:rPr>
          <w:rFonts w:eastAsia="楷体" w:cs="Times New Roman"/>
          <w:b/>
          <w:bCs/>
        </w:rPr>
        <w:t>博俊有限</w:t>
      </w:r>
      <w:proofErr w:type="gramEnd"/>
      <w:r w:rsidRPr="002B17F6">
        <w:rPr>
          <w:rFonts w:eastAsia="楷体" w:cs="Times New Roman"/>
          <w:b/>
          <w:bCs/>
        </w:rPr>
        <w:t>与伍亚林、</w:t>
      </w:r>
      <w:proofErr w:type="gramStart"/>
      <w:r w:rsidR="000B0A5B">
        <w:rPr>
          <w:rFonts w:eastAsia="楷体" w:cs="Times New Roman"/>
          <w:b/>
          <w:bCs/>
        </w:rPr>
        <w:t>博俊部件</w:t>
      </w:r>
      <w:proofErr w:type="gramEnd"/>
      <w:r w:rsidRPr="002B17F6">
        <w:rPr>
          <w:rFonts w:eastAsia="楷体" w:cs="Times New Roman"/>
          <w:b/>
          <w:bCs/>
        </w:rPr>
        <w:t>、</w:t>
      </w:r>
      <w:proofErr w:type="gramStart"/>
      <w:r w:rsidR="000B0A5B">
        <w:rPr>
          <w:rFonts w:eastAsia="楷体" w:cs="Times New Roman"/>
          <w:b/>
          <w:bCs/>
        </w:rPr>
        <w:t>博俊模具</w:t>
      </w:r>
      <w:proofErr w:type="gramEnd"/>
      <w:r w:rsidRPr="002B17F6">
        <w:rPr>
          <w:rFonts w:eastAsia="楷体" w:cs="Times New Roman"/>
          <w:b/>
          <w:bCs/>
        </w:rPr>
        <w:t>于</w:t>
      </w:r>
      <w:r w:rsidRPr="002B17F6">
        <w:rPr>
          <w:rFonts w:eastAsia="楷体" w:cs="Times New Roman"/>
          <w:b/>
          <w:bCs/>
        </w:rPr>
        <w:t>2011</w:t>
      </w:r>
      <w:r w:rsidRPr="002B17F6">
        <w:rPr>
          <w:rFonts w:eastAsia="楷体" w:cs="Times New Roman"/>
          <w:b/>
          <w:bCs/>
        </w:rPr>
        <w:t>年</w:t>
      </w:r>
      <w:r w:rsidRPr="002B17F6">
        <w:rPr>
          <w:rFonts w:eastAsia="楷体" w:cs="Times New Roman"/>
          <w:b/>
          <w:bCs/>
        </w:rPr>
        <w:t>4</w:t>
      </w:r>
      <w:r w:rsidRPr="002B17F6">
        <w:rPr>
          <w:rFonts w:eastAsia="楷体" w:cs="Times New Roman"/>
          <w:b/>
          <w:bCs/>
        </w:rPr>
        <w:t>月</w:t>
      </w:r>
      <w:r w:rsidRPr="002B17F6">
        <w:rPr>
          <w:rFonts w:eastAsia="楷体" w:cs="Times New Roman"/>
          <w:b/>
          <w:bCs/>
        </w:rPr>
        <w:t>18</w:t>
      </w:r>
      <w:r w:rsidRPr="002B17F6">
        <w:rPr>
          <w:rFonts w:eastAsia="楷体" w:cs="Times New Roman"/>
          <w:b/>
          <w:bCs/>
        </w:rPr>
        <w:t>日签署了《借款及偿还安排协议》，该协议项下</w:t>
      </w:r>
      <w:r w:rsidRPr="002B17F6">
        <w:rPr>
          <w:rFonts w:eastAsia="楷体" w:cs="Times New Roman"/>
          <w:b/>
          <w:bCs/>
        </w:rPr>
        <w:t>14,500</w:t>
      </w:r>
      <w:r w:rsidRPr="002B17F6">
        <w:rPr>
          <w:rFonts w:eastAsia="楷体" w:cs="Times New Roman"/>
          <w:b/>
          <w:bCs/>
        </w:rPr>
        <w:t>万元借款后续由伍亚林、</w:t>
      </w:r>
      <w:proofErr w:type="gramStart"/>
      <w:r w:rsidR="000B0A5B">
        <w:rPr>
          <w:rFonts w:eastAsia="楷体" w:cs="Times New Roman"/>
          <w:b/>
          <w:bCs/>
        </w:rPr>
        <w:t>博俊部件</w:t>
      </w:r>
      <w:proofErr w:type="gramEnd"/>
      <w:r w:rsidRPr="002B17F6">
        <w:rPr>
          <w:rFonts w:eastAsia="楷体" w:cs="Times New Roman"/>
          <w:b/>
          <w:bCs/>
        </w:rPr>
        <w:t>、</w:t>
      </w:r>
      <w:proofErr w:type="gramStart"/>
      <w:r w:rsidR="000B0A5B">
        <w:rPr>
          <w:rFonts w:eastAsia="楷体" w:cs="Times New Roman"/>
          <w:b/>
          <w:bCs/>
        </w:rPr>
        <w:t>博俊模具</w:t>
      </w:r>
      <w:proofErr w:type="gramEnd"/>
      <w:r w:rsidRPr="002B17F6">
        <w:rPr>
          <w:rFonts w:eastAsia="楷体" w:cs="Times New Roman"/>
          <w:b/>
          <w:bCs/>
        </w:rPr>
        <w:t>共同偿还。同时，</w:t>
      </w:r>
      <w:proofErr w:type="gramStart"/>
      <w:r w:rsidRPr="002B17F6">
        <w:rPr>
          <w:rFonts w:eastAsia="楷体" w:cs="Times New Roman"/>
          <w:b/>
          <w:bCs/>
        </w:rPr>
        <w:t>博俊有限</w:t>
      </w:r>
      <w:proofErr w:type="gramEnd"/>
      <w:r w:rsidRPr="002B17F6">
        <w:rPr>
          <w:rFonts w:eastAsia="楷体" w:cs="Times New Roman"/>
          <w:b/>
          <w:bCs/>
        </w:rPr>
        <w:t>在会计处理上记作其他应收款，对该笔债权进行确认。</w:t>
      </w:r>
    </w:p>
    <w:p w14:paraId="3E649861" w14:textId="77777777" w:rsidR="002B17F6" w:rsidRPr="002B17F6" w:rsidRDefault="002B17F6" w:rsidP="002B17F6">
      <w:pPr>
        <w:spacing w:beforeLines="50" w:before="163" w:afterLines="50" w:after="163"/>
        <w:ind w:firstLineChars="200" w:firstLine="482"/>
        <w:rPr>
          <w:rFonts w:eastAsia="楷体" w:cs="Times New Roman"/>
          <w:b/>
          <w:bCs/>
        </w:rPr>
      </w:pPr>
      <w:r w:rsidRPr="002B17F6">
        <w:rPr>
          <w:rFonts w:eastAsia="楷体" w:cs="Times New Roman"/>
          <w:b/>
          <w:bCs/>
        </w:rPr>
        <w:t>因此，伍亚林</w:t>
      </w:r>
      <w:proofErr w:type="gramStart"/>
      <w:r w:rsidRPr="002B17F6">
        <w:rPr>
          <w:rFonts w:eastAsia="楷体" w:cs="Times New Roman"/>
          <w:b/>
          <w:bCs/>
        </w:rPr>
        <w:t>与博俊有限</w:t>
      </w:r>
      <w:proofErr w:type="gramEnd"/>
      <w:r w:rsidRPr="002B17F6">
        <w:rPr>
          <w:rFonts w:eastAsia="楷体" w:cs="Times New Roman"/>
          <w:b/>
          <w:bCs/>
        </w:rPr>
        <w:t>之间形成了真实的借贷关系并在后续予以偿还，不存在虚构债权债务关系将其出资转出的情形。</w:t>
      </w:r>
    </w:p>
    <w:p w14:paraId="3436850D" w14:textId="77777777" w:rsidR="002B17F6" w:rsidRPr="002B17F6" w:rsidRDefault="002B17F6" w:rsidP="002B17F6">
      <w:pPr>
        <w:spacing w:beforeLines="50" w:before="163" w:afterLines="50" w:after="163"/>
        <w:ind w:firstLineChars="200" w:firstLine="482"/>
        <w:rPr>
          <w:rFonts w:eastAsia="楷体" w:cs="Times New Roman"/>
          <w:b/>
          <w:bCs/>
        </w:rPr>
      </w:pPr>
      <w:r w:rsidRPr="002B17F6">
        <w:rPr>
          <w:rFonts w:eastAsia="楷体" w:cs="Times New Roman"/>
          <w:b/>
          <w:bCs/>
        </w:rPr>
        <w:t>截至</w:t>
      </w:r>
      <w:r w:rsidRPr="002B17F6">
        <w:rPr>
          <w:rFonts w:eastAsia="楷体" w:cs="Times New Roman"/>
          <w:b/>
          <w:bCs/>
        </w:rPr>
        <w:t>2014</w:t>
      </w:r>
      <w:r w:rsidRPr="002B17F6">
        <w:rPr>
          <w:rFonts w:eastAsia="楷体" w:cs="Times New Roman"/>
          <w:b/>
          <w:bCs/>
        </w:rPr>
        <w:t>年</w:t>
      </w:r>
      <w:r w:rsidRPr="002B17F6">
        <w:rPr>
          <w:rFonts w:eastAsia="楷体" w:cs="Times New Roman"/>
          <w:b/>
          <w:bCs/>
        </w:rPr>
        <w:t>8</w:t>
      </w:r>
      <w:r w:rsidRPr="002B17F6">
        <w:rPr>
          <w:rFonts w:eastAsia="楷体" w:cs="Times New Roman"/>
          <w:b/>
          <w:bCs/>
        </w:rPr>
        <w:t>月，通过</w:t>
      </w:r>
      <w:proofErr w:type="gramStart"/>
      <w:r w:rsidRPr="002B17F6">
        <w:rPr>
          <w:rFonts w:eastAsia="楷体" w:cs="Times New Roman"/>
          <w:b/>
          <w:bCs/>
        </w:rPr>
        <w:t>购买</w:t>
      </w:r>
      <w:r w:rsidR="000B0A5B">
        <w:rPr>
          <w:rFonts w:eastAsia="楷体" w:cs="Times New Roman"/>
          <w:b/>
          <w:bCs/>
        </w:rPr>
        <w:t>博俊部件</w:t>
      </w:r>
      <w:proofErr w:type="gramEnd"/>
      <w:r w:rsidRPr="002B17F6">
        <w:rPr>
          <w:rFonts w:eastAsia="楷体" w:cs="Times New Roman"/>
          <w:b/>
          <w:bCs/>
        </w:rPr>
        <w:t>和</w:t>
      </w:r>
      <w:proofErr w:type="gramStart"/>
      <w:r w:rsidR="000B0A5B">
        <w:rPr>
          <w:rFonts w:eastAsia="楷体" w:cs="Times New Roman"/>
          <w:b/>
          <w:bCs/>
        </w:rPr>
        <w:t>博俊</w:t>
      </w:r>
      <w:proofErr w:type="gramEnd"/>
      <w:r w:rsidR="000B0A5B">
        <w:rPr>
          <w:rFonts w:eastAsia="楷体" w:cs="Times New Roman"/>
          <w:b/>
          <w:bCs/>
        </w:rPr>
        <w:t>模具</w:t>
      </w:r>
      <w:r w:rsidRPr="002B17F6">
        <w:rPr>
          <w:rFonts w:eastAsia="楷体" w:cs="Times New Roman"/>
          <w:b/>
          <w:bCs/>
        </w:rPr>
        <w:t>资产冲抵借款、以银行转账方式偿还款项等方式，伍亚林、</w:t>
      </w:r>
      <w:proofErr w:type="gramStart"/>
      <w:r w:rsidR="000B0A5B">
        <w:rPr>
          <w:rFonts w:eastAsia="楷体" w:cs="Times New Roman"/>
          <w:b/>
          <w:bCs/>
        </w:rPr>
        <w:t>博俊部件</w:t>
      </w:r>
      <w:proofErr w:type="gramEnd"/>
      <w:r w:rsidRPr="002B17F6">
        <w:rPr>
          <w:rFonts w:eastAsia="楷体" w:cs="Times New Roman"/>
          <w:b/>
          <w:bCs/>
        </w:rPr>
        <w:t>、</w:t>
      </w:r>
      <w:proofErr w:type="gramStart"/>
      <w:r w:rsidR="000B0A5B">
        <w:rPr>
          <w:rFonts w:eastAsia="楷体" w:cs="Times New Roman"/>
          <w:b/>
          <w:bCs/>
        </w:rPr>
        <w:t>博俊模具</w:t>
      </w:r>
      <w:proofErr w:type="gramEnd"/>
      <w:r w:rsidRPr="002B17F6">
        <w:rPr>
          <w:rFonts w:eastAsia="楷体" w:cs="Times New Roman"/>
          <w:b/>
          <w:bCs/>
        </w:rPr>
        <w:t>已偿还完毕对发行人</w:t>
      </w:r>
      <w:r w:rsidRPr="002B17F6">
        <w:rPr>
          <w:rFonts w:eastAsia="楷体" w:cs="Times New Roman"/>
          <w:b/>
          <w:bCs/>
        </w:rPr>
        <w:t>14,500</w:t>
      </w:r>
      <w:r w:rsidRPr="002B17F6">
        <w:rPr>
          <w:rFonts w:eastAsia="楷体" w:cs="Times New Roman"/>
          <w:b/>
          <w:bCs/>
        </w:rPr>
        <w:t>万元的借款，并且支付了</w:t>
      </w:r>
      <w:r w:rsidRPr="002B17F6">
        <w:rPr>
          <w:rFonts w:eastAsia="楷体" w:cs="Times New Roman"/>
          <w:b/>
          <w:bCs/>
        </w:rPr>
        <w:t>398.37</w:t>
      </w:r>
      <w:r w:rsidRPr="002B17F6">
        <w:rPr>
          <w:rFonts w:eastAsia="楷体" w:cs="Times New Roman"/>
          <w:b/>
          <w:bCs/>
        </w:rPr>
        <w:t>万元的资金占用费。</w:t>
      </w:r>
    </w:p>
    <w:p w14:paraId="2A9B05F6" w14:textId="77777777" w:rsidR="002B17F6" w:rsidRPr="002B17F6" w:rsidRDefault="002B17F6" w:rsidP="002B17F6">
      <w:pPr>
        <w:spacing w:beforeLines="50" w:before="163" w:afterLines="50" w:after="163"/>
        <w:ind w:firstLineChars="200" w:firstLine="482"/>
        <w:rPr>
          <w:rFonts w:eastAsia="楷体" w:cs="Times New Roman"/>
          <w:b/>
          <w:bCs/>
        </w:rPr>
      </w:pPr>
      <w:r w:rsidRPr="002B17F6">
        <w:rPr>
          <w:rFonts w:eastAsia="楷体" w:cs="Times New Roman"/>
          <w:b/>
          <w:bCs/>
        </w:rPr>
        <w:t>（</w:t>
      </w:r>
      <w:r w:rsidRPr="002B17F6">
        <w:rPr>
          <w:rFonts w:eastAsia="楷体" w:cs="Times New Roman"/>
          <w:b/>
          <w:bCs/>
        </w:rPr>
        <w:t>3</w:t>
      </w:r>
      <w:r w:rsidRPr="002B17F6">
        <w:rPr>
          <w:rFonts w:eastAsia="楷体" w:cs="Times New Roman"/>
          <w:b/>
          <w:bCs/>
        </w:rPr>
        <w:t>）不存在因关联借款导致债权人提出主张或提起诉讼的情形</w:t>
      </w:r>
    </w:p>
    <w:p w14:paraId="184077BA" w14:textId="77777777" w:rsidR="002B17F6" w:rsidRPr="002B17F6" w:rsidRDefault="00466234" w:rsidP="002B17F6">
      <w:pPr>
        <w:spacing w:beforeLines="50" w:before="163" w:afterLines="50" w:after="163"/>
        <w:ind w:firstLineChars="200" w:firstLine="482"/>
        <w:rPr>
          <w:rFonts w:eastAsia="楷体" w:cs="Times New Roman"/>
          <w:b/>
          <w:bCs/>
        </w:rPr>
      </w:pPr>
      <w:r w:rsidRPr="00466234">
        <w:rPr>
          <w:rFonts w:eastAsia="楷体" w:cs="Times New Roman" w:hint="eastAsia"/>
          <w:b/>
          <w:bCs/>
        </w:rPr>
        <w:t>截至</w:t>
      </w:r>
      <w:r w:rsidR="002B17F6" w:rsidRPr="002B17F6">
        <w:rPr>
          <w:rFonts w:eastAsia="楷体" w:cs="Times New Roman"/>
          <w:b/>
          <w:bCs/>
        </w:rPr>
        <w:t>本</w:t>
      </w:r>
      <w:r w:rsidR="00BA1B5B">
        <w:rPr>
          <w:rFonts w:eastAsia="楷体" w:cs="Times New Roman" w:hint="eastAsia"/>
          <w:b/>
          <w:bCs/>
        </w:rPr>
        <w:t>《</w:t>
      </w:r>
      <w:r w:rsidR="002B17F6" w:rsidRPr="002B17F6">
        <w:rPr>
          <w:rFonts w:eastAsia="楷体" w:cs="Times New Roman"/>
          <w:b/>
          <w:bCs/>
        </w:rPr>
        <w:t>落实函</w:t>
      </w:r>
      <w:r w:rsidR="00BA1B5B">
        <w:rPr>
          <w:rFonts w:eastAsia="楷体" w:cs="Times New Roman" w:hint="eastAsia"/>
          <w:b/>
          <w:bCs/>
        </w:rPr>
        <w:t>》</w:t>
      </w:r>
      <w:r w:rsidR="002B17F6" w:rsidRPr="002B17F6">
        <w:rPr>
          <w:rFonts w:eastAsia="楷体" w:cs="Times New Roman"/>
          <w:b/>
          <w:bCs/>
        </w:rPr>
        <w:t>回复出具之日，</w:t>
      </w:r>
      <w:r w:rsidRPr="00466234">
        <w:rPr>
          <w:rFonts w:eastAsia="楷体" w:cs="Times New Roman" w:hint="eastAsia"/>
          <w:b/>
          <w:bCs/>
        </w:rPr>
        <w:t>发行人于前述借款偿还完毕之前形成的债务均已结清，不存在借款存续期间尚未偿还完毕的债务。此外，自前述借款发生之日至</w:t>
      </w:r>
      <w:r w:rsidRPr="002B17F6">
        <w:rPr>
          <w:rFonts w:eastAsia="楷体" w:cs="Times New Roman"/>
          <w:b/>
          <w:bCs/>
        </w:rPr>
        <w:t>本</w:t>
      </w:r>
      <w:r w:rsidR="00BA1B5B">
        <w:rPr>
          <w:rFonts w:eastAsia="楷体" w:cs="Times New Roman" w:hint="eastAsia"/>
          <w:b/>
          <w:bCs/>
        </w:rPr>
        <w:t>《</w:t>
      </w:r>
      <w:r w:rsidR="00BA1B5B" w:rsidRPr="002B17F6">
        <w:rPr>
          <w:rFonts w:eastAsia="楷体" w:cs="Times New Roman"/>
          <w:b/>
          <w:bCs/>
        </w:rPr>
        <w:t>落实函</w:t>
      </w:r>
      <w:r w:rsidR="00BA1B5B">
        <w:rPr>
          <w:rFonts w:eastAsia="楷体" w:cs="Times New Roman" w:hint="eastAsia"/>
          <w:b/>
          <w:bCs/>
        </w:rPr>
        <w:t>》</w:t>
      </w:r>
      <w:r w:rsidRPr="002B17F6">
        <w:rPr>
          <w:rFonts w:eastAsia="楷体" w:cs="Times New Roman"/>
          <w:b/>
          <w:bCs/>
        </w:rPr>
        <w:t>回复出具</w:t>
      </w:r>
      <w:r w:rsidRPr="00466234">
        <w:rPr>
          <w:rFonts w:eastAsia="楷体" w:cs="Times New Roman" w:hint="eastAsia"/>
          <w:b/>
          <w:bCs/>
        </w:rPr>
        <w:t>之日，不存在债权人</w:t>
      </w:r>
      <w:proofErr w:type="gramStart"/>
      <w:r w:rsidRPr="00466234">
        <w:rPr>
          <w:rFonts w:eastAsia="楷体" w:cs="Times New Roman" w:hint="eastAsia"/>
          <w:b/>
          <w:bCs/>
        </w:rPr>
        <w:t>因博俊有限</w:t>
      </w:r>
      <w:proofErr w:type="gramEnd"/>
      <w:r w:rsidRPr="00466234">
        <w:rPr>
          <w:rFonts w:eastAsia="楷体" w:cs="Times New Roman" w:hint="eastAsia"/>
          <w:b/>
          <w:bCs/>
        </w:rPr>
        <w:t>向实际控制人及其控制</w:t>
      </w:r>
      <w:proofErr w:type="gramStart"/>
      <w:r w:rsidRPr="00466234">
        <w:rPr>
          <w:rFonts w:eastAsia="楷体" w:cs="Times New Roman" w:hint="eastAsia"/>
          <w:b/>
          <w:bCs/>
        </w:rPr>
        <w:t>的</w:t>
      </w:r>
      <w:r>
        <w:rPr>
          <w:rFonts w:eastAsia="楷体" w:cs="Times New Roman" w:hint="eastAsia"/>
          <w:b/>
          <w:bCs/>
        </w:rPr>
        <w:t>博俊</w:t>
      </w:r>
      <w:r w:rsidRPr="00466234">
        <w:rPr>
          <w:rFonts w:eastAsia="楷体" w:cs="Times New Roman" w:hint="eastAsia"/>
          <w:b/>
          <w:bCs/>
        </w:rPr>
        <w:t>部件</w:t>
      </w:r>
      <w:proofErr w:type="gramEnd"/>
      <w:r w:rsidRPr="00466234">
        <w:rPr>
          <w:rFonts w:eastAsia="楷体" w:cs="Times New Roman" w:hint="eastAsia"/>
          <w:b/>
          <w:bCs/>
        </w:rPr>
        <w:t>、</w:t>
      </w:r>
      <w:proofErr w:type="gramStart"/>
      <w:r>
        <w:rPr>
          <w:rFonts w:eastAsia="楷体" w:cs="Times New Roman" w:hint="eastAsia"/>
          <w:b/>
          <w:bCs/>
        </w:rPr>
        <w:t>博俊</w:t>
      </w:r>
      <w:r w:rsidRPr="00466234">
        <w:rPr>
          <w:rFonts w:eastAsia="楷体" w:cs="Times New Roman" w:hint="eastAsia"/>
          <w:b/>
          <w:bCs/>
        </w:rPr>
        <w:t>模具</w:t>
      </w:r>
      <w:proofErr w:type="gramEnd"/>
      <w:r w:rsidRPr="00466234">
        <w:rPr>
          <w:rFonts w:eastAsia="楷体" w:cs="Times New Roman" w:hint="eastAsia"/>
          <w:b/>
          <w:bCs/>
        </w:rPr>
        <w:t>提供借款向博俊有限或发行人提出任何主张或提起任何诉讼的情形。</w:t>
      </w:r>
    </w:p>
    <w:p w14:paraId="7C3DC760" w14:textId="77777777" w:rsidR="002B17F6" w:rsidRPr="002B17F6" w:rsidRDefault="002B17F6" w:rsidP="002B17F6">
      <w:pPr>
        <w:spacing w:beforeLines="50" w:before="163" w:afterLines="50" w:after="163"/>
        <w:ind w:firstLineChars="200" w:firstLine="482"/>
        <w:rPr>
          <w:rFonts w:eastAsia="楷体" w:cs="Times New Roman"/>
          <w:b/>
          <w:bCs/>
        </w:rPr>
      </w:pPr>
      <w:r w:rsidRPr="002B17F6">
        <w:rPr>
          <w:rFonts w:eastAsia="楷体" w:cs="Times New Roman"/>
          <w:b/>
          <w:bCs/>
        </w:rPr>
        <w:t>（</w:t>
      </w:r>
      <w:r w:rsidRPr="002B17F6">
        <w:rPr>
          <w:rFonts w:eastAsia="楷体" w:cs="Times New Roman"/>
          <w:b/>
          <w:bCs/>
        </w:rPr>
        <w:t>4</w:t>
      </w:r>
      <w:r w:rsidRPr="002B17F6">
        <w:rPr>
          <w:rFonts w:eastAsia="楷体" w:cs="Times New Roman"/>
          <w:b/>
          <w:bCs/>
        </w:rPr>
        <w:t>）实际控制人出具承诺</w:t>
      </w:r>
    </w:p>
    <w:p w14:paraId="69169F8A" w14:textId="77777777" w:rsidR="00466234" w:rsidRDefault="002B17F6" w:rsidP="002B17F6">
      <w:pPr>
        <w:spacing w:beforeLines="50" w:before="163" w:afterLines="50" w:after="163"/>
        <w:ind w:firstLineChars="200" w:firstLine="482"/>
        <w:rPr>
          <w:rFonts w:eastAsia="楷体" w:cs="Times New Roman"/>
          <w:b/>
          <w:bCs/>
        </w:rPr>
      </w:pPr>
      <w:r w:rsidRPr="002B17F6">
        <w:rPr>
          <w:rFonts w:eastAsia="楷体" w:cs="Times New Roman"/>
          <w:b/>
          <w:bCs/>
        </w:rPr>
        <w:lastRenderedPageBreak/>
        <w:t>发行人实际控制人伍亚林已于</w:t>
      </w:r>
      <w:r w:rsidRPr="002B17F6">
        <w:rPr>
          <w:rFonts w:eastAsia="楷体" w:cs="Times New Roman"/>
          <w:b/>
          <w:bCs/>
        </w:rPr>
        <w:t>2020</w:t>
      </w:r>
      <w:r w:rsidRPr="002B17F6">
        <w:rPr>
          <w:rFonts w:eastAsia="楷体" w:cs="Times New Roman"/>
          <w:b/>
          <w:bCs/>
        </w:rPr>
        <w:t>年</w:t>
      </w:r>
      <w:r w:rsidRPr="002B17F6">
        <w:rPr>
          <w:rFonts w:eastAsia="楷体" w:cs="Times New Roman"/>
          <w:b/>
          <w:bCs/>
        </w:rPr>
        <w:t>7</w:t>
      </w:r>
      <w:r w:rsidRPr="002B17F6">
        <w:rPr>
          <w:rFonts w:eastAsia="楷体" w:cs="Times New Roman"/>
          <w:b/>
          <w:bCs/>
        </w:rPr>
        <w:t>月</w:t>
      </w:r>
      <w:r w:rsidR="00305EBC">
        <w:rPr>
          <w:rFonts w:eastAsia="楷体" w:cs="Times New Roman" w:hint="eastAsia"/>
          <w:b/>
          <w:bCs/>
        </w:rPr>
        <w:t>2</w:t>
      </w:r>
      <w:r w:rsidR="00305EBC">
        <w:rPr>
          <w:rFonts w:eastAsia="楷体" w:cs="Times New Roman"/>
          <w:b/>
          <w:bCs/>
        </w:rPr>
        <w:t>9</w:t>
      </w:r>
      <w:r w:rsidRPr="002B17F6">
        <w:rPr>
          <w:rFonts w:eastAsia="楷体" w:cs="Times New Roman"/>
          <w:b/>
          <w:bCs/>
        </w:rPr>
        <w:t>日出具《承诺函》，承诺：</w:t>
      </w:r>
      <w:r w:rsidRPr="002B17F6">
        <w:rPr>
          <w:rFonts w:eastAsia="楷体" w:cs="Times New Roman"/>
          <w:b/>
          <w:bCs/>
        </w:rPr>
        <w:t>“</w:t>
      </w:r>
      <w:r w:rsidRPr="002B17F6">
        <w:rPr>
          <w:rFonts w:eastAsia="楷体" w:cs="Times New Roman"/>
          <w:b/>
          <w:bCs/>
        </w:rPr>
        <w:t>若江苏博俊工业科技股份有限公司因</w:t>
      </w:r>
      <w:r w:rsidRPr="002B17F6">
        <w:rPr>
          <w:rFonts w:eastAsia="楷体" w:cs="Times New Roman"/>
          <w:b/>
          <w:bCs/>
        </w:rPr>
        <w:t>2011</w:t>
      </w:r>
      <w:r w:rsidRPr="002B17F6">
        <w:rPr>
          <w:rFonts w:eastAsia="楷体" w:cs="Times New Roman"/>
          <w:b/>
          <w:bCs/>
        </w:rPr>
        <w:t>年</w:t>
      </w:r>
      <w:r w:rsidRPr="002B17F6">
        <w:rPr>
          <w:rFonts w:eastAsia="楷体" w:cs="Times New Roman"/>
          <w:b/>
          <w:bCs/>
        </w:rPr>
        <w:t>4</w:t>
      </w:r>
      <w:r w:rsidRPr="002B17F6">
        <w:rPr>
          <w:rFonts w:eastAsia="楷体" w:cs="Times New Roman"/>
          <w:b/>
          <w:bCs/>
        </w:rPr>
        <w:t>月增资后股东又向公司借款的行为，受到任何公司登记机关、行政主管机关处罚，或者受到任何民事主体提出的经济赔偿要求的，均由本人无条件、全额承担全部法律责任，以保证不影响公司的正常生产经营和持续发展。</w:t>
      </w:r>
    </w:p>
    <w:p w14:paraId="23F3601B" w14:textId="77777777" w:rsidR="00E42AFB" w:rsidRPr="002B17F6" w:rsidRDefault="00466234" w:rsidP="002B17F6">
      <w:pPr>
        <w:spacing w:beforeLines="50" w:before="163" w:afterLines="50" w:after="163"/>
        <w:ind w:firstLineChars="200" w:firstLine="482"/>
        <w:rPr>
          <w:rFonts w:ascii="楷体" w:eastAsia="楷体" w:hAnsi="楷体" w:cs="Times New Roman"/>
          <w:b/>
          <w:bCs/>
        </w:rPr>
      </w:pPr>
      <w:r w:rsidRPr="00466234">
        <w:rPr>
          <w:rFonts w:eastAsia="楷体" w:cs="Times New Roman"/>
          <w:b/>
          <w:bCs/>
        </w:rPr>
        <w:t>综上，鉴于：（</w:t>
      </w:r>
      <w:r w:rsidRPr="00466234">
        <w:rPr>
          <w:rFonts w:eastAsia="楷体" w:cs="Times New Roman"/>
          <w:b/>
          <w:bCs/>
        </w:rPr>
        <w:t>1</w:t>
      </w:r>
      <w:r w:rsidRPr="00466234">
        <w:rPr>
          <w:rFonts w:eastAsia="楷体" w:cs="Times New Roman"/>
          <w:b/>
          <w:bCs/>
        </w:rPr>
        <w:t>）伍亚林在完成增资验资手续后以股东借款形式转出未影响发行人正常的生产经营；（</w:t>
      </w:r>
      <w:r w:rsidRPr="00466234">
        <w:rPr>
          <w:rFonts w:eastAsia="楷体" w:cs="Times New Roman"/>
          <w:b/>
          <w:bCs/>
        </w:rPr>
        <w:t>2</w:t>
      </w:r>
      <w:r w:rsidRPr="00466234">
        <w:rPr>
          <w:rFonts w:eastAsia="楷体" w:cs="Times New Roman"/>
          <w:b/>
          <w:bCs/>
        </w:rPr>
        <w:t>）伍亚林</w:t>
      </w:r>
      <w:proofErr w:type="gramStart"/>
      <w:r w:rsidRPr="00466234">
        <w:rPr>
          <w:rFonts w:eastAsia="楷体" w:cs="Times New Roman"/>
          <w:b/>
          <w:bCs/>
        </w:rPr>
        <w:t>与博俊有限</w:t>
      </w:r>
      <w:proofErr w:type="gramEnd"/>
      <w:r w:rsidRPr="00466234">
        <w:rPr>
          <w:rFonts w:eastAsia="楷体" w:cs="Times New Roman"/>
          <w:b/>
          <w:bCs/>
        </w:rPr>
        <w:t>签署有借款协议，</w:t>
      </w:r>
      <w:proofErr w:type="gramStart"/>
      <w:r w:rsidRPr="00466234">
        <w:rPr>
          <w:rFonts w:eastAsia="楷体" w:cs="Times New Roman"/>
          <w:b/>
          <w:bCs/>
        </w:rPr>
        <w:t>且博俊有</w:t>
      </w:r>
      <w:proofErr w:type="gramEnd"/>
      <w:r w:rsidRPr="00466234">
        <w:rPr>
          <w:rFonts w:eastAsia="楷体" w:cs="Times New Roman"/>
          <w:b/>
          <w:bCs/>
        </w:rPr>
        <w:t>限于财务记录上进行了确认，该等借贷关系真实有效；（</w:t>
      </w:r>
      <w:r w:rsidRPr="00466234">
        <w:rPr>
          <w:rFonts w:eastAsia="楷体" w:cs="Times New Roman"/>
          <w:b/>
          <w:bCs/>
        </w:rPr>
        <w:t>3</w:t>
      </w:r>
      <w:r w:rsidRPr="00466234">
        <w:rPr>
          <w:rFonts w:eastAsia="楷体" w:cs="Times New Roman"/>
          <w:b/>
          <w:bCs/>
        </w:rPr>
        <w:t>）伍亚林及其控制</w:t>
      </w:r>
      <w:proofErr w:type="gramStart"/>
      <w:r w:rsidRPr="00466234">
        <w:rPr>
          <w:rFonts w:eastAsia="楷体" w:cs="Times New Roman"/>
          <w:b/>
          <w:bCs/>
        </w:rPr>
        <w:t>的</w:t>
      </w:r>
      <w:r>
        <w:rPr>
          <w:rFonts w:eastAsia="楷体" w:cs="Times New Roman" w:hint="eastAsia"/>
          <w:b/>
          <w:bCs/>
        </w:rPr>
        <w:t>博俊</w:t>
      </w:r>
      <w:r w:rsidRPr="00466234">
        <w:rPr>
          <w:rFonts w:eastAsia="楷体" w:cs="Times New Roman"/>
          <w:b/>
          <w:bCs/>
        </w:rPr>
        <w:t>部件</w:t>
      </w:r>
      <w:proofErr w:type="gramEnd"/>
      <w:r w:rsidRPr="00466234">
        <w:rPr>
          <w:rFonts w:eastAsia="楷体" w:cs="Times New Roman"/>
          <w:b/>
          <w:bCs/>
        </w:rPr>
        <w:t>、</w:t>
      </w:r>
      <w:proofErr w:type="gramStart"/>
      <w:r>
        <w:rPr>
          <w:rFonts w:eastAsia="楷体" w:cs="Times New Roman" w:hint="eastAsia"/>
          <w:b/>
          <w:bCs/>
        </w:rPr>
        <w:t>博俊</w:t>
      </w:r>
      <w:r w:rsidRPr="00466234">
        <w:rPr>
          <w:rFonts w:eastAsia="楷体" w:cs="Times New Roman"/>
          <w:b/>
          <w:bCs/>
        </w:rPr>
        <w:t>模具</w:t>
      </w:r>
      <w:proofErr w:type="gramEnd"/>
      <w:r w:rsidRPr="00466234">
        <w:rPr>
          <w:rFonts w:eastAsia="楷体" w:cs="Times New Roman"/>
          <w:b/>
          <w:bCs/>
        </w:rPr>
        <w:t>已全部偿还借款并支付了资金占用费；（</w:t>
      </w:r>
      <w:r w:rsidRPr="00466234">
        <w:rPr>
          <w:rFonts w:eastAsia="楷体" w:cs="Times New Roman"/>
          <w:b/>
          <w:bCs/>
        </w:rPr>
        <w:t>4</w:t>
      </w:r>
      <w:r w:rsidRPr="00466234">
        <w:rPr>
          <w:rFonts w:eastAsia="楷体" w:cs="Times New Roman"/>
          <w:b/>
          <w:bCs/>
        </w:rPr>
        <w:t>）截至目前不存在债权人就借款事项提出任何主张或提起诉讼的情形；（</w:t>
      </w:r>
      <w:r w:rsidRPr="00466234">
        <w:rPr>
          <w:rFonts w:eastAsia="楷体" w:cs="Times New Roman"/>
          <w:b/>
          <w:bCs/>
        </w:rPr>
        <w:t>5</w:t>
      </w:r>
      <w:r w:rsidRPr="00466234">
        <w:rPr>
          <w:rFonts w:eastAsia="楷体" w:cs="Times New Roman"/>
          <w:b/>
          <w:bCs/>
        </w:rPr>
        <w:t>）</w:t>
      </w:r>
      <w:bookmarkStart w:id="79" w:name="_Hlk47105803"/>
      <w:r w:rsidRPr="00466234">
        <w:rPr>
          <w:rFonts w:eastAsia="楷体" w:cs="Times New Roman"/>
          <w:b/>
          <w:bCs/>
        </w:rPr>
        <w:t>发行人实际控制人伍亚林已出具</w:t>
      </w:r>
      <w:r w:rsidR="00850626" w:rsidRPr="00850626">
        <w:rPr>
          <w:rFonts w:eastAsia="楷体" w:cs="Times New Roman" w:hint="eastAsia"/>
          <w:b/>
          <w:bCs/>
        </w:rPr>
        <w:t>书面文件，</w:t>
      </w:r>
      <w:r w:rsidRPr="00466234">
        <w:rPr>
          <w:rFonts w:eastAsia="楷体" w:cs="Times New Roman"/>
          <w:b/>
          <w:bCs/>
        </w:rPr>
        <w:t>承诺</w:t>
      </w:r>
      <w:r w:rsidR="00850626" w:rsidRPr="00850626">
        <w:rPr>
          <w:rFonts w:eastAsia="楷体" w:cs="Times New Roman" w:hint="eastAsia"/>
          <w:b/>
          <w:bCs/>
        </w:rPr>
        <w:t>如因该等股东借款事宜导致发行人受到处罚，或者对其他民事主体进行经济赔偿的，均由实际控制人无条件、全额承担全部法律责任</w:t>
      </w:r>
      <w:r w:rsidRPr="00466234">
        <w:rPr>
          <w:rFonts w:eastAsia="楷体" w:cs="Times New Roman"/>
          <w:b/>
          <w:bCs/>
        </w:rPr>
        <w:t>，</w:t>
      </w:r>
      <w:r>
        <w:rPr>
          <w:rFonts w:eastAsia="楷体" w:cs="Times New Roman" w:hint="eastAsia"/>
          <w:b/>
          <w:bCs/>
        </w:rPr>
        <w:t>保荐机构</w:t>
      </w:r>
      <w:r w:rsidR="000338B0">
        <w:rPr>
          <w:rFonts w:eastAsia="楷体" w:cs="Times New Roman" w:hint="eastAsia"/>
          <w:b/>
          <w:bCs/>
        </w:rPr>
        <w:t>、发行人律师</w:t>
      </w:r>
      <w:r w:rsidRPr="00466234">
        <w:rPr>
          <w:rFonts w:eastAsia="楷体" w:cs="Times New Roman"/>
          <w:b/>
          <w:bCs/>
        </w:rPr>
        <w:t>认为，前述完成增资验资手续后以股东借款的形式转出的行为未损害债权人的利益。</w:t>
      </w:r>
      <w:bookmarkEnd w:id="77"/>
      <w:bookmarkEnd w:id="79"/>
      <w:r w:rsidR="00E42AFB" w:rsidRPr="002B17F6">
        <w:rPr>
          <w:rFonts w:ascii="楷体" w:eastAsia="楷体" w:hAnsi="楷体" w:cs="Times New Roman" w:hint="eastAsia"/>
          <w:b/>
          <w:bCs/>
        </w:rPr>
        <w:t>”</w:t>
      </w:r>
    </w:p>
    <w:p w14:paraId="4ABA9FA9" w14:textId="77777777" w:rsidR="00FD1C52" w:rsidRPr="00057D83" w:rsidRDefault="00FD1C52" w:rsidP="00FD1C52">
      <w:pPr>
        <w:autoSpaceDE w:val="0"/>
        <w:autoSpaceDN w:val="0"/>
        <w:adjustRightInd w:val="0"/>
        <w:spacing w:afterLines="50" w:after="163"/>
        <w:ind w:firstLineChars="200" w:firstLine="482"/>
        <w:outlineLvl w:val="1"/>
        <w:rPr>
          <w:rFonts w:cs="Times New Roman"/>
          <w:b/>
          <w:kern w:val="0"/>
          <w:szCs w:val="24"/>
          <w:lang w:bidi="en-US"/>
        </w:rPr>
      </w:pPr>
      <w:r>
        <w:rPr>
          <w:rFonts w:cs="Times New Roman" w:hint="eastAsia"/>
          <w:b/>
          <w:kern w:val="0"/>
          <w:szCs w:val="24"/>
          <w:lang w:bidi="en-US"/>
        </w:rPr>
        <w:t>二</w:t>
      </w:r>
      <w:r w:rsidRPr="00057D83">
        <w:rPr>
          <w:rFonts w:cs="Times New Roman"/>
          <w:b/>
          <w:kern w:val="0"/>
          <w:szCs w:val="24"/>
          <w:lang w:bidi="en-US"/>
        </w:rPr>
        <w:t>、</w:t>
      </w:r>
      <w:r w:rsidRPr="00FD1C52">
        <w:rPr>
          <w:rFonts w:cs="Times New Roman" w:hint="eastAsia"/>
          <w:b/>
          <w:kern w:val="0"/>
          <w:szCs w:val="24"/>
          <w:lang w:bidi="en-US"/>
        </w:rPr>
        <w:t>根据当时有效的法律法规规定，披露相关行为是否违反有关金融管理和财务制度等规定，是否符合相关法律规定</w:t>
      </w:r>
    </w:p>
    <w:p w14:paraId="748BE48B" w14:textId="77777777" w:rsidR="00FD1C52" w:rsidRPr="00057D83" w:rsidRDefault="00FD1C52" w:rsidP="00FD1C52">
      <w:pPr>
        <w:spacing w:beforeLines="50" w:before="163" w:afterLines="50" w:after="163"/>
        <w:ind w:firstLineChars="200" w:firstLine="480"/>
        <w:rPr>
          <w:rFonts w:cs="Times New Roman"/>
        </w:rPr>
      </w:pPr>
      <w:r w:rsidRPr="00057D83">
        <w:rPr>
          <w:rFonts w:cs="Times New Roman" w:hint="eastAsia"/>
        </w:rPr>
        <w:t>公司已在招股说明书“</w:t>
      </w:r>
      <w:r w:rsidRPr="00FD1C52">
        <w:rPr>
          <w:rFonts w:cs="Times New Roman" w:hint="eastAsia"/>
        </w:rPr>
        <w:t>第五节</w:t>
      </w:r>
      <w:r w:rsidRPr="00FD1C52">
        <w:rPr>
          <w:rFonts w:cs="Times New Roman" w:hint="eastAsia"/>
        </w:rPr>
        <w:t xml:space="preserve"> </w:t>
      </w:r>
      <w:r w:rsidRPr="00FD1C52">
        <w:rPr>
          <w:rFonts w:cs="Times New Roman" w:hint="eastAsia"/>
        </w:rPr>
        <w:t>发行人基本情况</w:t>
      </w:r>
      <w:r w:rsidRPr="00057D83">
        <w:rPr>
          <w:rFonts w:cs="Times New Roman" w:hint="eastAsia"/>
        </w:rPr>
        <w:t>”之“</w:t>
      </w:r>
      <w:r w:rsidRPr="00FD1C52">
        <w:rPr>
          <w:rFonts w:cs="Times New Roman" w:hint="eastAsia"/>
        </w:rPr>
        <w:t>二、公司改制重组及设立情况</w:t>
      </w:r>
      <w:r w:rsidRPr="00057D83">
        <w:rPr>
          <w:rFonts w:cs="Times New Roman" w:hint="eastAsia"/>
        </w:rPr>
        <w:t>”之“</w:t>
      </w:r>
      <w:r w:rsidRPr="00FD1C52">
        <w:rPr>
          <w:rFonts w:cs="Times New Roman" w:hint="eastAsia"/>
        </w:rPr>
        <w:t>（四）实际控制人历次直接和间接对发行人出资来源情况</w:t>
      </w:r>
      <w:r w:rsidRPr="00057D83">
        <w:rPr>
          <w:rFonts w:cs="Times New Roman" w:hint="eastAsia"/>
        </w:rPr>
        <w:t>”补充披露如下：</w:t>
      </w:r>
    </w:p>
    <w:p w14:paraId="35CB93A5" w14:textId="77777777" w:rsidR="002B17F6" w:rsidRPr="00816E06" w:rsidRDefault="002B17F6" w:rsidP="00130A10">
      <w:pPr>
        <w:widowControl w:val="0"/>
        <w:spacing w:beforeLines="50" w:before="163" w:afterLines="50" w:after="163"/>
        <w:ind w:firstLineChars="200" w:firstLine="482"/>
        <w:rPr>
          <w:rFonts w:eastAsia="楷体" w:cs="Times New Roman"/>
          <w:b/>
          <w:kern w:val="0"/>
          <w:szCs w:val="24"/>
          <w:lang w:bidi="en-US"/>
        </w:rPr>
      </w:pPr>
      <w:r w:rsidRPr="00816E06">
        <w:rPr>
          <w:rFonts w:ascii="楷体" w:eastAsia="楷体" w:hAnsi="楷体" w:cs="Times New Roman" w:hint="eastAsia"/>
          <w:b/>
          <w:kern w:val="0"/>
          <w:szCs w:val="24"/>
          <w:lang w:bidi="en-US"/>
        </w:rPr>
        <w:t>“</w:t>
      </w:r>
      <w:bookmarkStart w:id="80" w:name="_Hlk46953295"/>
      <w:r w:rsidRPr="00816E06">
        <w:rPr>
          <w:rFonts w:eastAsia="楷体" w:cs="Times New Roman"/>
          <w:b/>
          <w:kern w:val="0"/>
          <w:szCs w:val="24"/>
          <w:lang w:bidi="en-US"/>
        </w:rPr>
        <w:t>4</w:t>
      </w:r>
      <w:r w:rsidRPr="00816E06">
        <w:rPr>
          <w:rFonts w:eastAsia="楷体" w:cs="Times New Roman"/>
          <w:b/>
          <w:kern w:val="0"/>
          <w:szCs w:val="24"/>
          <w:lang w:bidi="en-US"/>
        </w:rPr>
        <w:t>、符合当时有效的相关法律规定</w:t>
      </w:r>
    </w:p>
    <w:p w14:paraId="5DEBF130" w14:textId="77777777" w:rsidR="00816E06" w:rsidRDefault="002B17F6" w:rsidP="00130A10">
      <w:pPr>
        <w:widowControl w:val="0"/>
        <w:spacing w:beforeLines="50" w:before="163" w:afterLines="50" w:after="163"/>
        <w:ind w:firstLineChars="200" w:firstLine="482"/>
        <w:rPr>
          <w:rFonts w:eastAsia="楷体" w:cs="Times New Roman"/>
          <w:b/>
          <w:kern w:val="0"/>
          <w:szCs w:val="24"/>
          <w:lang w:bidi="en-US"/>
        </w:rPr>
      </w:pPr>
      <w:r w:rsidRPr="00816E06">
        <w:rPr>
          <w:rFonts w:eastAsia="楷体" w:cs="Times New Roman"/>
          <w:b/>
          <w:kern w:val="0"/>
          <w:szCs w:val="24"/>
          <w:lang w:bidi="en-US"/>
        </w:rPr>
        <w:t>根据当时有效的《国家工商行政管理总局关于股东借款是否属于抽逃出资行为问题的答复》（工商企字</w:t>
      </w:r>
      <w:r w:rsidRPr="00816E06">
        <w:rPr>
          <w:rFonts w:eastAsia="楷体" w:cs="Times New Roman"/>
          <w:b/>
          <w:kern w:val="0"/>
          <w:szCs w:val="24"/>
          <w:lang w:bidi="en-US"/>
        </w:rPr>
        <w:t>[2002]</w:t>
      </w:r>
      <w:r w:rsidRPr="00816E06">
        <w:rPr>
          <w:rFonts w:eastAsia="楷体" w:cs="Times New Roman"/>
          <w:b/>
          <w:kern w:val="0"/>
          <w:szCs w:val="24"/>
          <w:lang w:bidi="en-US"/>
        </w:rPr>
        <w:t>第</w:t>
      </w:r>
      <w:r w:rsidRPr="00816E06">
        <w:rPr>
          <w:rFonts w:eastAsia="楷体" w:cs="Times New Roman"/>
          <w:b/>
          <w:kern w:val="0"/>
          <w:szCs w:val="24"/>
          <w:lang w:bidi="en-US"/>
        </w:rPr>
        <w:t>180</w:t>
      </w:r>
      <w:r w:rsidRPr="00816E06">
        <w:rPr>
          <w:rFonts w:eastAsia="楷体" w:cs="Times New Roman"/>
          <w:b/>
          <w:kern w:val="0"/>
          <w:szCs w:val="24"/>
          <w:lang w:bidi="en-US"/>
        </w:rPr>
        <w:t>号）的相关规定：</w:t>
      </w:r>
      <w:r w:rsidRPr="00816E06">
        <w:rPr>
          <w:rFonts w:eastAsia="楷体" w:cs="Times New Roman"/>
          <w:b/>
          <w:kern w:val="0"/>
          <w:szCs w:val="24"/>
          <w:lang w:bidi="en-US"/>
        </w:rPr>
        <w:t>“</w:t>
      </w:r>
      <w:r w:rsidRPr="00816E06">
        <w:rPr>
          <w:rFonts w:eastAsia="楷体" w:cs="Times New Roman"/>
          <w:b/>
          <w:kern w:val="0"/>
          <w:szCs w:val="24"/>
          <w:lang w:bidi="en-US"/>
        </w:rPr>
        <w:t>依照《公司法》的有关规定，公司享有由股东投资形成的全部法人财产权。股东以出资方式将有关财产投入到公司后，该财产的所有权发生转移，成为公司的财产，公司依法对其财产享有占有、使用、收益和处分的权利。公司借款给股东，是公司依法享有其财产所有权的体现，股东与公司之间的这种关系属于借贷关系，合法的借贷关系受法律保护，公司对合法借出的资金依法享有相应的债权，借款的股东依法承担</w:t>
      </w:r>
      <w:r w:rsidRPr="00816E06">
        <w:rPr>
          <w:rFonts w:eastAsia="楷体" w:cs="Times New Roman"/>
          <w:b/>
          <w:kern w:val="0"/>
          <w:szCs w:val="24"/>
          <w:lang w:bidi="en-US"/>
        </w:rPr>
        <w:lastRenderedPageBreak/>
        <w:t>相应的债务。因此，在没有充分证据的情况下，仅凭股东向公司借款就认为股东抽逃出资缺乏法律依据。如果在借款合同中违反了有关金融管理，财务制度等规定，应由有关部门查处。</w:t>
      </w:r>
      <w:r w:rsidR="00D8033A">
        <w:rPr>
          <w:rFonts w:eastAsia="楷体" w:cs="Times New Roman" w:hint="eastAsia"/>
          <w:b/>
          <w:kern w:val="0"/>
          <w:szCs w:val="24"/>
          <w:lang w:bidi="en-US"/>
        </w:rPr>
        <w:t>”</w:t>
      </w:r>
    </w:p>
    <w:p w14:paraId="3F90ACE2" w14:textId="77777777" w:rsidR="00816E06" w:rsidRDefault="00687005" w:rsidP="00130A10">
      <w:pPr>
        <w:widowControl w:val="0"/>
        <w:spacing w:beforeLines="50" w:before="163" w:afterLines="50" w:after="163"/>
        <w:ind w:firstLineChars="200" w:firstLine="482"/>
        <w:rPr>
          <w:rFonts w:ascii="楷体" w:eastAsia="楷体" w:hAnsi="楷体" w:cs="Times New Roman"/>
          <w:b/>
          <w:kern w:val="0"/>
          <w:szCs w:val="24"/>
          <w:lang w:bidi="en-US"/>
        </w:rPr>
      </w:pPr>
      <w:bookmarkStart w:id="81" w:name="_Hlk47105854"/>
      <w:proofErr w:type="gramStart"/>
      <w:r w:rsidRPr="00687005">
        <w:rPr>
          <w:rFonts w:ascii="楷体" w:eastAsia="楷体" w:hAnsi="楷体" w:cs="Times New Roman" w:hint="eastAsia"/>
          <w:b/>
          <w:kern w:val="0"/>
          <w:szCs w:val="24"/>
          <w:lang w:bidi="en-US"/>
        </w:rPr>
        <w:t>博俊有限</w:t>
      </w:r>
      <w:proofErr w:type="gramEnd"/>
      <w:r w:rsidRPr="00687005">
        <w:rPr>
          <w:rFonts w:ascii="楷体" w:eastAsia="楷体" w:hAnsi="楷体" w:cs="Times New Roman" w:hint="eastAsia"/>
          <w:b/>
          <w:kern w:val="0"/>
          <w:szCs w:val="24"/>
          <w:lang w:bidi="en-US"/>
        </w:rPr>
        <w:t>向伍亚林提供借款</w:t>
      </w:r>
      <w:r w:rsidR="00850626">
        <w:rPr>
          <w:rFonts w:ascii="楷体" w:eastAsia="楷体" w:hAnsi="楷体" w:cs="Times New Roman" w:hint="eastAsia"/>
          <w:b/>
          <w:kern w:val="0"/>
          <w:szCs w:val="24"/>
          <w:lang w:bidi="en-US"/>
        </w:rPr>
        <w:t>时，</w:t>
      </w:r>
      <w:r w:rsidRPr="00687005">
        <w:rPr>
          <w:rFonts w:ascii="楷体" w:eastAsia="楷体" w:hAnsi="楷体" w:cs="Times New Roman" w:hint="eastAsia"/>
          <w:b/>
          <w:kern w:val="0"/>
          <w:szCs w:val="24"/>
          <w:lang w:bidi="en-US"/>
        </w:rPr>
        <w:t>借款双方签署了协议，</w:t>
      </w:r>
      <w:proofErr w:type="gramStart"/>
      <w:r w:rsidRPr="00687005">
        <w:rPr>
          <w:rFonts w:ascii="楷体" w:eastAsia="楷体" w:hAnsi="楷体" w:cs="Times New Roman" w:hint="eastAsia"/>
          <w:b/>
          <w:kern w:val="0"/>
          <w:szCs w:val="24"/>
          <w:lang w:bidi="en-US"/>
        </w:rPr>
        <w:t>且博俊</w:t>
      </w:r>
      <w:proofErr w:type="gramEnd"/>
      <w:r w:rsidRPr="00687005">
        <w:rPr>
          <w:rFonts w:ascii="楷体" w:eastAsia="楷体" w:hAnsi="楷体" w:cs="Times New Roman" w:hint="eastAsia"/>
          <w:b/>
          <w:kern w:val="0"/>
          <w:szCs w:val="24"/>
          <w:lang w:bidi="en-US"/>
        </w:rPr>
        <w:t>有限在财务会计处理方面将前述借款计入其他应收款处理，确认公司对其存在债权的事实，因此，</w:t>
      </w:r>
      <w:proofErr w:type="gramStart"/>
      <w:r w:rsidRPr="00687005">
        <w:rPr>
          <w:rFonts w:ascii="楷体" w:eastAsia="楷体" w:hAnsi="楷体" w:cs="Times New Roman" w:hint="eastAsia"/>
          <w:b/>
          <w:kern w:val="0"/>
          <w:szCs w:val="24"/>
          <w:lang w:bidi="en-US"/>
        </w:rPr>
        <w:t>博俊有限</w:t>
      </w:r>
      <w:proofErr w:type="gramEnd"/>
      <w:r w:rsidRPr="00687005">
        <w:rPr>
          <w:rFonts w:ascii="楷体" w:eastAsia="楷体" w:hAnsi="楷体" w:cs="Times New Roman" w:hint="eastAsia"/>
          <w:b/>
          <w:kern w:val="0"/>
          <w:szCs w:val="24"/>
          <w:lang w:bidi="en-US"/>
        </w:rPr>
        <w:t>与伍亚林之间形成了真实有效的借贷关系</w:t>
      </w:r>
      <w:r w:rsidR="00850626">
        <w:rPr>
          <w:rFonts w:ascii="楷体" w:eastAsia="楷体" w:hAnsi="楷体" w:cs="Times New Roman" w:hint="eastAsia"/>
          <w:b/>
          <w:kern w:val="0"/>
          <w:szCs w:val="24"/>
          <w:lang w:bidi="en-US"/>
        </w:rPr>
        <w:t>。同时，</w:t>
      </w:r>
      <w:r w:rsidRPr="00687005">
        <w:rPr>
          <w:rFonts w:ascii="楷体" w:eastAsia="楷体" w:hAnsi="楷体" w:cs="Times New Roman" w:hint="eastAsia"/>
          <w:b/>
          <w:kern w:val="0"/>
          <w:szCs w:val="24"/>
          <w:lang w:bidi="en-US"/>
        </w:rPr>
        <w:t>伍亚林</w:t>
      </w:r>
      <w:r w:rsidR="00850626" w:rsidRPr="00850626">
        <w:rPr>
          <w:rFonts w:ascii="楷体" w:eastAsia="楷体" w:hAnsi="楷体" w:cs="Times New Roman" w:hint="eastAsia"/>
          <w:b/>
          <w:kern w:val="0"/>
          <w:szCs w:val="24"/>
          <w:lang w:bidi="en-US"/>
        </w:rPr>
        <w:t>及其关联方</w:t>
      </w:r>
      <w:r w:rsidRPr="00687005">
        <w:rPr>
          <w:rFonts w:ascii="楷体" w:eastAsia="楷体" w:hAnsi="楷体" w:cs="Times New Roman" w:hint="eastAsia"/>
          <w:b/>
          <w:kern w:val="0"/>
          <w:szCs w:val="24"/>
          <w:lang w:bidi="en-US"/>
        </w:rPr>
        <w:t>通过资产折抵及银行转账的方式偿还了借款并支付了资金占用费，不存在对发行人及其股东、债权人造成直接经济损失或实质危害的情形。</w:t>
      </w:r>
      <w:bookmarkEnd w:id="81"/>
    </w:p>
    <w:p w14:paraId="2C4529E7" w14:textId="77777777" w:rsidR="00816E06" w:rsidRPr="00816E06" w:rsidRDefault="00816E06" w:rsidP="00130A10">
      <w:pPr>
        <w:widowControl w:val="0"/>
        <w:spacing w:beforeLines="50" w:before="163" w:afterLines="50" w:after="163"/>
        <w:ind w:firstLineChars="200" w:firstLine="482"/>
        <w:rPr>
          <w:rFonts w:eastAsia="楷体" w:cs="Times New Roman"/>
          <w:b/>
          <w:kern w:val="0"/>
          <w:szCs w:val="24"/>
          <w:lang w:bidi="en-US"/>
        </w:rPr>
      </w:pPr>
      <w:r w:rsidRPr="00816E06">
        <w:rPr>
          <w:rFonts w:eastAsia="楷体" w:cs="Times New Roman"/>
          <w:b/>
          <w:kern w:val="0"/>
          <w:szCs w:val="24"/>
          <w:lang w:bidi="en-US"/>
        </w:rPr>
        <w:t>根据当时有效的《最高人民法院关于如何确认公民与企业之间借贷行为效力问题的批复》（法释</w:t>
      </w:r>
      <w:r w:rsidRPr="00816E06">
        <w:rPr>
          <w:rFonts w:eastAsia="楷体" w:cs="Times New Roman"/>
          <w:b/>
          <w:kern w:val="0"/>
          <w:szCs w:val="24"/>
          <w:lang w:bidi="en-US"/>
        </w:rPr>
        <w:t>[1999]3</w:t>
      </w:r>
      <w:r w:rsidRPr="00816E06">
        <w:rPr>
          <w:rFonts w:eastAsia="楷体" w:cs="Times New Roman"/>
          <w:b/>
          <w:kern w:val="0"/>
          <w:szCs w:val="24"/>
          <w:lang w:bidi="en-US"/>
        </w:rPr>
        <w:t>号）的规定：</w:t>
      </w:r>
      <w:r w:rsidRPr="00816E06">
        <w:rPr>
          <w:rFonts w:eastAsia="楷体" w:cs="Times New Roman"/>
          <w:b/>
          <w:kern w:val="0"/>
          <w:szCs w:val="24"/>
          <w:lang w:bidi="en-US"/>
        </w:rPr>
        <w:t>“</w:t>
      </w:r>
      <w:r w:rsidRPr="00816E06">
        <w:rPr>
          <w:rFonts w:eastAsia="楷体" w:cs="Times New Roman"/>
          <w:b/>
          <w:kern w:val="0"/>
          <w:szCs w:val="24"/>
          <w:lang w:bidi="en-US"/>
        </w:rPr>
        <w:t>公民与非金融企业之间的借贷属于民间借贷。只要双方当事人意思表示真实即可认定有效。但是，具有下列情形之一的，应当认定无效：（一）企业以借贷名义向职工非法集资；（二）企业以借贷名义非法向社会集资；（三）企业以借贷名义向社会公众发放贷款；（四）其他违反法律、行政法规的行为。</w:t>
      </w:r>
    </w:p>
    <w:p w14:paraId="7465478D" w14:textId="77777777" w:rsidR="00816E06" w:rsidRDefault="00816E06" w:rsidP="00130A10">
      <w:pPr>
        <w:widowControl w:val="0"/>
        <w:spacing w:beforeLines="50" w:before="163" w:afterLines="50" w:after="163"/>
        <w:ind w:firstLineChars="200" w:firstLine="482"/>
        <w:rPr>
          <w:rFonts w:ascii="楷体" w:eastAsia="楷体" w:hAnsi="楷体" w:cs="Times New Roman"/>
          <w:b/>
          <w:kern w:val="0"/>
          <w:szCs w:val="24"/>
          <w:lang w:bidi="en-US"/>
        </w:rPr>
      </w:pPr>
      <w:proofErr w:type="gramStart"/>
      <w:r w:rsidRPr="00816E06">
        <w:rPr>
          <w:rFonts w:ascii="楷体" w:eastAsia="楷体" w:hAnsi="楷体" w:cs="Times New Roman" w:hint="eastAsia"/>
          <w:b/>
          <w:kern w:val="0"/>
          <w:szCs w:val="24"/>
          <w:lang w:bidi="en-US"/>
        </w:rPr>
        <w:t>博俊有限</w:t>
      </w:r>
      <w:proofErr w:type="gramEnd"/>
      <w:r w:rsidRPr="00816E06">
        <w:rPr>
          <w:rFonts w:ascii="楷体" w:eastAsia="楷体" w:hAnsi="楷体" w:cs="Times New Roman" w:hint="eastAsia"/>
          <w:b/>
          <w:kern w:val="0"/>
          <w:szCs w:val="24"/>
          <w:lang w:bidi="en-US"/>
        </w:rPr>
        <w:t>与伍亚林、</w:t>
      </w:r>
      <w:proofErr w:type="gramStart"/>
      <w:r w:rsidR="000B0A5B">
        <w:rPr>
          <w:rFonts w:ascii="楷体" w:eastAsia="楷体" w:hAnsi="楷体" w:cs="Times New Roman" w:hint="eastAsia"/>
          <w:b/>
          <w:kern w:val="0"/>
          <w:szCs w:val="24"/>
          <w:lang w:bidi="en-US"/>
        </w:rPr>
        <w:t>博俊部件</w:t>
      </w:r>
      <w:proofErr w:type="gramEnd"/>
      <w:r w:rsidRPr="00816E06">
        <w:rPr>
          <w:rFonts w:ascii="楷体" w:eastAsia="楷体" w:hAnsi="楷体" w:cs="Times New Roman" w:hint="eastAsia"/>
          <w:b/>
          <w:kern w:val="0"/>
          <w:szCs w:val="24"/>
          <w:lang w:bidi="en-US"/>
        </w:rPr>
        <w:t>、</w:t>
      </w:r>
      <w:proofErr w:type="gramStart"/>
      <w:r w:rsidR="000B0A5B">
        <w:rPr>
          <w:rFonts w:ascii="楷体" w:eastAsia="楷体" w:hAnsi="楷体" w:cs="Times New Roman" w:hint="eastAsia"/>
          <w:b/>
          <w:kern w:val="0"/>
          <w:szCs w:val="24"/>
          <w:lang w:bidi="en-US"/>
        </w:rPr>
        <w:t>博俊模具</w:t>
      </w:r>
      <w:proofErr w:type="gramEnd"/>
      <w:r w:rsidRPr="00816E06">
        <w:rPr>
          <w:rFonts w:ascii="楷体" w:eastAsia="楷体" w:hAnsi="楷体" w:cs="Times New Roman" w:hint="eastAsia"/>
          <w:b/>
          <w:kern w:val="0"/>
          <w:szCs w:val="24"/>
          <w:lang w:bidi="en-US"/>
        </w:rPr>
        <w:t>签署了《借款及偿还安排协议》，</w:t>
      </w:r>
      <w:proofErr w:type="gramStart"/>
      <w:r w:rsidR="000345FC">
        <w:rPr>
          <w:rFonts w:ascii="楷体" w:eastAsia="楷体" w:hAnsi="楷体" w:cs="Times New Roman" w:hint="eastAsia"/>
          <w:b/>
          <w:kern w:val="0"/>
          <w:szCs w:val="24"/>
          <w:lang w:bidi="en-US"/>
        </w:rPr>
        <w:t>且</w:t>
      </w:r>
      <w:r w:rsidRPr="00816E06">
        <w:rPr>
          <w:rFonts w:ascii="楷体" w:eastAsia="楷体" w:hAnsi="楷体" w:cs="Times New Roman" w:hint="eastAsia"/>
          <w:b/>
          <w:kern w:val="0"/>
          <w:szCs w:val="24"/>
          <w:lang w:bidi="en-US"/>
        </w:rPr>
        <w:t>博俊</w:t>
      </w:r>
      <w:proofErr w:type="gramEnd"/>
      <w:r w:rsidRPr="00816E06">
        <w:rPr>
          <w:rFonts w:ascii="楷体" w:eastAsia="楷体" w:hAnsi="楷体" w:cs="Times New Roman" w:hint="eastAsia"/>
          <w:b/>
          <w:kern w:val="0"/>
          <w:szCs w:val="24"/>
          <w:lang w:bidi="en-US"/>
        </w:rPr>
        <w:t>有限在财务会计处理方面将股东借款作为其他应收款处理</w:t>
      </w:r>
      <w:r w:rsidR="00850626">
        <w:rPr>
          <w:rFonts w:ascii="楷体" w:eastAsia="楷体" w:hAnsi="楷体" w:cs="Times New Roman" w:hint="eastAsia"/>
          <w:b/>
          <w:kern w:val="0"/>
          <w:szCs w:val="24"/>
          <w:lang w:bidi="en-US"/>
        </w:rPr>
        <w:t>。同时，</w:t>
      </w:r>
      <w:proofErr w:type="gramStart"/>
      <w:r w:rsidRPr="00816E06">
        <w:rPr>
          <w:rFonts w:ascii="楷体" w:eastAsia="楷体" w:hAnsi="楷体" w:cs="Times New Roman" w:hint="eastAsia"/>
          <w:b/>
          <w:kern w:val="0"/>
          <w:szCs w:val="24"/>
          <w:lang w:bidi="en-US"/>
        </w:rPr>
        <w:t>博俊有限</w:t>
      </w:r>
      <w:proofErr w:type="gramEnd"/>
      <w:r w:rsidRPr="00816E06">
        <w:rPr>
          <w:rFonts w:ascii="楷体" w:eastAsia="楷体" w:hAnsi="楷体" w:cs="Times New Roman" w:hint="eastAsia"/>
          <w:b/>
          <w:kern w:val="0"/>
          <w:szCs w:val="24"/>
          <w:lang w:bidi="en-US"/>
        </w:rPr>
        <w:t>未以借贷名义向职工、社会非法集资或向社会发放贷款</w:t>
      </w:r>
      <w:r w:rsidR="00850626">
        <w:rPr>
          <w:rFonts w:ascii="楷体" w:eastAsia="楷体" w:hAnsi="楷体" w:cs="Times New Roman" w:hint="eastAsia"/>
          <w:b/>
          <w:kern w:val="0"/>
          <w:szCs w:val="24"/>
          <w:lang w:bidi="en-US"/>
        </w:rPr>
        <w:t>。</w:t>
      </w:r>
      <w:r w:rsidRPr="00816E06">
        <w:rPr>
          <w:rFonts w:ascii="楷体" w:eastAsia="楷体" w:hAnsi="楷体" w:cs="Times New Roman" w:hint="eastAsia"/>
          <w:b/>
          <w:kern w:val="0"/>
          <w:szCs w:val="24"/>
          <w:lang w:bidi="en-US"/>
        </w:rPr>
        <w:t>因此，</w:t>
      </w:r>
      <w:proofErr w:type="gramStart"/>
      <w:r w:rsidRPr="00816E06">
        <w:rPr>
          <w:rFonts w:ascii="楷体" w:eastAsia="楷体" w:hAnsi="楷体" w:cs="Times New Roman" w:hint="eastAsia"/>
          <w:b/>
          <w:kern w:val="0"/>
          <w:szCs w:val="24"/>
          <w:lang w:bidi="en-US"/>
        </w:rPr>
        <w:t>博俊有限</w:t>
      </w:r>
      <w:proofErr w:type="gramEnd"/>
      <w:r w:rsidRPr="00816E06">
        <w:rPr>
          <w:rFonts w:ascii="楷体" w:eastAsia="楷体" w:hAnsi="楷体" w:cs="Times New Roman" w:hint="eastAsia"/>
          <w:b/>
          <w:kern w:val="0"/>
          <w:szCs w:val="24"/>
          <w:lang w:bidi="en-US"/>
        </w:rPr>
        <w:t>向伍亚林提供借款属于民间借贷，合法、有效。</w:t>
      </w:r>
    </w:p>
    <w:p w14:paraId="6C76D4BF" w14:textId="77777777" w:rsidR="00816E06" w:rsidRPr="00816E06" w:rsidRDefault="00816E06" w:rsidP="00130A10">
      <w:pPr>
        <w:widowControl w:val="0"/>
        <w:spacing w:beforeLines="50" w:before="163" w:afterLines="50" w:after="163"/>
        <w:ind w:firstLineChars="200" w:firstLine="482"/>
        <w:rPr>
          <w:rFonts w:eastAsia="楷体" w:cs="Times New Roman"/>
          <w:b/>
          <w:kern w:val="0"/>
          <w:szCs w:val="24"/>
          <w:lang w:bidi="en-US"/>
        </w:rPr>
      </w:pPr>
      <w:r w:rsidRPr="00816E06">
        <w:rPr>
          <w:rFonts w:eastAsia="楷体" w:cs="Times New Roman"/>
          <w:b/>
          <w:kern w:val="0"/>
          <w:szCs w:val="24"/>
          <w:lang w:bidi="en-US"/>
        </w:rPr>
        <w:t>根据当时有效的《最高人民法院印发</w:t>
      </w:r>
      <w:r w:rsidRPr="00816E06">
        <w:rPr>
          <w:rFonts w:eastAsia="楷体" w:cs="Times New Roman"/>
          <w:b/>
          <w:kern w:val="0"/>
          <w:szCs w:val="24"/>
          <w:lang w:bidi="en-US"/>
        </w:rPr>
        <w:t>&lt;</w:t>
      </w:r>
      <w:r w:rsidRPr="00816E06">
        <w:rPr>
          <w:rFonts w:eastAsia="楷体" w:cs="Times New Roman"/>
          <w:b/>
          <w:kern w:val="0"/>
          <w:szCs w:val="24"/>
          <w:lang w:bidi="en-US"/>
        </w:rPr>
        <w:t>关于人民法院审理借贷案件的若干意见</w:t>
      </w:r>
      <w:r w:rsidRPr="00816E06">
        <w:rPr>
          <w:rFonts w:eastAsia="楷体" w:cs="Times New Roman"/>
          <w:b/>
          <w:kern w:val="0"/>
          <w:szCs w:val="24"/>
          <w:lang w:bidi="en-US"/>
        </w:rPr>
        <w:t>&gt;</w:t>
      </w:r>
      <w:r w:rsidRPr="00816E06">
        <w:rPr>
          <w:rFonts w:eastAsia="楷体" w:cs="Times New Roman"/>
          <w:b/>
          <w:kern w:val="0"/>
          <w:szCs w:val="24"/>
          <w:lang w:bidi="en-US"/>
        </w:rPr>
        <w:t>的通知》：</w:t>
      </w:r>
      <w:r w:rsidRPr="00816E06">
        <w:rPr>
          <w:rFonts w:eastAsia="楷体" w:cs="Times New Roman"/>
          <w:b/>
          <w:kern w:val="0"/>
          <w:szCs w:val="24"/>
          <w:lang w:bidi="en-US"/>
        </w:rPr>
        <w:t>“</w:t>
      </w:r>
      <w:r w:rsidRPr="00816E06">
        <w:rPr>
          <w:rFonts w:eastAsia="楷体" w:cs="Times New Roman"/>
          <w:b/>
          <w:kern w:val="0"/>
          <w:szCs w:val="24"/>
          <w:lang w:bidi="en-US"/>
        </w:rPr>
        <w:t>民间借贷的利率可以适当高于银行的利率，各地人民法院可根据本地区的实际情况具体掌握，但最高不得超过银行同类贷款利率的四倍（包含利率本数）。超出此限度的，超出部分的利息不予保护。</w:t>
      </w:r>
      <w:r w:rsidRPr="00816E06">
        <w:rPr>
          <w:rFonts w:eastAsia="楷体" w:cs="Times New Roman"/>
          <w:b/>
          <w:kern w:val="0"/>
          <w:szCs w:val="24"/>
          <w:lang w:bidi="en-US"/>
        </w:rPr>
        <w:t>”</w:t>
      </w:r>
      <w:r w:rsidRPr="00816E06">
        <w:rPr>
          <w:rFonts w:eastAsia="楷体" w:cs="Times New Roman"/>
          <w:b/>
          <w:kern w:val="0"/>
          <w:szCs w:val="24"/>
          <w:lang w:bidi="en-US"/>
        </w:rPr>
        <w:t>经测算，伍亚林、</w:t>
      </w:r>
      <w:proofErr w:type="gramStart"/>
      <w:r w:rsidR="000B0A5B">
        <w:rPr>
          <w:rFonts w:eastAsia="楷体" w:cs="Times New Roman"/>
          <w:b/>
          <w:kern w:val="0"/>
          <w:szCs w:val="24"/>
          <w:lang w:bidi="en-US"/>
        </w:rPr>
        <w:t>博俊部件</w:t>
      </w:r>
      <w:proofErr w:type="gramEnd"/>
      <w:r w:rsidRPr="00816E06">
        <w:rPr>
          <w:rFonts w:eastAsia="楷体" w:cs="Times New Roman"/>
          <w:b/>
          <w:kern w:val="0"/>
          <w:szCs w:val="24"/>
          <w:lang w:bidi="en-US"/>
        </w:rPr>
        <w:t>、</w:t>
      </w:r>
      <w:proofErr w:type="gramStart"/>
      <w:r w:rsidR="000B0A5B">
        <w:rPr>
          <w:rFonts w:eastAsia="楷体" w:cs="Times New Roman"/>
          <w:b/>
          <w:kern w:val="0"/>
          <w:szCs w:val="24"/>
          <w:lang w:bidi="en-US"/>
        </w:rPr>
        <w:t>博俊模具</w:t>
      </w:r>
      <w:proofErr w:type="gramEnd"/>
      <w:r w:rsidR="00687005" w:rsidRPr="00687005">
        <w:rPr>
          <w:rFonts w:eastAsia="楷体" w:cs="Times New Roman" w:hint="eastAsia"/>
          <w:b/>
          <w:kern w:val="0"/>
          <w:szCs w:val="24"/>
          <w:lang w:bidi="en-US"/>
        </w:rPr>
        <w:t>后续以银行转账、资产折抵的方式偿还完毕了前述借款并参照银行存款利率支付了</w:t>
      </w:r>
      <w:r w:rsidR="00687005" w:rsidRPr="00687005">
        <w:rPr>
          <w:rFonts w:eastAsia="楷体" w:cs="Times New Roman" w:hint="eastAsia"/>
          <w:b/>
          <w:kern w:val="0"/>
          <w:szCs w:val="24"/>
          <w:lang w:bidi="en-US"/>
        </w:rPr>
        <w:t>398.37</w:t>
      </w:r>
      <w:r w:rsidR="00687005" w:rsidRPr="00687005">
        <w:rPr>
          <w:rFonts w:eastAsia="楷体" w:cs="Times New Roman" w:hint="eastAsia"/>
          <w:b/>
          <w:kern w:val="0"/>
          <w:szCs w:val="24"/>
          <w:lang w:bidi="en-US"/>
        </w:rPr>
        <w:t>万元的资金占用费，不存在超出银行同类贷款利率四倍的情形。</w:t>
      </w:r>
    </w:p>
    <w:p w14:paraId="25CC8C37" w14:textId="77777777" w:rsidR="00FD1C52" w:rsidRPr="00816E06" w:rsidRDefault="00687005" w:rsidP="00130A10">
      <w:pPr>
        <w:widowControl w:val="0"/>
        <w:spacing w:beforeLines="50" w:before="163" w:afterLines="50" w:after="163"/>
        <w:ind w:firstLineChars="200" w:firstLine="482"/>
        <w:rPr>
          <w:rFonts w:ascii="楷体" w:eastAsia="楷体" w:hAnsi="楷体" w:cs="Times New Roman"/>
          <w:b/>
          <w:kern w:val="0"/>
          <w:szCs w:val="24"/>
          <w:lang w:bidi="en-US"/>
        </w:rPr>
      </w:pPr>
      <w:r w:rsidRPr="00687005">
        <w:rPr>
          <w:rFonts w:eastAsia="楷体" w:cs="Times New Roman" w:hint="eastAsia"/>
          <w:b/>
          <w:kern w:val="0"/>
          <w:szCs w:val="24"/>
          <w:lang w:bidi="en-US"/>
        </w:rPr>
        <w:t>根据苏州市市场监督管理局于</w:t>
      </w:r>
      <w:r w:rsidRPr="00687005">
        <w:rPr>
          <w:rFonts w:eastAsia="楷体" w:cs="Times New Roman" w:hint="eastAsia"/>
          <w:b/>
          <w:kern w:val="0"/>
          <w:szCs w:val="24"/>
          <w:lang w:bidi="en-US"/>
        </w:rPr>
        <w:t>2018</w:t>
      </w:r>
      <w:r w:rsidRPr="00687005">
        <w:rPr>
          <w:rFonts w:eastAsia="楷体" w:cs="Times New Roman" w:hint="eastAsia"/>
          <w:b/>
          <w:kern w:val="0"/>
          <w:szCs w:val="24"/>
          <w:lang w:bidi="en-US"/>
        </w:rPr>
        <w:t>年</w:t>
      </w:r>
      <w:r w:rsidRPr="00687005">
        <w:rPr>
          <w:rFonts w:eastAsia="楷体" w:cs="Times New Roman" w:hint="eastAsia"/>
          <w:b/>
          <w:kern w:val="0"/>
          <w:szCs w:val="24"/>
          <w:lang w:bidi="en-US"/>
        </w:rPr>
        <w:t>7</w:t>
      </w:r>
      <w:r w:rsidRPr="00687005">
        <w:rPr>
          <w:rFonts w:eastAsia="楷体" w:cs="Times New Roman" w:hint="eastAsia"/>
          <w:b/>
          <w:kern w:val="0"/>
          <w:szCs w:val="24"/>
          <w:lang w:bidi="en-US"/>
        </w:rPr>
        <w:t>月</w:t>
      </w:r>
      <w:r w:rsidRPr="00687005">
        <w:rPr>
          <w:rFonts w:eastAsia="楷体" w:cs="Times New Roman" w:hint="eastAsia"/>
          <w:b/>
          <w:kern w:val="0"/>
          <w:szCs w:val="24"/>
          <w:lang w:bidi="en-US"/>
        </w:rPr>
        <w:t>10</w:t>
      </w:r>
      <w:r w:rsidRPr="00687005">
        <w:rPr>
          <w:rFonts w:eastAsia="楷体" w:cs="Times New Roman" w:hint="eastAsia"/>
          <w:b/>
          <w:kern w:val="0"/>
          <w:szCs w:val="24"/>
          <w:lang w:bidi="en-US"/>
        </w:rPr>
        <w:t>日、</w:t>
      </w:r>
      <w:r w:rsidRPr="00687005">
        <w:rPr>
          <w:rFonts w:eastAsia="楷体" w:cs="Times New Roman" w:hint="eastAsia"/>
          <w:b/>
          <w:kern w:val="0"/>
          <w:szCs w:val="24"/>
          <w:lang w:bidi="en-US"/>
        </w:rPr>
        <w:t>2019</w:t>
      </w:r>
      <w:r w:rsidRPr="00687005">
        <w:rPr>
          <w:rFonts w:eastAsia="楷体" w:cs="Times New Roman" w:hint="eastAsia"/>
          <w:b/>
          <w:kern w:val="0"/>
          <w:szCs w:val="24"/>
          <w:lang w:bidi="en-US"/>
        </w:rPr>
        <w:t>年</w:t>
      </w:r>
      <w:r w:rsidRPr="00687005">
        <w:rPr>
          <w:rFonts w:eastAsia="楷体" w:cs="Times New Roman" w:hint="eastAsia"/>
          <w:b/>
          <w:kern w:val="0"/>
          <w:szCs w:val="24"/>
          <w:lang w:bidi="en-US"/>
        </w:rPr>
        <w:t>5</w:t>
      </w:r>
      <w:r w:rsidRPr="00687005">
        <w:rPr>
          <w:rFonts w:eastAsia="楷体" w:cs="Times New Roman" w:hint="eastAsia"/>
          <w:b/>
          <w:kern w:val="0"/>
          <w:szCs w:val="24"/>
          <w:lang w:bidi="en-US"/>
        </w:rPr>
        <w:t>月</w:t>
      </w:r>
      <w:r w:rsidRPr="00687005">
        <w:rPr>
          <w:rFonts w:eastAsia="楷体" w:cs="Times New Roman" w:hint="eastAsia"/>
          <w:b/>
          <w:kern w:val="0"/>
          <w:szCs w:val="24"/>
          <w:lang w:bidi="en-US"/>
        </w:rPr>
        <w:t>31</w:t>
      </w:r>
      <w:r w:rsidRPr="00687005">
        <w:rPr>
          <w:rFonts w:eastAsia="楷体" w:cs="Times New Roman" w:hint="eastAsia"/>
          <w:b/>
          <w:kern w:val="0"/>
          <w:szCs w:val="24"/>
          <w:lang w:bidi="en-US"/>
        </w:rPr>
        <w:t>日、</w:t>
      </w:r>
      <w:r w:rsidRPr="00687005">
        <w:rPr>
          <w:rFonts w:eastAsia="楷体" w:cs="Times New Roman" w:hint="eastAsia"/>
          <w:b/>
          <w:kern w:val="0"/>
          <w:szCs w:val="24"/>
          <w:lang w:bidi="en-US"/>
        </w:rPr>
        <w:t>2019</w:t>
      </w:r>
      <w:r w:rsidRPr="00687005">
        <w:rPr>
          <w:rFonts w:eastAsia="楷体" w:cs="Times New Roman" w:hint="eastAsia"/>
          <w:b/>
          <w:kern w:val="0"/>
          <w:szCs w:val="24"/>
          <w:lang w:bidi="en-US"/>
        </w:rPr>
        <w:t>年</w:t>
      </w:r>
      <w:r w:rsidRPr="00687005">
        <w:rPr>
          <w:rFonts w:eastAsia="楷体" w:cs="Times New Roman" w:hint="eastAsia"/>
          <w:b/>
          <w:kern w:val="0"/>
          <w:szCs w:val="24"/>
          <w:lang w:bidi="en-US"/>
        </w:rPr>
        <w:t>7</w:t>
      </w:r>
      <w:r w:rsidRPr="00687005">
        <w:rPr>
          <w:rFonts w:eastAsia="楷体" w:cs="Times New Roman" w:hint="eastAsia"/>
          <w:b/>
          <w:kern w:val="0"/>
          <w:szCs w:val="24"/>
          <w:lang w:bidi="en-US"/>
        </w:rPr>
        <w:t>月</w:t>
      </w:r>
      <w:r w:rsidRPr="00687005">
        <w:rPr>
          <w:rFonts w:eastAsia="楷体" w:cs="Times New Roman" w:hint="eastAsia"/>
          <w:b/>
          <w:kern w:val="0"/>
          <w:szCs w:val="24"/>
          <w:lang w:bidi="en-US"/>
        </w:rPr>
        <w:t>8</w:t>
      </w:r>
      <w:r w:rsidRPr="00687005">
        <w:rPr>
          <w:rFonts w:eastAsia="楷体" w:cs="Times New Roman" w:hint="eastAsia"/>
          <w:b/>
          <w:kern w:val="0"/>
          <w:szCs w:val="24"/>
          <w:lang w:bidi="en-US"/>
        </w:rPr>
        <w:t>日出具的证明以及昆山市市场监督管理局于</w:t>
      </w:r>
      <w:r w:rsidRPr="00687005">
        <w:rPr>
          <w:rFonts w:eastAsia="楷体" w:cs="Times New Roman" w:hint="eastAsia"/>
          <w:b/>
          <w:kern w:val="0"/>
          <w:szCs w:val="24"/>
          <w:lang w:bidi="en-US"/>
        </w:rPr>
        <w:t>2020</w:t>
      </w:r>
      <w:r w:rsidRPr="00687005">
        <w:rPr>
          <w:rFonts w:eastAsia="楷体" w:cs="Times New Roman" w:hint="eastAsia"/>
          <w:b/>
          <w:kern w:val="0"/>
          <w:szCs w:val="24"/>
          <w:lang w:bidi="en-US"/>
        </w:rPr>
        <w:t>年</w:t>
      </w:r>
      <w:r w:rsidRPr="00687005">
        <w:rPr>
          <w:rFonts w:eastAsia="楷体" w:cs="Times New Roman" w:hint="eastAsia"/>
          <w:b/>
          <w:kern w:val="0"/>
          <w:szCs w:val="24"/>
          <w:lang w:bidi="en-US"/>
        </w:rPr>
        <w:t>1</w:t>
      </w:r>
      <w:r w:rsidRPr="00687005">
        <w:rPr>
          <w:rFonts w:eastAsia="楷体" w:cs="Times New Roman" w:hint="eastAsia"/>
          <w:b/>
          <w:kern w:val="0"/>
          <w:szCs w:val="24"/>
          <w:lang w:bidi="en-US"/>
        </w:rPr>
        <w:t>月</w:t>
      </w:r>
      <w:r w:rsidRPr="00687005">
        <w:rPr>
          <w:rFonts w:eastAsia="楷体" w:cs="Times New Roman" w:hint="eastAsia"/>
          <w:b/>
          <w:kern w:val="0"/>
          <w:szCs w:val="24"/>
          <w:lang w:bidi="en-US"/>
        </w:rPr>
        <w:t>18</w:t>
      </w:r>
      <w:r w:rsidRPr="00687005">
        <w:rPr>
          <w:rFonts w:eastAsia="楷体" w:cs="Times New Roman" w:hint="eastAsia"/>
          <w:b/>
          <w:kern w:val="0"/>
          <w:szCs w:val="24"/>
          <w:lang w:bidi="en-US"/>
        </w:rPr>
        <w:t>日、</w:t>
      </w:r>
      <w:r w:rsidRPr="00687005">
        <w:rPr>
          <w:rFonts w:eastAsia="楷体" w:cs="Times New Roman" w:hint="eastAsia"/>
          <w:b/>
          <w:kern w:val="0"/>
          <w:szCs w:val="24"/>
          <w:lang w:bidi="en-US"/>
        </w:rPr>
        <w:t>2020</w:t>
      </w:r>
      <w:r w:rsidRPr="00687005">
        <w:rPr>
          <w:rFonts w:eastAsia="楷体" w:cs="Times New Roman" w:hint="eastAsia"/>
          <w:b/>
          <w:kern w:val="0"/>
          <w:szCs w:val="24"/>
          <w:lang w:bidi="en-US"/>
        </w:rPr>
        <w:lastRenderedPageBreak/>
        <w:t>年</w:t>
      </w:r>
      <w:r w:rsidRPr="00687005">
        <w:rPr>
          <w:rFonts w:eastAsia="楷体" w:cs="Times New Roman" w:hint="eastAsia"/>
          <w:b/>
          <w:kern w:val="0"/>
          <w:szCs w:val="24"/>
          <w:lang w:bidi="en-US"/>
        </w:rPr>
        <w:t>7</w:t>
      </w:r>
      <w:r w:rsidRPr="00687005">
        <w:rPr>
          <w:rFonts w:eastAsia="楷体" w:cs="Times New Roman" w:hint="eastAsia"/>
          <w:b/>
          <w:kern w:val="0"/>
          <w:szCs w:val="24"/>
          <w:lang w:bidi="en-US"/>
        </w:rPr>
        <w:t>月</w:t>
      </w:r>
      <w:r w:rsidRPr="00687005">
        <w:rPr>
          <w:rFonts w:eastAsia="楷体" w:cs="Times New Roman" w:hint="eastAsia"/>
          <w:b/>
          <w:kern w:val="0"/>
          <w:szCs w:val="24"/>
          <w:lang w:bidi="en-US"/>
        </w:rPr>
        <w:t>7</w:t>
      </w:r>
      <w:r w:rsidRPr="00687005">
        <w:rPr>
          <w:rFonts w:eastAsia="楷体" w:cs="Times New Roman" w:hint="eastAsia"/>
          <w:b/>
          <w:kern w:val="0"/>
          <w:szCs w:val="24"/>
          <w:lang w:bidi="en-US"/>
        </w:rPr>
        <w:t>日出具的证明，发行人自设立之日起至</w:t>
      </w:r>
      <w:r w:rsidRPr="00687005">
        <w:rPr>
          <w:rFonts w:eastAsia="楷体" w:cs="Times New Roman" w:hint="eastAsia"/>
          <w:b/>
          <w:kern w:val="0"/>
          <w:szCs w:val="24"/>
          <w:lang w:bidi="en-US"/>
        </w:rPr>
        <w:t>2020</w:t>
      </w:r>
      <w:r w:rsidRPr="00687005">
        <w:rPr>
          <w:rFonts w:eastAsia="楷体" w:cs="Times New Roman" w:hint="eastAsia"/>
          <w:b/>
          <w:kern w:val="0"/>
          <w:szCs w:val="24"/>
          <w:lang w:bidi="en-US"/>
        </w:rPr>
        <w:t>年</w:t>
      </w:r>
      <w:r w:rsidRPr="00687005">
        <w:rPr>
          <w:rFonts w:eastAsia="楷体" w:cs="Times New Roman" w:hint="eastAsia"/>
          <w:b/>
          <w:kern w:val="0"/>
          <w:szCs w:val="24"/>
          <w:lang w:bidi="en-US"/>
        </w:rPr>
        <w:t>6</w:t>
      </w:r>
      <w:r w:rsidRPr="00687005">
        <w:rPr>
          <w:rFonts w:eastAsia="楷体" w:cs="Times New Roman" w:hint="eastAsia"/>
          <w:b/>
          <w:kern w:val="0"/>
          <w:szCs w:val="24"/>
          <w:lang w:bidi="en-US"/>
        </w:rPr>
        <w:t>月</w:t>
      </w:r>
      <w:r w:rsidRPr="00687005">
        <w:rPr>
          <w:rFonts w:eastAsia="楷体" w:cs="Times New Roman" w:hint="eastAsia"/>
          <w:b/>
          <w:kern w:val="0"/>
          <w:szCs w:val="24"/>
          <w:lang w:bidi="en-US"/>
        </w:rPr>
        <w:t>30</w:t>
      </w:r>
      <w:r w:rsidRPr="00687005">
        <w:rPr>
          <w:rFonts w:eastAsia="楷体" w:cs="Times New Roman" w:hint="eastAsia"/>
          <w:b/>
          <w:kern w:val="0"/>
          <w:szCs w:val="24"/>
          <w:lang w:bidi="en-US"/>
        </w:rPr>
        <w:t>日，没有因违反有关工商行政管理法律法规而受到处罚的记录</w:t>
      </w:r>
      <w:r w:rsidR="00816E06" w:rsidRPr="00816E06">
        <w:rPr>
          <w:rFonts w:eastAsia="楷体" w:cs="Times New Roman"/>
          <w:b/>
          <w:kern w:val="0"/>
          <w:szCs w:val="24"/>
          <w:lang w:bidi="en-US"/>
        </w:rPr>
        <w:t>。根据国家企业信用信息公示系统、苏州市市场监督管理局、昆山市市场监督管理局等公开网站的查询</w:t>
      </w:r>
      <w:r w:rsidR="00816E06">
        <w:rPr>
          <w:rFonts w:eastAsia="楷体" w:cs="Times New Roman" w:hint="eastAsia"/>
          <w:b/>
          <w:kern w:val="0"/>
          <w:szCs w:val="24"/>
          <w:lang w:bidi="en-US"/>
        </w:rPr>
        <w:t>结果</w:t>
      </w:r>
      <w:r w:rsidR="00816E06" w:rsidRPr="00816E06">
        <w:rPr>
          <w:rFonts w:eastAsia="楷体" w:cs="Times New Roman"/>
          <w:b/>
          <w:kern w:val="0"/>
          <w:szCs w:val="24"/>
          <w:lang w:bidi="en-US"/>
        </w:rPr>
        <w:t>，未发现伍亚林、伍阿凤被工商主管部门处罚的情形。</w:t>
      </w:r>
      <w:bookmarkEnd w:id="80"/>
      <w:r w:rsidR="002B17F6" w:rsidRPr="00816E06">
        <w:rPr>
          <w:rFonts w:ascii="楷体" w:eastAsia="楷体" w:hAnsi="楷体" w:cs="Times New Roman" w:hint="eastAsia"/>
          <w:b/>
          <w:kern w:val="0"/>
          <w:szCs w:val="24"/>
          <w:lang w:bidi="en-US"/>
        </w:rPr>
        <w:t>”</w:t>
      </w:r>
    </w:p>
    <w:p w14:paraId="332BD1F4" w14:textId="77777777" w:rsidR="00E42AFB" w:rsidRPr="00057D83" w:rsidRDefault="00E42AFB" w:rsidP="00E42AFB">
      <w:pPr>
        <w:autoSpaceDE w:val="0"/>
        <w:autoSpaceDN w:val="0"/>
        <w:adjustRightInd w:val="0"/>
        <w:spacing w:afterLines="50" w:after="163"/>
        <w:ind w:firstLineChars="200" w:firstLine="482"/>
        <w:outlineLvl w:val="1"/>
        <w:rPr>
          <w:rFonts w:cs="Times New Roman"/>
          <w:b/>
          <w:kern w:val="0"/>
          <w:szCs w:val="24"/>
          <w:lang w:bidi="en-US"/>
        </w:rPr>
      </w:pPr>
      <w:r w:rsidRPr="00057D83">
        <w:rPr>
          <w:rFonts w:cs="Times New Roman" w:hint="eastAsia"/>
          <w:b/>
          <w:kern w:val="0"/>
          <w:szCs w:val="24"/>
          <w:lang w:bidi="en-US"/>
        </w:rPr>
        <w:t>三</w:t>
      </w:r>
      <w:r w:rsidRPr="00057D83">
        <w:rPr>
          <w:rFonts w:cs="Times New Roman"/>
          <w:b/>
          <w:kern w:val="0"/>
          <w:szCs w:val="24"/>
          <w:lang w:bidi="en-US"/>
        </w:rPr>
        <w:t>、保荐机构</w:t>
      </w:r>
      <w:r w:rsidRPr="00057D83">
        <w:rPr>
          <w:rFonts w:cs="Times New Roman" w:hint="eastAsia"/>
          <w:b/>
          <w:kern w:val="0"/>
          <w:szCs w:val="24"/>
          <w:lang w:bidi="en-US"/>
        </w:rPr>
        <w:t>、</w:t>
      </w:r>
      <w:bookmarkStart w:id="82" w:name="_Hlk46862740"/>
      <w:r>
        <w:rPr>
          <w:rFonts w:cs="Times New Roman" w:hint="eastAsia"/>
          <w:b/>
          <w:kern w:val="0"/>
          <w:szCs w:val="24"/>
          <w:lang w:bidi="en-US"/>
        </w:rPr>
        <w:t>发行人律师</w:t>
      </w:r>
      <w:bookmarkEnd w:id="82"/>
      <w:r w:rsidRPr="00057D83">
        <w:rPr>
          <w:rFonts w:cs="Times New Roman"/>
          <w:b/>
          <w:kern w:val="0"/>
          <w:szCs w:val="24"/>
          <w:lang w:bidi="en-US"/>
        </w:rPr>
        <w:t>核查情况</w:t>
      </w:r>
    </w:p>
    <w:p w14:paraId="33224B6B" w14:textId="77777777" w:rsidR="00E42AFB" w:rsidRPr="00057D83" w:rsidRDefault="00E42AFB" w:rsidP="00E42AFB">
      <w:pPr>
        <w:pStyle w:val="31"/>
        <w:spacing w:before="163" w:after="163"/>
        <w:ind w:firstLine="482"/>
      </w:pPr>
      <w:r w:rsidRPr="00057D83">
        <w:rPr>
          <w:rFonts w:hint="eastAsia"/>
        </w:rPr>
        <w:t>（</w:t>
      </w:r>
      <w:proofErr w:type="spellStart"/>
      <w:r w:rsidRPr="00057D83">
        <w:rPr>
          <w:rFonts w:hint="eastAsia"/>
        </w:rPr>
        <w:t>一）保荐机构、</w:t>
      </w:r>
      <w:r w:rsidRPr="00E42AFB">
        <w:rPr>
          <w:rFonts w:hint="eastAsia"/>
        </w:rPr>
        <w:t>发行人律师</w:t>
      </w:r>
      <w:r w:rsidRPr="00057D83">
        <w:rPr>
          <w:rFonts w:hint="eastAsia"/>
        </w:rPr>
        <w:t>履行的核查程序</w:t>
      </w:r>
      <w:proofErr w:type="spellEnd"/>
    </w:p>
    <w:p w14:paraId="45B4102D" w14:textId="77777777" w:rsidR="00E42AFB" w:rsidRPr="00E678D1" w:rsidRDefault="00E42AFB" w:rsidP="00CE076A">
      <w:pPr>
        <w:spacing w:beforeLines="50" w:before="163" w:afterLines="50" w:after="163"/>
        <w:ind w:firstLine="482"/>
      </w:pPr>
      <w:r w:rsidRPr="00E678D1">
        <w:rPr>
          <w:rFonts w:hint="eastAsia"/>
        </w:rPr>
        <w:t>（</w:t>
      </w:r>
      <w:r w:rsidRPr="00E678D1">
        <w:rPr>
          <w:rFonts w:hint="eastAsia"/>
        </w:rPr>
        <w:t>1</w:t>
      </w:r>
      <w:r>
        <w:rPr>
          <w:rFonts w:hint="eastAsia"/>
        </w:rPr>
        <w:t>）</w:t>
      </w:r>
      <w:r w:rsidRPr="00E42AFB">
        <w:rPr>
          <w:rFonts w:hint="eastAsia"/>
        </w:rPr>
        <w:t>核查了发行人的工商档案、实际控制人历次增资及股权转让时缴付资金的银行支付凭证、发行人设立及增资时的验资报告</w:t>
      </w:r>
      <w:r>
        <w:rPr>
          <w:rFonts w:hint="eastAsia"/>
        </w:rPr>
        <w:t>等文件；</w:t>
      </w:r>
      <w:r w:rsidRPr="00E678D1">
        <w:t xml:space="preserve"> </w:t>
      </w:r>
    </w:p>
    <w:p w14:paraId="27DD730E" w14:textId="77777777" w:rsidR="00E42AFB" w:rsidRDefault="00E42AFB" w:rsidP="00CE076A">
      <w:pPr>
        <w:spacing w:beforeLines="50" w:before="163" w:afterLines="50" w:after="163"/>
        <w:ind w:firstLine="482"/>
      </w:pPr>
      <w:r>
        <w:rPr>
          <w:rFonts w:hint="eastAsia"/>
        </w:rPr>
        <w:t>（</w:t>
      </w:r>
      <w:r>
        <w:rPr>
          <w:rFonts w:hint="eastAsia"/>
        </w:rPr>
        <w:t>2</w:t>
      </w:r>
      <w:r>
        <w:rPr>
          <w:rFonts w:hint="eastAsia"/>
        </w:rPr>
        <w:t>）</w:t>
      </w:r>
      <w:r w:rsidRPr="00E42AFB">
        <w:rPr>
          <w:rFonts w:hint="eastAsia"/>
        </w:rPr>
        <w:t>取得了容诚会计师对相关资金流水核查后出具的</w:t>
      </w:r>
      <w:proofErr w:type="gramStart"/>
      <w:r w:rsidRPr="00E42AFB">
        <w:rPr>
          <w:rFonts w:hint="eastAsia"/>
        </w:rPr>
        <w:t>会专字</w:t>
      </w:r>
      <w:proofErr w:type="gramEnd"/>
      <w:r w:rsidRPr="00E42AFB">
        <w:rPr>
          <w:rFonts w:hint="eastAsia"/>
        </w:rPr>
        <w:t>[2019]8126</w:t>
      </w:r>
      <w:r w:rsidRPr="00E42AFB">
        <w:rPr>
          <w:rFonts w:hint="eastAsia"/>
        </w:rPr>
        <w:t>号《专项审核报告》</w:t>
      </w:r>
      <w:r>
        <w:rPr>
          <w:rFonts w:hint="eastAsia"/>
        </w:rPr>
        <w:t>；</w:t>
      </w:r>
    </w:p>
    <w:p w14:paraId="7593985B" w14:textId="77777777" w:rsidR="00E42AFB" w:rsidRDefault="00E42AFB" w:rsidP="00CE076A">
      <w:pPr>
        <w:spacing w:beforeLines="50" w:before="163" w:afterLines="50" w:after="163"/>
        <w:ind w:firstLine="482"/>
      </w:pPr>
      <w:r>
        <w:rPr>
          <w:rFonts w:hint="eastAsia"/>
        </w:rPr>
        <w:t>（</w:t>
      </w:r>
      <w:r>
        <w:rPr>
          <w:rFonts w:hint="eastAsia"/>
        </w:rPr>
        <w:t>3</w:t>
      </w:r>
      <w:r>
        <w:rPr>
          <w:rFonts w:hint="eastAsia"/>
        </w:rPr>
        <w:t>）</w:t>
      </w:r>
      <w:r w:rsidRPr="00E42AFB">
        <w:rPr>
          <w:rFonts w:hint="eastAsia"/>
        </w:rPr>
        <w:t>对实际控制人及相关股东进行了访谈，取得了实际控制人的</w:t>
      </w:r>
      <w:r w:rsidR="00D8033A">
        <w:rPr>
          <w:rFonts w:hint="eastAsia"/>
        </w:rPr>
        <w:t>承诺</w:t>
      </w:r>
      <w:r w:rsidRPr="00E42AFB">
        <w:rPr>
          <w:rFonts w:hint="eastAsia"/>
        </w:rPr>
        <w:t>及工商主管部门的合</w:t>
      </w:r>
      <w:proofErr w:type="gramStart"/>
      <w:r w:rsidRPr="00E42AFB">
        <w:rPr>
          <w:rFonts w:hint="eastAsia"/>
        </w:rPr>
        <w:t>规</w:t>
      </w:r>
      <w:proofErr w:type="gramEnd"/>
      <w:r w:rsidRPr="00E42AFB">
        <w:rPr>
          <w:rFonts w:hint="eastAsia"/>
        </w:rPr>
        <w:t>证明等相关资料</w:t>
      </w:r>
      <w:r w:rsidR="00816E06">
        <w:rPr>
          <w:rFonts w:hint="eastAsia"/>
        </w:rPr>
        <w:t>；</w:t>
      </w:r>
    </w:p>
    <w:p w14:paraId="3A48C4B5" w14:textId="77777777" w:rsidR="00816E06" w:rsidRDefault="00816E06" w:rsidP="00CE076A">
      <w:pPr>
        <w:spacing w:beforeLines="50" w:before="163" w:afterLines="50" w:after="163"/>
        <w:ind w:firstLine="482"/>
      </w:pPr>
      <w:r>
        <w:rPr>
          <w:rFonts w:hint="eastAsia"/>
        </w:rPr>
        <w:t>（</w:t>
      </w:r>
      <w:r>
        <w:rPr>
          <w:rFonts w:hint="eastAsia"/>
        </w:rPr>
        <w:t>4</w:t>
      </w:r>
      <w:r>
        <w:rPr>
          <w:rFonts w:hint="eastAsia"/>
        </w:rPr>
        <w:t>）查阅了</w:t>
      </w:r>
      <w:r w:rsidRPr="00816E06">
        <w:rPr>
          <w:rFonts w:hint="eastAsia"/>
        </w:rPr>
        <w:t>《国家工商行政管理总局关于股东借款是否属于抽逃出资行为问题的答复》（工商企字</w:t>
      </w:r>
      <w:r w:rsidRPr="00816E06">
        <w:rPr>
          <w:rFonts w:hint="eastAsia"/>
        </w:rPr>
        <w:t>[2002]</w:t>
      </w:r>
      <w:r w:rsidRPr="00816E06">
        <w:rPr>
          <w:rFonts w:hint="eastAsia"/>
        </w:rPr>
        <w:t>第</w:t>
      </w:r>
      <w:r w:rsidRPr="00816E06">
        <w:rPr>
          <w:rFonts w:hint="eastAsia"/>
        </w:rPr>
        <w:t>180</w:t>
      </w:r>
      <w:r w:rsidRPr="00816E06">
        <w:rPr>
          <w:rFonts w:hint="eastAsia"/>
        </w:rPr>
        <w:t>号）</w:t>
      </w:r>
      <w:r>
        <w:rPr>
          <w:rFonts w:hint="eastAsia"/>
        </w:rPr>
        <w:t>、</w:t>
      </w:r>
      <w:r w:rsidRPr="00816E06">
        <w:rPr>
          <w:rFonts w:hint="eastAsia"/>
        </w:rPr>
        <w:t>《最高人民法院关于如何确认公民与企业之间借贷行为效力问题的批复》（法释</w:t>
      </w:r>
      <w:r w:rsidRPr="00816E06">
        <w:rPr>
          <w:rFonts w:hint="eastAsia"/>
        </w:rPr>
        <w:t>[1999]3</w:t>
      </w:r>
      <w:r w:rsidRPr="00816E06">
        <w:rPr>
          <w:rFonts w:hint="eastAsia"/>
        </w:rPr>
        <w:t>号）</w:t>
      </w:r>
      <w:r>
        <w:rPr>
          <w:rFonts w:hint="eastAsia"/>
        </w:rPr>
        <w:t>、</w:t>
      </w:r>
      <w:r w:rsidRPr="00816E06">
        <w:rPr>
          <w:rFonts w:hint="eastAsia"/>
        </w:rPr>
        <w:t>《最高人民法院印发</w:t>
      </w:r>
      <w:r w:rsidRPr="00816E06">
        <w:rPr>
          <w:rFonts w:hint="eastAsia"/>
        </w:rPr>
        <w:t>&lt;</w:t>
      </w:r>
      <w:r w:rsidRPr="00816E06">
        <w:rPr>
          <w:rFonts w:hint="eastAsia"/>
        </w:rPr>
        <w:t>关于人民法院审理借贷案件的若干意见</w:t>
      </w:r>
      <w:r w:rsidRPr="00816E06">
        <w:rPr>
          <w:rFonts w:hint="eastAsia"/>
        </w:rPr>
        <w:t>&gt;</w:t>
      </w:r>
      <w:r w:rsidRPr="00816E06">
        <w:rPr>
          <w:rFonts w:hint="eastAsia"/>
        </w:rPr>
        <w:t>的通知》</w:t>
      </w:r>
      <w:r>
        <w:rPr>
          <w:rFonts w:hint="eastAsia"/>
        </w:rPr>
        <w:t>的相关条款；</w:t>
      </w:r>
    </w:p>
    <w:p w14:paraId="14AF3217" w14:textId="77777777" w:rsidR="00816E06" w:rsidRDefault="00816E06" w:rsidP="00CE076A">
      <w:pPr>
        <w:spacing w:beforeLines="50" w:before="163" w:afterLines="50" w:after="163"/>
        <w:ind w:firstLine="482"/>
      </w:pPr>
      <w:r>
        <w:rPr>
          <w:rFonts w:hint="eastAsia"/>
        </w:rPr>
        <w:t>（</w:t>
      </w:r>
      <w:r>
        <w:rPr>
          <w:rFonts w:hint="eastAsia"/>
        </w:rPr>
        <w:t>5</w:t>
      </w:r>
      <w:r>
        <w:rPr>
          <w:rFonts w:hint="eastAsia"/>
        </w:rPr>
        <w:t>）查询了</w:t>
      </w:r>
      <w:r w:rsidRPr="00816E06">
        <w:rPr>
          <w:rFonts w:hint="eastAsia"/>
        </w:rPr>
        <w:t>国家企业信用信息公示系统、</w:t>
      </w:r>
      <w:r w:rsidR="00D8033A">
        <w:rPr>
          <w:rFonts w:hint="eastAsia"/>
        </w:rPr>
        <w:t>企查查、天眼查、</w:t>
      </w:r>
      <w:r w:rsidRPr="00816E06">
        <w:rPr>
          <w:rFonts w:hint="eastAsia"/>
        </w:rPr>
        <w:t>苏州市市场监督管理局、昆山市市场监督管理局等公开网站</w:t>
      </w:r>
      <w:r>
        <w:rPr>
          <w:rFonts w:hint="eastAsia"/>
        </w:rPr>
        <w:t>；</w:t>
      </w:r>
    </w:p>
    <w:p w14:paraId="20216A22" w14:textId="77777777" w:rsidR="00816E06" w:rsidRDefault="00816E06" w:rsidP="00CE076A">
      <w:pPr>
        <w:spacing w:beforeLines="50" w:before="163" w:afterLines="50" w:after="163"/>
        <w:ind w:firstLine="482"/>
      </w:pPr>
      <w:r>
        <w:rPr>
          <w:rFonts w:hint="eastAsia"/>
        </w:rPr>
        <w:t>（</w:t>
      </w:r>
      <w:r>
        <w:t>6</w:t>
      </w:r>
      <w:r>
        <w:rPr>
          <w:rFonts w:hint="eastAsia"/>
        </w:rPr>
        <w:t>）取得了实际控制人出具的相关承诺。</w:t>
      </w:r>
    </w:p>
    <w:p w14:paraId="3CF162A8" w14:textId="77777777" w:rsidR="00E42AFB" w:rsidRPr="00057D83" w:rsidRDefault="00E42AFB" w:rsidP="00E42AFB">
      <w:pPr>
        <w:pStyle w:val="31"/>
        <w:spacing w:before="163" w:after="163"/>
        <w:ind w:firstLine="482"/>
      </w:pPr>
      <w:r w:rsidRPr="00057D83">
        <w:rPr>
          <w:rFonts w:hint="eastAsia"/>
        </w:rPr>
        <w:t>（</w:t>
      </w:r>
      <w:proofErr w:type="spellStart"/>
      <w:r w:rsidRPr="00057D83">
        <w:rPr>
          <w:rFonts w:hint="eastAsia"/>
        </w:rPr>
        <w:t>二）保荐机构、</w:t>
      </w:r>
      <w:r w:rsidRPr="00E42AFB">
        <w:rPr>
          <w:rFonts w:hint="eastAsia"/>
        </w:rPr>
        <w:t>发行人律师</w:t>
      </w:r>
      <w:r w:rsidRPr="00057D83">
        <w:rPr>
          <w:rFonts w:hint="eastAsia"/>
        </w:rPr>
        <w:t>的核查意见</w:t>
      </w:r>
      <w:proofErr w:type="spellEnd"/>
    </w:p>
    <w:p w14:paraId="1362ABBD" w14:textId="77777777" w:rsidR="00E42AFB" w:rsidRPr="00CE076A" w:rsidRDefault="00E42AFB" w:rsidP="00CE076A">
      <w:pPr>
        <w:spacing w:beforeLines="50" w:before="163" w:afterLines="50" w:after="163"/>
        <w:ind w:firstLine="482"/>
      </w:pPr>
      <w:r w:rsidRPr="00CE076A">
        <w:t>经核查</w:t>
      </w:r>
      <w:r w:rsidRPr="00CE076A">
        <w:rPr>
          <w:rFonts w:hint="eastAsia"/>
        </w:rPr>
        <w:t>，保荐机构、</w:t>
      </w:r>
      <w:r w:rsidR="00042C1B" w:rsidRPr="00CE076A">
        <w:rPr>
          <w:rFonts w:hint="eastAsia"/>
        </w:rPr>
        <w:t>发行人律师</w:t>
      </w:r>
      <w:r w:rsidRPr="00CE076A">
        <w:rPr>
          <w:rFonts w:hint="eastAsia"/>
        </w:rPr>
        <w:t>认为：</w:t>
      </w:r>
      <w:r>
        <w:rPr>
          <w:rFonts w:hint="eastAsia"/>
        </w:rPr>
        <w:t>（</w:t>
      </w:r>
      <w:r>
        <w:rPr>
          <w:rFonts w:hint="eastAsia"/>
        </w:rPr>
        <w:t>1</w:t>
      </w:r>
      <w:r>
        <w:rPr>
          <w:rFonts w:hint="eastAsia"/>
        </w:rPr>
        <w:t>）</w:t>
      </w:r>
      <w:r w:rsidR="00816E06" w:rsidRPr="00816E06">
        <w:rPr>
          <w:rFonts w:hint="eastAsia"/>
        </w:rPr>
        <w:t>发行人实际控制人于</w:t>
      </w:r>
      <w:r w:rsidR="00816E06" w:rsidRPr="00816E06">
        <w:rPr>
          <w:rFonts w:hint="eastAsia"/>
        </w:rPr>
        <w:t>2011</w:t>
      </w:r>
      <w:r w:rsidR="00816E06" w:rsidRPr="00816E06">
        <w:rPr>
          <w:rFonts w:hint="eastAsia"/>
        </w:rPr>
        <w:t>年</w:t>
      </w:r>
      <w:r w:rsidR="00816E06" w:rsidRPr="00816E06">
        <w:rPr>
          <w:rFonts w:hint="eastAsia"/>
        </w:rPr>
        <w:t>4</w:t>
      </w:r>
      <w:r w:rsidR="00816E06" w:rsidRPr="00816E06">
        <w:rPr>
          <w:rFonts w:hint="eastAsia"/>
        </w:rPr>
        <w:t>月向博俊有限增资完成后借出资金的行为属于合法有效的借贷，且资金占用费的计算标准符合相关规定，发行人及其实际控制人未因前述事项被有关部门查处</w:t>
      </w:r>
      <w:r>
        <w:rPr>
          <w:rFonts w:hint="eastAsia"/>
        </w:rPr>
        <w:t>；（</w:t>
      </w:r>
      <w:r>
        <w:rPr>
          <w:rFonts w:hint="eastAsia"/>
        </w:rPr>
        <w:t>2</w:t>
      </w:r>
      <w:r>
        <w:rPr>
          <w:rFonts w:hint="eastAsia"/>
        </w:rPr>
        <w:t>）</w:t>
      </w:r>
      <w:r w:rsidR="00816E06" w:rsidRPr="00816E06">
        <w:rPr>
          <w:rFonts w:hint="eastAsia"/>
        </w:rPr>
        <w:t>前述行为不构成抽逃出资，不存在违反有关金融管理和财务制度等规定的情形，符合相关法律规定。</w:t>
      </w:r>
    </w:p>
    <w:p w14:paraId="4B6329EE" w14:textId="77777777" w:rsidR="00057D83" w:rsidRPr="00BB2963" w:rsidRDefault="00057D83" w:rsidP="00130A10">
      <w:pPr>
        <w:widowControl w:val="0"/>
        <w:spacing w:beforeLines="50" w:before="163" w:afterLines="50" w:after="163"/>
        <w:ind w:firstLineChars="200" w:firstLine="480"/>
        <w:rPr>
          <w:rFonts w:cs="Times New Roman"/>
          <w:szCs w:val="22"/>
        </w:rPr>
      </w:pPr>
    </w:p>
    <w:p w14:paraId="364C791C" w14:textId="77777777" w:rsidR="005B1EC4" w:rsidRPr="001673F5" w:rsidRDefault="005B1EC4" w:rsidP="00DA05BE">
      <w:pPr>
        <w:pStyle w:val="1"/>
        <w:ind w:firstLine="482"/>
        <w:rPr>
          <w:rFonts w:eastAsia="黑体"/>
          <w:lang w:eastAsia="zh-CN"/>
        </w:rPr>
      </w:pPr>
      <w:bookmarkStart w:id="83" w:name="_Toc26963248"/>
      <w:bookmarkStart w:id="84" w:name="_Toc26964312"/>
      <w:bookmarkStart w:id="85" w:name="_Toc27353716"/>
      <w:bookmarkStart w:id="86" w:name="_Toc46405082"/>
      <w:r w:rsidRPr="001673F5">
        <w:rPr>
          <w:rFonts w:eastAsia="黑体"/>
        </w:rPr>
        <w:t>第</w:t>
      </w:r>
      <w:r w:rsidR="00757DA5" w:rsidRPr="001673F5">
        <w:rPr>
          <w:rFonts w:eastAsia="黑体"/>
        </w:rPr>
        <w:t>6</w:t>
      </w:r>
      <w:r w:rsidRPr="001673F5">
        <w:rPr>
          <w:rFonts w:eastAsia="黑体"/>
        </w:rPr>
        <w:t>题</w:t>
      </w:r>
      <w:bookmarkEnd w:id="83"/>
      <w:bookmarkEnd w:id="84"/>
      <w:bookmarkEnd w:id="85"/>
      <w:r w:rsidR="00130A10" w:rsidRPr="001673F5">
        <w:rPr>
          <w:rFonts w:eastAsia="黑体"/>
          <w:lang w:eastAsia="zh-CN"/>
        </w:rPr>
        <w:t xml:space="preserve"> </w:t>
      </w:r>
      <w:r w:rsidR="00130A10" w:rsidRPr="001673F5">
        <w:rPr>
          <w:rFonts w:eastAsia="黑体"/>
          <w:lang w:eastAsia="zh-CN"/>
        </w:rPr>
        <w:t>关于中</w:t>
      </w:r>
      <w:proofErr w:type="gramStart"/>
      <w:r w:rsidR="00130A10" w:rsidRPr="001673F5">
        <w:rPr>
          <w:rFonts w:eastAsia="黑体"/>
          <w:lang w:eastAsia="zh-CN"/>
        </w:rPr>
        <w:t>民金服</w:t>
      </w:r>
      <w:bookmarkEnd w:id="86"/>
      <w:proofErr w:type="gramEnd"/>
    </w:p>
    <w:p w14:paraId="2ECF055C" w14:textId="77777777" w:rsidR="00130A10" w:rsidRPr="001673F5" w:rsidRDefault="005B1EC4" w:rsidP="00130A10">
      <w:pPr>
        <w:widowControl w:val="0"/>
        <w:tabs>
          <w:tab w:val="left" w:pos="540"/>
          <w:tab w:val="left" w:pos="5220"/>
        </w:tabs>
        <w:adjustRightInd w:val="0"/>
        <w:snapToGrid w:val="0"/>
        <w:spacing w:beforeLines="50" w:before="163" w:afterLines="50" w:after="163"/>
        <w:ind w:firstLineChars="200" w:firstLine="482"/>
        <w:jc w:val="left"/>
        <w:rPr>
          <w:rFonts w:eastAsia="黑体" w:cs="Times New Roman"/>
          <w:b/>
          <w:szCs w:val="22"/>
        </w:rPr>
      </w:pPr>
      <w:r w:rsidRPr="001673F5">
        <w:rPr>
          <w:rFonts w:eastAsia="黑体" w:cs="Times New Roman"/>
          <w:b/>
          <w:szCs w:val="22"/>
        </w:rPr>
        <w:t>6</w:t>
      </w:r>
      <w:r w:rsidR="00757DA5" w:rsidRPr="001673F5">
        <w:rPr>
          <w:rFonts w:eastAsia="黑体" w:cs="Times New Roman"/>
          <w:b/>
          <w:szCs w:val="22"/>
        </w:rPr>
        <w:t>、</w:t>
      </w:r>
      <w:r w:rsidR="00130A10" w:rsidRPr="001673F5">
        <w:rPr>
          <w:rFonts w:eastAsia="黑体" w:cs="Times New Roman"/>
          <w:b/>
          <w:szCs w:val="22"/>
        </w:rPr>
        <w:t>中</w:t>
      </w:r>
      <w:proofErr w:type="gramStart"/>
      <w:r w:rsidR="00130A10" w:rsidRPr="001673F5">
        <w:rPr>
          <w:rFonts w:eastAsia="黑体" w:cs="Times New Roman"/>
          <w:b/>
          <w:szCs w:val="22"/>
        </w:rPr>
        <w:t>民金服曾经</w:t>
      </w:r>
      <w:proofErr w:type="gramEnd"/>
      <w:r w:rsidR="00130A10" w:rsidRPr="001673F5">
        <w:rPr>
          <w:rFonts w:eastAsia="黑体" w:cs="Times New Roman"/>
          <w:b/>
          <w:szCs w:val="22"/>
        </w:rPr>
        <w:t>持有发行人股份，主营业务为各类上市挂牌公司以及拟上市挂牌公司提供资本市场金融服务，发行人实际控制人、董</w:t>
      </w:r>
      <w:proofErr w:type="gramStart"/>
      <w:r w:rsidR="00130A10" w:rsidRPr="001673F5">
        <w:rPr>
          <w:rFonts w:eastAsia="黑体" w:cs="Times New Roman"/>
          <w:b/>
          <w:szCs w:val="22"/>
        </w:rPr>
        <w:t>监高曾经</w:t>
      </w:r>
      <w:proofErr w:type="gramEnd"/>
      <w:r w:rsidR="00130A10" w:rsidRPr="001673F5">
        <w:rPr>
          <w:rFonts w:eastAsia="黑体" w:cs="Times New Roman"/>
          <w:b/>
          <w:szCs w:val="22"/>
        </w:rPr>
        <w:t>在中</w:t>
      </w:r>
      <w:proofErr w:type="gramStart"/>
      <w:r w:rsidR="00130A10" w:rsidRPr="001673F5">
        <w:rPr>
          <w:rFonts w:eastAsia="黑体" w:cs="Times New Roman"/>
          <w:b/>
          <w:szCs w:val="22"/>
        </w:rPr>
        <w:t>民金服</w:t>
      </w:r>
      <w:proofErr w:type="gramEnd"/>
      <w:r w:rsidR="00130A10" w:rsidRPr="001673F5">
        <w:rPr>
          <w:rFonts w:eastAsia="黑体" w:cs="Times New Roman"/>
          <w:b/>
          <w:szCs w:val="22"/>
        </w:rPr>
        <w:t>持股并任职。发行人实际控制人伍亚林、伍阿凤及高级管理人员李晶曾持有中</w:t>
      </w:r>
      <w:proofErr w:type="gramStart"/>
      <w:r w:rsidR="00130A10" w:rsidRPr="001673F5">
        <w:rPr>
          <w:rFonts w:eastAsia="黑体" w:cs="Times New Roman"/>
          <w:b/>
          <w:szCs w:val="22"/>
        </w:rPr>
        <w:t>民金服</w:t>
      </w:r>
      <w:proofErr w:type="gramEnd"/>
      <w:r w:rsidR="00130A10" w:rsidRPr="001673F5">
        <w:rPr>
          <w:rFonts w:eastAsia="黑体" w:cs="Times New Roman"/>
          <w:b/>
          <w:szCs w:val="22"/>
        </w:rPr>
        <w:t>的股份，伍阿凤、伍亚林、李晶于</w:t>
      </w:r>
      <w:r w:rsidR="00130A10" w:rsidRPr="001673F5">
        <w:rPr>
          <w:rFonts w:eastAsia="黑体" w:cs="Times New Roman"/>
          <w:b/>
          <w:szCs w:val="22"/>
        </w:rPr>
        <w:t>2017</w:t>
      </w:r>
      <w:r w:rsidR="00130A10" w:rsidRPr="001673F5">
        <w:rPr>
          <w:rFonts w:eastAsia="黑体" w:cs="Times New Roman"/>
          <w:b/>
          <w:szCs w:val="22"/>
        </w:rPr>
        <w:t>年将所持中</w:t>
      </w:r>
      <w:proofErr w:type="gramStart"/>
      <w:r w:rsidR="00130A10" w:rsidRPr="001673F5">
        <w:rPr>
          <w:rFonts w:eastAsia="黑体" w:cs="Times New Roman"/>
          <w:b/>
          <w:szCs w:val="22"/>
        </w:rPr>
        <w:t>民金服</w:t>
      </w:r>
      <w:proofErr w:type="gramEnd"/>
      <w:r w:rsidR="00130A10" w:rsidRPr="001673F5">
        <w:rPr>
          <w:rFonts w:eastAsia="黑体" w:cs="Times New Roman"/>
          <w:b/>
          <w:szCs w:val="22"/>
        </w:rPr>
        <w:t>股份转让给刘忠玉。</w:t>
      </w:r>
    </w:p>
    <w:p w14:paraId="570D5A42" w14:textId="77777777" w:rsidR="00130A10" w:rsidRPr="001673F5" w:rsidRDefault="00130A10" w:rsidP="00130A10">
      <w:pPr>
        <w:widowControl w:val="0"/>
        <w:tabs>
          <w:tab w:val="left" w:pos="540"/>
          <w:tab w:val="left" w:pos="5220"/>
        </w:tabs>
        <w:adjustRightInd w:val="0"/>
        <w:snapToGrid w:val="0"/>
        <w:spacing w:beforeLines="50" w:before="163" w:afterLines="50" w:after="163"/>
        <w:ind w:firstLineChars="200" w:firstLine="482"/>
        <w:jc w:val="left"/>
        <w:rPr>
          <w:rFonts w:eastAsia="黑体" w:cs="Times New Roman"/>
          <w:b/>
          <w:szCs w:val="22"/>
        </w:rPr>
      </w:pPr>
      <w:r w:rsidRPr="001673F5">
        <w:rPr>
          <w:rFonts w:eastAsia="黑体" w:cs="Times New Roman"/>
          <w:b/>
          <w:szCs w:val="22"/>
        </w:rPr>
        <w:t>请发行人补充披露：（</w:t>
      </w:r>
      <w:r w:rsidRPr="001673F5">
        <w:rPr>
          <w:rFonts w:eastAsia="黑体" w:cs="Times New Roman"/>
          <w:b/>
          <w:szCs w:val="22"/>
        </w:rPr>
        <w:t>1</w:t>
      </w:r>
      <w:r w:rsidRPr="001673F5">
        <w:rPr>
          <w:rFonts w:eastAsia="黑体" w:cs="Times New Roman"/>
          <w:b/>
          <w:szCs w:val="22"/>
        </w:rPr>
        <w:t>）中</w:t>
      </w:r>
      <w:proofErr w:type="gramStart"/>
      <w:r w:rsidRPr="001673F5">
        <w:rPr>
          <w:rFonts w:eastAsia="黑体" w:cs="Times New Roman"/>
          <w:b/>
          <w:szCs w:val="22"/>
        </w:rPr>
        <w:t>民金服</w:t>
      </w:r>
      <w:proofErr w:type="gramEnd"/>
      <w:r w:rsidRPr="001673F5">
        <w:rPr>
          <w:rFonts w:eastAsia="黑体" w:cs="Times New Roman"/>
          <w:b/>
          <w:szCs w:val="22"/>
        </w:rPr>
        <w:t>受让和转让发行人股份，与发行人实际控制人或高管增资和转让中</w:t>
      </w:r>
      <w:proofErr w:type="gramStart"/>
      <w:r w:rsidRPr="001673F5">
        <w:rPr>
          <w:rFonts w:eastAsia="黑体" w:cs="Times New Roman"/>
          <w:b/>
          <w:szCs w:val="22"/>
        </w:rPr>
        <w:t>民金服股份</w:t>
      </w:r>
      <w:proofErr w:type="gramEnd"/>
      <w:r w:rsidRPr="001673F5">
        <w:rPr>
          <w:rFonts w:eastAsia="黑体" w:cs="Times New Roman"/>
          <w:b/>
          <w:szCs w:val="22"/>
        </w:rPr>
        <w:t>的背景、相关性和真实原因，发行人实际控制人或高管与受让方刘忠玉是否存在关联关系或</w:t>
      </w:r>
      <w:proofErr w:type="gramStart"/>
      <w:r w:rsidRPr="001673F5">
        <w:rPr>
          <w:rFonts w:eastAsia="黑体" w:cs="Times New Roman"/>
          <w:b/>
          <w:szCs w:val="22"/>
        </w:rPr>
        <w:t>股份代持安排</w:t>
      </w:r>
      <w:proofErr w:type="gramEnd"/>
      <w:r w:rsidRPr="001673F5">
        <w:rPr>
          <w:rFonts w:eastAsia="黑体" w:cs="Times New Roman"/>
          <w:b/>
          <w:szCs w:val="22"/>
        </w:rPr>
        <w:t>；（</w:t>
      </w:r>
      <w:r w:rsidRPr="001673F5">
        <w:rPr>
          <w:rFonts w:eastAsia="黑体" w:cs="Times New Roman"/>
          <w:b/>
          <w:szCs w:val="22"/>
        </w:rPr>
        <w:t>2</w:t>
      </w:r>
      <w:r w:rsidRPr="001673F5">
        <w:rPr>
          <w:rFonts w:eastAsia="黑体" w:cs="Times New Roman"/>
          <w:b/>
          <w:szCs w:val="22"/>
        </w:rPr>
        <w:t>）</w:t>
      </w:r>
      <w:bookmarkStart w:id="87" w:name="_Hlk46860538"/>
      <w:r w:rsidRPr="001673F5">
        <w:rPr>
          <w:rFonts w:eastAsia="黑体" w:cs="Times New Roman"/>
          <w:b/>
          <w:szCs w:val="22"/>
        </w:rPr>
        <w:t>报告期内，中</w:t>
      </w:r>
      <w:proofErr w:type="gramStart"/>
      <w:r w:rsidRPr="001673F5">
        <w:rPr>
          <w:rFonts w:eastAsia="黑体" w:cs="Times New Roman"/>
          <w:b/>
          <w:szCs w:val="22"/>
        </w:rPr>
        <w:t>民金服</w:t>
      </w:r>
      <w:proofErr w:type="gramEnd"/>
      <w:r w:rsidRPr="001673F5">
        <w:rPr>
          <w:rFonts w:eastAsia="黑体" w:cs="Times New Roman"/>
          <w:b/>
          <w:szCs w:val="22"/>
        </w:rPr>
        <w:t>及其关联方与发行人客户、供应商是否存在业务及资金往来，中</w:t>
      </w:r>
      <w:proofErr w:type="gramStart"/>
      <w:r w:rsidRPr="001673F5">
        <w:rPr>
          <w:rFonts w:eastAsia="黑体" w:cs="Times New Roman"/>
          <w:b/>
          <w:szCs w:val="22"/>
        </w:rPr>
        <w:t>民金服</w:t>
      </w:r>
      <w:proofErr w:type="gramEnd"/>
      <w:r w:rsidRPr="001673F5">
        <w:rPr>
          <w:rFonts w:eastAsia="黑体" w:cs="Times New Roman"/>
          <w:b/>
          <w:szCs w:val="22"/>
        </w:rPr>
        <w:t>及其关联方与发行人客户、供应商是否存在重叠的情形</w:t>
      </w:r>
      <w:bookmarkEnd w:id="87"/>
      <w:r w:rsidRPr="001673F5">
        <w:rPr>
          <w:rFonts w:eastAsia="黑体" w:cs="Times New Roman"/>
          <w:b/>
          <w:szCs w:val="22"/>
        </w:rPr>
        <w:t>；（</w:t>
      </w:r>
      <w:r w:rsidRPr="001673F5">
        <w:rPr>
          <w:rFonts w:eastAsia="黑体" w:cs="Times New Roman"/>
          <w:b/>
          <w:szCs w:val="22"/>
        </w:rPr>
        <w:t>3</w:t>
      </w:r>
      <w:r w:rsidRPr="001673F5">
        <w:rPr>
          <w:rFonts w:eastAsia="黑体" w:cs="Times New Roman"/>
          <w:b/>
          <w:szCs w:val="22"/>
        </w:rPr>
        <w:t>）刘忠玉的工作经历，对外投资情况，受让伍阿凤、伍亚林、李晶股份的原因，受让股份资金来源，与发行人实际控制人及关联方是否存在关联关系。</w:t>
      </w:r>
    </w:p>
    <w:p w14:paraId="364C8CE4" w14:textId="77777777" w:rsidR="00660388" w:rsidRPr="001673F5" w:rsidRDefault="00130A10" w:rsidP="00130A10">
      <w:pPr>
        <w:widowControl w:val="0"/>
        <w:tabs>
          <w:tab w:val="left" w:pos="540"/>
          <w:tab w:val="left" w:pos="5220"/>
        </w:tabs>
        <w:adjustRightInd w:val="0"/>
        <w:snapToGrid w:val="0"/>
        <w:spacing w:beforeLines="50" w:before="163" w:afterLines="50" w:after="163"/>
        <w:ind w:firstLineChars="200" w:firstLine="482"/>
        <w:jc w:val="left"/>
        <w:rPr>
          <w:rFonts w:eastAsia="黑体" w:cs="Times New Roman"/>
          <w:b/>
        </w:rPr>
      </w:pPr>
      <w:r w:rsidRPr="001673F5">
        <w:rPr>
          <w:rFonts w:eastAsia="黑体" w:cs="Times New Roman"/>
          <w:b/>
          <w:szCs w:val="22"/>
        </w:rPr>
        <w:t>请保荐人、发行人律师核查并发表明确意见。</w:t>
      </w:r>
    </w:p>
    <w:p w14:paraId="31C5C46C" w14:textId="77777777" w:rsidR="002265DB" w:rsidRPr="005B1EC4" w:rsidRDefault="002265DB" w:rsidP="00613405">
      <w:pPr>
        <w:spacing w:beforeLines="50" w:before="163" w:afterLines="50" w:after="163"/>
        <w:ind w:firstLineChars="200" w:firstLine="482"/>
        <w:rPr>
          <w:b/>
        </w:rPr>
      </w:pPr>
      <w:r w:rsidRPr="005B1EC4">
        <w:rPr>
          <w:rFonts w:hint="eastAsia"/>
          <w:b/>
        </w:rPr>
        <w:t>回复：</w:t>
      </w:r>
    </w:p>
    <w:p w14:paraId="0B0D228D" w14:textId="77777777" w:rsidR="00644F56" w:rsidRPr="00057D83" w:rsidRDefault="00644F56" w:rsidP="00644F56">
      <w:pPr>
        <w:autoSpaceDE w:val="0"/>
        <w:autoSpaceDN w:val="0"/>
        <w:adjustRightInd w:val="0"/>
        <w:spacing w:afterLines="50" w:after="163"/>
        <w:ind w:firstLineChars="200" w:firstLine="482"/>
        <w:outlineLvl w:val="1"/>
        <w:rPr>
          <w:rFonts w:cs="Times New Roman"/>
          <w:b/>
          <w:kern w:val="0"/>
          <w:szCs w:val="24"/>
          <w:lang w:bidi="en-US"/>
        </w:rPr>
      </w:pPr>
      <w:r w:rsidRPr="00057D83">
        <w:rPr>
          <w:rFonts w:cs="Times New Roman"/>
          <w:b/>
          <w:kern w:val="0"/>
          <w:szCs w:val="24"/>
          <w:lang w:bidi="en-US"/>
        </w:rPr>
        <w:t>一、</w:t>
      </w:r>
      <w:r w:rsidRPr="00644F56">
        <w:rPr>
          <w:rFonts w:cs="Times New Roman" w:hint="eastAsia"/>
          <w:b/>
          <w:kern w:val="0"/>
          <w:szCs w:val="24"/>
          <w:lang w:bidi="en-US"/>
        </w:rPr>
        <w:t>中</w:t>
      </w:r>
      <w:proofErr w:type="gramStart"/>
      <w:r w:rsidRPr="00644F56">
        <w:rPr>
          <w:rFonts w:cs="Times New Roman" w:hint="eastAsia"/>
          <w:b/>
          <w:kern w:val="0"/>
          <w:szCs w:val="24"/>
          <w:lang w:bidi="en-US"/>
        </w:rPr>
        <w:t>民金服</w:t>
      </w:r>
      <w:proofErr w:type="gramEnd"/>
      <w:r w:rsidRPr="00644F56">
        <w:rPr>
          <w:rFonts w:cs="Times New Roman" w:hint="eastAsia"/>
          <w:b/>
          <w:kern w:val="0"/>
          <w:szCs w:val="24"/>
          <w:lang w:bidi="en-US"/>
        </w:rPr>
        <w:t>受让和转让发行人股份，与发行人实际控制人或高管增资和转让中</w:t>
      </w:r>
      <w:proofErr w:type="gramStart"/>
      <w:r w:rsidRPr="00644F56">
        <w:rPr>
          <w:rFonts w:cs="Times New Roman" w:hint="eastAsia"/>
          <w:b/>
          <w:kern w:val="0"/>
          <w:szCs w:val="24"/>
          <w:lang w:bidi="en-US"/>
        </w:rPr>
        <w:t>民金服股份</w:t>
      </w:r>
      <w:proofErr w:type="gramEnd"/>
      <w:r w:rsidRPr="00644F56">
        <w:rPr>
          <w:rFonts w:cs="Times New Roman" w:hint="eastAsia"/>
          <w:b/>
          <w:kern w:val="0"/>
          <w:szCs w:val="24"/>
          <w:lang w:bidi="en-US"/>
        </w:rPr>
        <w:t>的背景、相关性和真实原因，发行人实际控制人或高管与受让方刘忠玉是否存在关联关系或</w:t>
      </w:r>
      <w:proofErr w:type="gramStart"/>
      <w:r w:rsidRPr="00644F56">
        <w:rPr>
          <w:rFonts w:cs="Times New Roman" w:hint="eastAsia"/>
          <w:b/>
          <w:kern w:val="0"/>
          <w:szCs w:val="24"/>
          <w:lang w:bidi="en-US"/>
        </w:rPr>
        <w:t>股份代持安排</w:t>
      </w:r>
      <w:proofErr w:type="gramEnd"/>
    </w:p>
    <w:p w14:paraId="11F3415C" w14:textId="77777777" w:rsidR="009D4FCE" w:rsidRPr="009D4FCE" w:rsidRDefault="00F662C1" w:rsidP="00F662C1">
      <w:pPr>
        <w:pStyle w:val="31"/>
        <w:spacing w:before="163" w:after="163"/>
        <w:ind w:firstLine="482"/>
        <w:rPr>
          <w:lang w:eastAsia="zh-CN"/>
        </w:rPr>
      </w:pPr>
      <w:r>
        <w:rPr>
          <w:rFonts w:hint="eastAsia"/>
          <w:lang w:eastAsia="zh-CN"/>
        </w:rPr>
        <w:t>（一）</w:t>
      </w:r>
      <w:r w:rsidR="009D4FCE" w:rsidRPr="009D4FCE">
        <w:rPr>
          <w:rFonts w:hint="eastAsia"/>
          <w:lang w:eastAsia="zh-CN"/>
        </w:rPr>
        <w:t>中</w:t>
      </w:r>
      <w:proofErr w:type="gramStart"/>
      <w:r w:rsidR="009D4FCE" w:rsidRPr="009D4FCE">
        <w:rPr>
          <w:rFonts w:hint="eastAsia"/>
          <w:lang w:eastAsia="zh-CN"/>
        </w:rPr>
        <w:t>民金服受让及</w:t>
      </w:r>
      <w:proofErr w:type="gramEnd"/>
      <w:r w:rsidR="009D4FCE" w:rsidRPr="009D4FCE">
        <w:rPr>
          <w:rFonts w:hint="eastAsia"/>
          <w:lang w:eastAsia="zh-CN"/>
        </w:rPr>
        <w:t>转让发行人股份的背景及原因</w:t>
      </w:r>
    </w:p>
    <w:p w14:paraId="3C1F1A7F" w14:textId="77777777" w:rsidR="009D4FCE" w:rsidRPr="009D4FCE" w:rsidRDefault="009D4FCE" w:rsidP="009D4FCE">
      <w:pPr>
        <w:tabs>
          <w:tab w:val="left" w:pos="8288"/>
        </w:tabs>
        <w:spacing w:beforeLines="50" w:before="163" w:afterLines="50" w:after="163"/>
        <w:ind w:firstLineChars="200" w:firstLine="480"/>
        <w:rPr>
          <w:rFonts w:cs="Times New Roman"/>
        </w:rPr>
      </w:pPr>
      <w:r w:rsidRPr="009D4FCE">
        <w:rPr>
          <w:rFonts w:cs="Times New Roman" w:hint="eastAsia"/>
        </w:rPr>
        <w:t>（</w:t>
      </w:r>
      <w:r w:rsidRPr="009D4FCE">
        <w:rPr>
          <w:rFonts w:cs="Times New Roman" w:hint="eastAsia"/>
        </w:rPr>
        <w:t>1</w:t>
      </w:r>
      <w:r w:rsidRPr="009D4FCE">
        <w:rPr>
          <w:rFonts w:cs="Times New Roman" w:hint="eastAsia"/>
        </w:rPr>
        <w:t>）</w:t>
      </w:r>
      <w:r w:rsidRPr="009D4FCE">
        <w:rPr>
          <w:rFonts w:cs="Times New Roman" w:hint="eastAsia"/>
        </w:rPr>
        <w:t>2015</w:t>
      </w:r>
      <w:r w:rsidRPr="009D4FCE">
        <w:rPr>
          <w:rFonts w:cs="Times New Roman" w:hint="eastAsia"/>
        </w:rPr>
        <w:t>年</w:t>
      </w:r>
      <w:r w:rsidRPr="009D4FCE">
        <w:rPr>
          <w:rFonts w:cs="Times New Roman" w:hint="eastAsia"/>
        </w:rPr>
        <w:t>7</w:t>
      </w:r>
      <w:r w:rsidRPr="009D4FCE">
        <w:rPr>
          <w:rFonts w:cs="Times New Roman" w:hint="eastAsia"/>
        </w:rPr>
        <w:t>月股份转让</w:t>
      </w:r>
    </w:p>
    <w:p w14:paraId="10485D32" w14:textId="77777777" w:rsidR="009D4FCE" w:rsidRPr="009D4FCE" w:rsidRDefault="009D4FCE" w:rsidP="009D4FCE">
      <w:pPr>
        <w:tabs>
          <w:tab w:val="left" w:pos="8288"/>
        </w:tabs>
        <w:spacing w:beforeLines="50" w:before="163" w:afterLines="50" w:after="163"/>
        <w:ind w:firstLineChars="200" w:firstLine="480"/>
        <w:rPr>
          <w:rFonts w:cs="Times New Roman"/>
        </w:rPr>
      </w:pPr>
      <w:r w:rsidRPr="009D4FCE">
        <w:rPr>
          <w:rFonts w:cs="Times New Roman" w:hint="eastAsia"/>
        </w:rPr>
        <w:t>2015</w:t>
      </w:r>
      <w:r w:rsidRPr="009D4FCE">
        <w:rPr>
          <w:rFonts w:cs="Times New Roman" w:hint="eastAsia"/>
        </w:rPr>
        <w:t>年</w:t>
      </w:r>
      <w:r w:rsidRPr="009D4FCE">
        <w:rPr>
          <w:rFonts w:cs="Times New Roman" w:hint="eastAsia"/>
        </w:rPr>
        <w:t>7</w:t>
      </w:r>
      <w:r w:rsidRPr="009D4FCE">
        <w:rPr>
          <w:rFonts w:cs="Times New Roman" w:hint="eastAsia"/>
        </w:rPr>
        <w:t>月</w:t>
      </w:r>
      <w:r w:rsidRPr="009D4FCE">
        <w:rPr>
          <w:rFonts w:cs="Times New Roman" w:hint="eastAsia"/>
        </w:rPr>
        <w:t>6</w:t>
      </w:r>
      <w:r w:rsidRPr="009D4FCE">
        <w:rPr>
          <w:rFonts w:cs="Times New Roman" w:hint="eastAsia"/>
        </w:rPr>
        <w:t>日，伍亚林与中</w:t>
      </w:r>
      <w:proofErr w:type="gramStart"/>
      <w:r w:rsidRPr="009D4FCE">
        <w:rPr>
          <w:rFonts w:cs="Times New Roman" w:hint="eastAsia"/>
        </w:rPr>
        <w:t>民金服签署</w:t>
      </w:r>
      <w:proofErr w:type="gramEnd"/>
      <w:r w:rsidRPr="009D4FCE">
        <w:rPr>
          <w:rFonts w:cs="Times New Roman" w:hint="eastAsia"/>
        </w:rPr>
        <w:t>《股权转让协议书》，约定伍亚林将其持有之</w:t>
      </w:r>
      <w:proofErr w:type="gramStart"/>
      <w:r w:rsidRPr="009D4FCE">
        <w:rPr>
          <w:rFonts w:cs="Times New Roman" w:hint="eastAsia"/>
        </w:rPr>
        <w:t>博俊科技</w:t>
      </w:r>
      <w:proofErr w:type="gramEnd"/>
      <w:r w:rsidRPr="009D4FCE">
        <w:rPr>
          <w:rFonts w:cs="Times New Roman" w:hint="eastAsia"/>
        </w:rPr>
        <w:t>30</w:t>
      </w:r>
      <w:r w:rsidRPr="009D4FCE">
        <w:rPr>
          <w:rFonts w:cs="Times New Roman" w:hint="eastAsia"/>
        </w:rPr>
        <w:t>万股股份转让予中</w:t>
      </w:r>
      <w:proofErr w:type="gramStart"/>
      <w:r w:rsidRPr="009D4FCE">
        <w:rPr>
          <w:rFonts w:cs="Times New Roman" w:hint="eastAsia"/>
        </w:rPr>
        <w:t>民金服</w:t>
      </w:r>
      <w:proofErr w:type="gramEnd"/>
      <w:r w:rsidRPr="009D4FCE">
        <w:rPr>
          <w:rFonts w:cs="Times New Roman" w:hint="eastAsia"/>
        </w:rPr>
        <w:t>，转让价格为</w:t>
      </w:r>
      <w:r w:rsidRPr="009D4FCE">
        <w:rPr>
          <w:rFonts w:cs="Times New Roman" w:hint="eastAsia"/>
        </w:rPr>
        <w:t>60</w:t>
      </w:r>
      <w:r w:rsidRPr="009D4FCE">
        <w:rPr>
          <w:rFonts w:cs="Times New Roman" w:hint="eastAsia"/>
        </w:rPr>
        <w:t>万元。</w:t>
      </w:r>
    </w:p>
    <w:p w14:paraId="432BFF96" w14:textId="77777777" w:rsidR="009D4FCE" w:rsidRPr="009D4FCE" w:rsidRDefault="009D4FCE" w:rsidP="009D4FCE">
      <w:pPr>
        <w:tabs>
          <w:tab w:val="left" w:pos="8288"/>
        </w:tabs>
        <w:spacing w:beforeLines="50" w:before="163" w:afterLines="50" w:after="163"/>
        <w:ind w:firstLineChars="200" w:firstLine="480"/>
        <w:rPr>
          <w:rFonts w:cs="Times New Roman"/>
        </w:rPr>
      </w:pPr>
      <w:r w:rsidRPr="009D4FCE">
        <w:rPr>
          <w:rFonts w:cs="Times New Roman" w:hint="eastAsia"/>
        </w:rPr>
        <w:t>根据伍亚林及中</w:t>
      </w:r>
      <w:proofErr w:type="gramStart"/>
      <w:r w:rsidRPr="009D4FCE">
        <w:rPr>
          <w:rFonts w:cs="Times New Roman" w:hint="eastAsia"/>
        </w:rPr>
        <w:t>民金服</w:t>
      </w:r>
      <w:proofErr w:type="gramEnd"/>
      <w:r w:rsidRPr="009D4FCE">
        <w:rPr>
          <w:rFonts w:cs="Times New Roman" w:hint="eastAsia"/>
        </w:rPr>
        <w:t>的说明，中</w:t>
      </w:r>
      <w:proofErr w:type="gramStart"/>
      <w:r w:rsidRPr="009D4FCE">
        <w:rPr>
          <w:rFonts w:cs="Times New Roman" w:hint="eastAsia"/>
        </w:rPr>
        <w:t>民金服实际</w:t>
      </w:r>
      <w:proofErr w:type="gramEnd"/>
      <w:r w:rsidRPr="009D4FCE">
        <w:rPr>
          <w:rFonts w:cs="Times New Roman" w:hint="eastAsia"/>
        </w:rPr>
        <w:t>控制人赵政伟与伍亚林</w:t>
      </w:r>
      <w:proofErr w:type="gramStart"/>
      <w:r w:rsidRPr="009D4FCE">
        <w:rPr>
          <w:rFonts w:cs="Times New Roman" w:hint="eastAsia"/>
        </w:rPr>
        <w:t>系朋友</w:t>
      </w:r>
      <w:proofErr w:type="gramEnd"/>
      <w:r w:rsidRPr="009D4FCE">
        <w:rPr>
          <w:rFonts w:cs="Times New Roman" w:hint="eastAsia"/>
        </w:rPr>
        <w:t>关系，因看好</w:t>
      </w:r>
      <w:proofErr w:type="gramStart"/>
      <w:r w:rsidRPr="009D4FCE">
        <w:rPr>
          <w:rFonts w:cs="Times New Roman" w:hint="eastAsia"/>
        </w:rPr>
        <w:t>博俊科技</w:t>
      </w:r>
      <w:proofErr w:type="gramEnd"/>
      <w:r w:rsidRPr="009D4FCE">
        <w:rPr>
          <w:rFonts w:cs="Times New Roman" w:hint="eastAsia"/>
        </w:rPr>
        <w:t>的发展前景，故经双方友好协商，由中</w:t>
      </w:r>
      <w:proofErr w:type="gramStart"/>
      <w:r w:rsidRPr="009D4FCE">
        <w:rPr>
          <w:rFonts w:cs="Times New Roman" w:hint="eastAsia"/>
        </w:rPr>
        <w:t>民金服</w:t>
      </w:r>
      <w:proofErr w:type="gramEnd"/>
      <w:r w:rsidRPr="009D4FCE">
        <w:rPr>
          <w:rFonts w:cs="Times New Roman" w:hint="eastAsia"/>
        </w:rPr>
        <w:t>受让伍亚林</w:t>
      </w:r>
      <w:r w:rsidRPr="009D4FCE">
        <w:rPr>
          <w:rFonts w:cs="Times New Roman" w:hint="eastAsia"/>
        </w:rPr>
        <w:lastRenderedPageBreak/>
        <w:t>持有</w:t>
      </w:r>
      <w:proofErr w:type="gramStart"/>
      <w:r w:rsidRPr="009D4FCE">
        <w:rPr>
          <w:rFonts w:cs="Times New Roman" w:hint="eastAsia"/>
        </w:rPr>
        <w:t>博俊科技</w:t>
      </w:r>
      <w:proofErr w:type="gramEnd"/>
      <w:r w:rsidRPr="009D4FCE">
        <w:rPr>
          <w:rFonts w:cs="Times New Roman" w:hint="eastAsia"/>
        </w:rPr>
        <w:t>的部分股份。本次股份转让的价格系双方以</w:t>
      </w:r>
      <w:proofErr w:type="gramStart"/>
      <w:r w:rsidRPr="009D4FCE">
        <w:rPr>
          <w:rFonts w:cs="Times New Roman" w:hint="eastAsia"/>
        </w:rPr>
        <w:t>博俊科技</w:t>
      </w:r>
      <w:proofErr w:type="gramEnd"/>
      <w:r w:rsidRPr="009D4FCE">
        <w:rPr>
          <w:rFonts w:cs="Times New Roman" w:hint="eastAsia"/>
        </w:rPr>
        <w:t>截至</w:t>
      </w:r>
      <w:r w:rsidRPr="009D4FCE">
        <w:rPr>
          <w:rFonts w:cs="Times New Roman" w:hint="eastAsia"/>
        </w:rPr>
        <w:t>2015</w:t>
      </w:r>
      <w:r w:rsidRPr="009D4FCE">
        <w:rPr>
          <w:rFonts w:cs="Times New Roman" w:hint="eastAsia"/>
        </w:rPr>
        <w:t>年</w:t>
      </w:r>
      <w:r w:rsidRPr="009D4FCE">
        <w:rPr>
          <w:rFonts w:cs="Times New Roman" w:hint="eastAsia"/>
        </w:rPr>
        <w:t>6</w:t>
      </w:r>
      <w:r w:rsidRPr="009D4FCE">
        <w:rPr>
          <w:rFonts w:cs="Times New Roman" w:hint="eastAsia"/>
        </w:rPr>
        <w:t>月</w:t>
      </w:r>
      <w:r w:rsidRPr="009D4FCE">
        <w:rPr>
          <w:rFonts w:cs="Times New Roman" w:hint="eastAsia"/>
        </w:rPr>
        <w:t>30</w:t>
      </w:r>
      <w:r w:rsidRPr="009D4FCE">
        <w:rPr>
          <w:rFonts w:cs="Times New Roman" w:hint="eastAsia"/>
        </w:rPr>
        <w:t>日的净资产为基础协商确定。</w:t>
      </w:r>
    </w:p>
    <w:p w14:paraId="09F8EEB8" w14:textId="77777777" w:rsidR="009D4FCE" w:rsidRPr="009D4FCE" w:rsidRDefault="009D4FCE" w:rsidP="009D4FCE">
      <w:pPr>
        <w:tabs>
          <w:tab w:val="left" w:pos="8288"/>
        </w:tabs>
        <w:spacing w:beforeLines="50" w:before="163" w:afterLines="50" w:after="163"/>
        <w:ind w:firstLineChars="200" w:firstLine="480"/>
        <w:rPr>
          <w:rFonts w:cs="Times New Roman"/>
        </w:rPr>
      </w:pPr>
      <w:r w:rsidRPr="009D4FCE">
        <w:rPr>
          <w:rFonts w:cs="Times New Roman" w:hint="eastAsia"/>
        </w:rPr>
        <w:t>（</w:t>
      </w:r>
      <w:r w:rsidRPr="009D4FCE">
        <w:rPr>
          <w:rFonts w:cs="Times New Roman" w:hint="eastAsia"/>
        </w:rPr>
        <w:t>2</w:t>
      </w:r>
      <w:r w:rsidRPr="009D4FCE">
        <w:rPr>
          <w:rFonts w:cs="Times New Roman" w:hint="eastAsia"/>
        </w:rPr>
        <w:t>）</w:t>
      </w:r>
      <w:r w:rsidRPr="009D4FCE">
        <w:rPr>
          <w:rFonts w:cs="Times New Roman" w:hint="eastAsia"/>
        </w:rPr>
        <w:t>2016</w:t>
      </w:r>
      <w:r w:rsidRPr="009D4FCE">
        <w:rPr>
          <w:rFonts w:cs="Times New Roman" w:hint="eastAsia"/>
        </w:rPr>
        <w:t>年</w:t>
      </w:r>
      <w:r w:rsidRPr="009D4FCE">
        <w:rPr>
          <w:rFonts w:cs="Times New Roman" w:hint="eastAsia"/>
        </w:rPr>
        <w:t>11</w:t>
      </w:r>
      <w:r w:rsidRPr="009D4FCE">
        <w:rPr>
          <w:rFonts w:cs="Times New Roman" w:hint="eastAsia"/>
        </w:rPr>
        <w:t>月股份转让</w:t>
      </w:r>
    </w:p>
    <w:p w14:paraId="2DEAB86D" w14:textId="77777777" w:rsidR="009D4FCE" w:rsidRPr="009D4FCE" w:rsidRDefault="009D4FCE" w:rsidP="009D4FCE">
      <w:pPr>
        <w:tabs>
          <w:tab w:val="left" w:pos="8288"/>
        </w:tabs>
        <w:spacing w:beforeLines="50" w:before="163" w:afterLines="50" w:after="163"/>
        <w:ind w:firstLineChars="200" w:firstLine="480"/>
        <w:rPr>
          <w:rFonts w:cs="Times New Roman"/>
        </w:rPr>
      </w:pPr>
      <w:r w:rsidRPr="009D4FCE">
        <w:rPr>
          <w:rFonts w:cs="Times New Roman" w:hint="eastAsia"/>
        </w:rPr>
        <w:t>2016</w:t>
      </w:r>
      <w:r w:rsidRPr="009D4FCE">
        <w:rPr>
          <w:rFonts w:cs="Times New Roman" w:hint="eastAsia"/>
        </w:rPr>
        <w:t>年</w:t>
      </w:r>
      <w:r w:rsidRPr="009D4FCE">
        <w:rPr>
          <w:rFonts w:cs="Times New Roman" w:hint="eastAsia"/>
        </w:rPr>
        <w:t>11</w:t>
      </w:r>
      <w:r w:rsidRPr="009D4FCE">
        <w:rPr>
          <w:rFonts w:cs="Times New Roman" w:hint="eastAsia"/>
        </w:rPr>
        <w:t>月</w:t>
      </w:r>
      <w:r w:rsidRPr="009D4FCE">
        <w:rPr>
          <w:rFonts w:cs="Times New Roman" w:hint="eastAsia"/>
        </w:rPr>
        <w:t>23</w:t>
      </w:r>
      <w:r w:rsidRPr="009D4FCE">
        <w:rPr>
          <w:rFonts w:cs="Times New Roman" w:hint="eastAsia"/>
        </w:rPr>
        <w:t>日，中</w:t>
      </w:r>
      <w:proofErr w:type="gramStart"/>
      <w:r w:rsidRPr="009D4FCE">
        <w:rPr>
          <w:rFonts w:cs="Times New Roman" w:hint="eastAsia"/>
        </w:rPr>
        <w:t>民金服</w:t>
      </w:r>
      <w:proofErr w:type="gramEnd"/>
      <w:r w:rsidRPr="009D4FCE">
        <w:rPr>
          <w:rFonts w:cs="Times New Roman" w:hint="eastAsia"/>
        </w:rPr>
        <w:t>与伍亚林签署《股份转让协议》，约定中</w:t>
      </w:r>
      <w:proofErr w:type="gramStart"/>
      <w:r w:rsidRPr="009D4FCE">
        <w:rPr>
          <w:rFonts w:cs="Times New Roman" w:hint="eastAsia"/>
        </w:rPr>
        <w:t>民金服</w:t>
      </w:r>
      <w:proofErr w:type="gramEnd"/>
      <w:r w:rsidRPr="009D4FCE">
        <w:rPr>
          <w:rFonts w:cs="Times New Roman" w:hint="eastAsia"/>
        </w:rPr>
        <w:t>将其持有之</w:t>
      </w:r>
      <w:proofErr w:type="gramStart"/>
      <w:r w:rsidRPr="009D4FCE">
        <w:rPr>
          <w:rFonts w:cs="Times New Roman" w:hint="eastAsia"/>
        </w:rPr>
        <w:t>博俊科技</w:t>
      </w:r>
      <w:proofErr w:type="gramEnd"/>
      <w:r w:rsidRPr="009D4FCE">
        <w:rPr>
          <w:rFonts w:cs="Times New Roman" w:hint="eastAsia"/>
        </w:rPr>
        <w:t>30</w:t>
      </w:r>
      <w:r w:rsidRPr="009D4FCE">
        <w:rPr>
          <w:rFonts w:cs="Times New Roman" w:hint="eastAsia"/>
        </w:rPr>
        <w:t>万股股份转回至伍亚林，转让价格为</w:t>
      </w:r>
      <w:r w:rsidRPr="009D4FCE">
        <w:rPr>
          <w:rFonts w:cs="Times New Roman" w:hint="eastAsia"/>
        </w:rPr>
        <w:t>90</w:t>
      </w:r>
      <w:r w:rsidRPr="009D4FCE">
        <w:rPr>
          <w:rFonts w:cs="Times New Roman" w:hint="eastAsia"/>
        </w:rPr>
        <w:t>万元。</w:t>
      </w:r>
    </w:p>
    <w:p w14:paraId="20B1EE30" w14:textId="77777777" w:rsidR="009D4FCE" w:rsidRDefault="009D4FCE" w:rsidP="009D4FCE">
      <w:pPr>
        <w:spacing w:beforeLines="50" w:before="163" w:afterLines="50" w:after="163"/>
        <w:ind w:firstLineChars="200" w:firstLine="480"/>
        <w:rPr>
          <w:rFonts w:cs="Times New Roman"/>
        </w:rPr>
      </w:pPr>
      <w:r w:rsidRPr="009D4FCE">
        <w:rPr>
          <w:rFonts w:cs="Times New Roman" w:hint="eastAsia"/>
        </w:rPr>
        <w:t>本次股份转让系因中</w:t>
      </w:r>
      <w:proofErr w:type="gramStart"/>
      <w:r w:rsidRPr="009D4FCE">
        <w:rPr>
          <w:rFonts w:cs="Times New Roman" w:hint="eastAsia"/>
        </w:rPr>
        <w:t>民金服当时拟</w:t>
      </w:r>
      <w:proofErr w:type="gramEnd"/>
      <w:r w:rsidRPr="009D4FCE">
        <w:rPr>
          <w:rFonts w:cs="Times New Roman" w:hint="eastAsia"/>
        </w:rPr>
        <w:t>向全国中小企业股份转让系统申请挂牌，为避免</w:t>
      </w:r>
      <w:proofErr w:type="gramStart"/>
      <w:r w:rsidRPr="009D4FCE">
        <w:rPr>
          <w:rFonts w:cs="Times New Roman" w:hint="eastAsia"/>
        </w:rPr>
        <w:t>博俊科技</w:t>
      </w:r>
      <w:proofErr w:type="gramEnd"/>
      <w:r w:rsidRPr="009D4FCE">
        <w:rPr>
          <w:rFonts w:cs="Times New Roman" w:hint="eastAsia"/>
        </w:rPr>
        <w:t>形成复杂的股权结构，伍亚林与中</w:t>
      </w:r>
      <w:proofErr w:type="gramStart"/>
      <w:r w:rsidRPr="009D4FCE">
        <w:rPr>
          <w:rFonts w:cs="Times New Roman" w:hint="eastAsia"/>
        </w:rPr>
        <w:t>民金服友好</w:t>
      </w:r>
      <w:proofErr w:type="gramEnd"/>
      <w:r w:rsidRPr="009D4FCE">
        <w:rPr>
          <w:rFonts w:cs="Times New Roman" w:hint="eastAsia"/>
        </w:rPr>
        <w:t>协商，</w:t>
      </w:r>
      <w:proofErr w:type="gramStart"/>
      <w:r w:rsidR="00A04BE1">
        <w:rPr>
          <w:rFonts w:cs="Times New Roman" w:hint="eastAsia"/>
        </w:rPr>
        <w:t>合</w:t>
      </w:r>
      <w:r w:rsidRPr="009D4FCE">
        <w:rPr>
          <w:rFonts w:cs="Times New Roman" w:hint="eastAsia"/>
        </w:rPr>
        <w:t>意由中民金服向</w:t>
      </w:r>
      <w:proofErr w:type="gramEnd"/>
      <w:r w:rsidRPr="009D4FCE">
        <w:rPr>
          <w:rFonts w:cs="Times New Roman" w:hint="eastAsia"/>
        </w:rPr>
        <w:t>伍亚林转让所持</w:t>
      </w:r>
      <w:proofErr w:type="gramStart"/>
      <w:r w:rsidRPr="009D4FCE">
        <w:rPr>
          <w:rFonts w:cs="Times New Roman" w:hint="eastAsia"/>
        </w:rPr>
        <w:t>博俊科技</w:t>
      </w:r>
      <w:proofErr w:type="gramEnd"/>
      <w:r w:rsidRPr="009D4FCE">
        <w:rPr>
          <w:rFonts w:cs="Times New Roman" w:hint="eastAsia"/>
        </w:rPr>
        <w:t>股份。本次股份转让的价格系双方以</w:t>
      </w:r>
      <w:proofErr w:type="gramStart"/>
      <w:r w:rsidRPr="009D4FCE">
        <w:rPr>
          <w:rFonts w:cs="Times New Roman" w:hint="eastAsia"/>
        </w:rPr>
        <w:t>博俊科技</w:t>
      </w:r>
      <w:proofErr w:type="gramEnd"/>
      <w:r w:rsidRPr="009D4FCE">
        <w:rPr>
          <w:rFonts w:cs="Times New Roman" w:hint="eastAsia"/>
        </w:rPr>
        <w:t>截至</w:t>
      </w:r>
      <w:r w:rsidRPr="009D4FCE">
        <w:rPr>
          <w:rFonts w:cs="Times New Roman" w:hint="eastAsia"/>
        </w:rPr>
        <w:t>2016</w:t>
      </w:r>
      <w:r w:rsidRPr="009D4FCE">
        <w:rPr>
          <w:rFonts w:cs="Times New Roman" w:hint="eastAsia"/>
        </w:rPr>
        <w:t>年</w:t>
      </w:r>
      <w:r w:rsidRPr="009D4FCE">
        <w:rPr>
          <w:rFonts w:cs="Times New Roman" w:hint="eastAsia"/>
        </w:rPr>
        <w:t>10</w:t>
      </w:r>
      <w:r w:rsidRPr="009D4FCE">
        <w:rPr>
          <w:rFonts w:cs="Times New Roman" w:hint="eastAsia"/>
        </w:rPr>
        <w:t>月</w:t>
      </w:r>
      <w:r w:rsidRPr="009D4FCE">
        <w:rPr>
          <w:rFonts w:cs="Times New Roman" w:hint="eastAsia"/>
        </w:rPr>
        <w:t>31</w:t>
      </w:r>
      <w:r w:rsidRPr="009D4FCE">
        <w:rPr>
          <w:rFonts w:cs="Times New Roman" w:hint="eastAsia"/>
        </w:rPr>
        <w:t>日的净资产为基础协商确定。</w:t>
      </w:r>
    </w:p>
    <w:p w14:paraId="650B70F1" w14:textId="77777777" w:rsidR="009D4FCE" w:rsidRDefault="00F662C1" w:rsidP="00F662C1">
      <w:pPr>
        <w:pStyle w:val="31"/>
        <w:spacing w:before="163" w:after="163"/>
        <w:ind w:firstLine="482"/>
      </w:pPr>
      <w:r>
        <w:rPr>
          <w:rFonts w:hint="eastAsia"/>
          <w:lang w:eastAsia="zh-CN"/>
        </w:rPr>
        <w:t>（二）</w:t>
      </w:r>
      <w:proofErr w:type="spellStart"/>
      <w:r w:rsidR="009D4FCE" w:rsidRPr="009D4FCE">
        <w:rPr>
          <w:rFonts w:hint="eastAsia"/>
        </w:rPr>
        <w:t>发行人实际控制人或高管增资和转让</w:t>
      </w:r>
      <w:proofErr w:type="gramStart"/>
      <w:r w:rsidR="009D4FCE" w:rsidRPr="009D4FCE">
        <w:rPr>
          <w:rFonts w:hint="eastAsia"/>
        </w:rPr>
        <w:t>中民金服之</w:t>
      </w:r>
      <w:proofErr w:type="gramEnd"/>
      <w:r w:rsidR="009D4FCE" w:rsidRPr="009D4FCE">
        <w:rPr>
          <w:rFonts w:hint="eastAsia"/>
        </w:rPr>
        <w:t>股份的背景及原因</w:t>
      </w:r>
      <w:proofErr w:type="spellEnd"/>
    </w:p>
    <w:p w14:paraId="02F8AEA9" w14:textId="77777777" w:rsidR="00644F56" w:rsidRPr="00057D83" w:rsidRDefault="00644F56" w:rsidP="009D4FCE">
      <w:pPr>
        <w:spacing w:beforeLines="50" w:before="163" w:afterLines="50" w:after="163"/>
        <w:ind w:firstLineChars="200" w:firstLine="480"/>
        <w:rPr>
          <w:rFonts w:cs="Times New Roman"/>
        </w:rPr>
      </w:pPr>
      <w:r w:rsidRPr="00057D83">
        <w:rPr>
          <w:rFonts w:cs="Times New Roman" w:hint="eastAsia"/>
        </w:rPr>
        <w:t>公司已在招股说明书“</w:t>
      </w:r>
      <w:r w:rsidRPr="00FD1C52">
        <w:rPr>
          <w:rFonts w:cs="Times New Roman" w:hint="eastAsia"/>
        </w:rPr>
        <w:t>第五节</w:t>
      </w:r>
      <w:r w:rsidRPr="00FD1C52">
        <w:rPr>
          <w:rFonts w:cs="Times New Roman" w:hint="eastAsia"/>
        </w:rPr>
        <w:t xml:space="preserve"> </w:t>
      </w:r>
      <w:r w:rsidRPr="00FD1C52">
        <w:rPr>
          <w:rFonts w:cs="Times New Roman" w:hint="eastAsia"/>
        </w:rPr>
        <w:t>发行人基本情况</w:t>
      </w:r>
      <w:r w:rsidRPr="00057D83">
        <w:rPr>
          <w:rFonts w:cs="Times New Roman" w:hint="eastAsia"/>
        </w:rPr>
        <w:t>”之“</w:t>
      </w:r>
      <w:r w:rsidRPr="00FD1C52">
        <w:rPr>
          <w:rFonts w:cs="Times New Roman" w:hint="eastAsia"/>
        </w:rPr>
        <w:t>二、公司改制重组及设立情况</w:t>
      </w:r>
      <w:r w:rsidRPr="00057D83">
        <w:rPr>
          <w:rFonts w:cs="Times New Roman" w:hint="eastAsia"/>
        </w:rPr>
        <w:t>”之“</w:t>
      </w:r>
      <w:r w:rsidRPr="00644F56">
        <w:rPr>
          <w:rFonts w:cs="Times New Roman" w:hint="eastAsia"/>
        </w:rPr>
        <w:t>（七）伍亚林与中民金服股权转让情况</w:t>
      </w:r>
      <w:r w:rsidRPr="00057D83">
        <w:rPr>
          <w:rFonts w:cs="Times New Roman" w:hint="eastAsia"/>
        </w:rPr>
        <w:t>”</w:t>
      </w:r>
      <w:r w:rsidR="009D4FCE">
        <w:rPr>
          <w:rFonts w:cs="Times New Roman" w:hint="eastAsia"/>
        </w:rPr>
        <w:t>之“</w:t>
      </w:r>
      <w:r w:rsidR="009D4FCE" w:rsidRPr="009D4FCE">
        <w:rPr>
          <w:rFonts w:cs="Times New Roman" w:hint="eastAsia"/>
        </w:rPr>
        <w:t>1</w:t>
      </w:r>
      <w:r w:rsidR="009D4FCE" w:rsidRPr="009D4FCE">
        <w:rPr>
          <w:rFonts w:cs="Times New Roman" w:hint="eastAsia"/>
        </w:rPr>
        <w:t>、两次股份转让的基本情况及原因</w:t>
      </w:r>
      <w:r w:rsidR="009D4FCE">
        <w:rPr>
          <w:rFonts w:cs="Times New Roman" w:hint="eastAsia"/>
        </w:rPr>
        <w:t>”</w:t>
      </w:r>
      <w:r w:rsidRPr="00057D83">
        <w:rPr>
          <w:rFonts w:cs="Times New Roman" w:hint="eastAsia"/>
        </w:rPr>
        <w:t>补充披露如下：</w:t>
      </w:r>
    </w:p>
    <w:p w14:paraId="19514C75" w14:textId="77777777" w:rsidR="009D4FCE" w:rsidRDefault="003D71C8" w:rsidP="009D4FCE">
      <w:pPr>
        <w:tabs>
          <w:tab w:val="left" w:pos="8288"/>
        </w:tabs>
        <w:spacing w:beforeLines="50" w:before="163" w:afterLines="50" w:after="163"/>
        <w:ind w:firstLineChars="200" w:firstLine="482"/>
        <w:rPr>
          <w:rFonts w:cs="Times New Roman"/>
        </w:rPr>
      </w:pPr>
      <w:r w:rsidRPr="009D4FCE">
        <w:rPr>
          <w:rFonts w:ascii="楷体" w:eastAsia="楷体" w:hAnsi="楷体" w:cs="Times New Roman" w:hint="eastAsia"/>
          <w:b/>
          <w:bCs/>
        </w:rPr>
        <w:t>“</w:t>
      </w:r>
      <w:bookmarkStart w:id="88" w:name="_Hlk46953402"/>
      <w:r w:rsidR="009D4FCE" w:rsidRPr="009D4FCE">
        <w:rPr>
          <w:rFonts w:eastAsia="楷体" w:cs="Times New Roman"/>
          <w:b/>
          <w:bCs/>
        </w:rPr>
        <w:t>3</w:t>
      </w:r>
      <w:r w:rsidR="009D4FCE" w:rsidRPr="009D4FCE">
        <w:rPr>
          <w:rFonts w:eastAsia="楷体" w:cs="Times New Roman"/>
          <w:b/>
          <w:bCs/>
        </w:rPr>
        <w:t>、发行人实际控制人或高管增资和转让中民金服之股份的背景及原</w:t>
      </w:r>
      <w:r w:rsidR="009D4FCE" w:rsidRPr="009D4FCE">
        <w:rPr>
          <w:rFonts w:ascii="楷体" w:eastAsia="楷体" w:hAnsi="楷体" w:cs="Times New Roman" w:hint="eastAsia"/>
          <w:b/>
          <w:bCs/>
        </w:rPr>
        <w:t>因</w:t>
      </w:r>
    </w:p>
    <w:p w14:paraId="5EEEEDC9" w14:textId="77777777" w:rsidR="009D4FCE" w:rsidRDefault="00687005" w:rsidP="00130A10">
      <w:pPr>
        <w:tabs>
          <w:tab w:val="left" w:pos="8288"/>
        </w:tabs>
        <w:spacing w:beforeLines="50" w:before="163" w:afterLines="50" w:after="163"/>
        <w:ind w:firstLineChars="200" w:firstLine="482"/>
        <w:rPr>
          <w:rFonts w:eastAsia="楷体" w:cs="Times New Roman"/>
          <w:b/>
          <w:bCs/>
        </w:rPr>
      </w:pPr>
      <w:r w:rsidRPr="00687005">
        <w:rPr>
          <w:rFonts w:eastAsia="楷体" w:cs="Times New Roman" w:hint="eastAsia"/>
          <w:b/>
          <w:bCs/>
        </w:rPr>
        <w:t>2015</w:t>
      </w:r>
      <w:r w:rsidRPr="00687005">
        <w:rPr>
          <w:rFonts w:eastAsia="楷体" w:cs="Times New Roman" w:hint="eastAsia"/>
          <w:b/>
          <w:bCs/>
        </w:rPr>
        <w:t>年</w:t>
      </w:r>
      <w:r w:rsidRPr="00687005">
        <w:rPr>
          <w:rFonts w:eastAsia="楷体" w:cs="Times New Roman" w:hint="eastAsia"/>
          <w:b/>
          <w:bCs/>
        </w:rPr>
        <w:t>1</w:t>
      </w:r>
      <w:r w:rsidRPr="00687005">
        <w:rPr>
          <w:rFonts w:eastAsia="楷体" w:cs="Times New Roman" w:hint="eastAsia"/>
          <w:b/>
          <w:bCs/>
        </w:rPr>
        <w:t>月</w:t>
      </w:r>
      <w:r w:rsidRPr="00687005">
        <w:rPr>
          <w:rFonts w:eastAsia="楷体" w:cs="Times New Roman" w:hint="eastAsia"/>
          <w:b/>
          <w:bCs/>
        </w:rPr>
        <w:t>6</w:t>
      </w:r>
      <w:r w:rsidRPr="00687005">
        <w:rPr>
          <w:rFonts w:eastAsia="楷体" w:cs="Times New Roman" w:hint="eastAsia"/>
          <w:b/>
          <w:bCs/>
        </w:rPr>
        <w:t>日，中</w:t>
      </w:r>
      <w:proofErr w:type="gramStart"/>
      <w:r w:rsidRPr="00687005">
        <w:rPr>
          <w:rFonts w:eastAsia="楷体" w:cs="Times New Roman" w:hint="eastAsia"/>
          <w:b/>
          <w:bCs/>
        </w:rPr>
        <w:t>民金服</w:t>
      </w:r>
      <w:proofErr w:type="gramEnd"/>
      <w:r w:rsidRPr="00687005">
        <w:rPr>
          <w:rFonts w:eastAsia="楷体" w:cs="Times New Roman" w:hint="eastAsia"/>
          <w:b/>
          <w:bCs/>
        </w:rPr>
        <w:t>前身江苏密友机械高科技有限责任公司（以下简称“江苏密友”）</w:t>
      </w:r>
      <w:r w:rsidR="00850626">
        <w:rPr>
          <w:rFonts w:eastAsia="楷体" w:cs="Times New Roman" w:hint="eastAsia"/>
          <w:b/>
          <w:bCs/>
        </w:rPr>
        <w:t>的</w:t>
      </w:r>
      <w:r w:rsidRPr="00687005">
        <w:rPr>
          <w:rFonts w:eastAsia="楷体" w:cs="Times New Roman" w:hint="eastAsia"/>
          <w:b/>
          <w:bCs/>
        </w:rPr>
        <w:t>股东密友集团有限公司（以下简称“密友集团”）</w:t>
      </w:r>
      <w:proofErr w:type="gramStart"/>
      <w:r w:rsidRPr="00687005">
        <w:rPr>
          <w:rFonts w:eastAsia="楷体" w:cs="Times New Roman" w:hint="eastAsia"/>
          <w:b/>
          <w:bCs/>
        </w:rPr>
        <w:t>作出</w:t>
      </w:r>
      <w:proofErr w:type="gramEnd"/>
      <w:r w:rsidRPr="00687005">
        <w:rPr>
          <w:rFonts w:eastAsia="楷体" w:cs="Times New Roman" w:hint="eastAsia"/>
          <w:b/>
          <w:bCs/>
        </w:rPr>
        <w:t>股东决定，同意密友集团将其所持江苏密友</w:t>
      </w:r>
      <w:r w:rsidRPr="00687005">
        <w:rPr>
          <w:rFonts w:eastAsia="楷体" w:cs="Times New Roman" w:hint="eastAsia"/>
          <w:b/>
          <w:bCs/>
        </w:rPr>
        <w:t>22.73%</w:t>
      </w:r>
      <w:r w:rsidRPr="00687005">
        <w:rPr>
          <w:rFonts w:eastAsia="楷体" w:cs="Times New Roman" w:hint="eastAsia"/>
          <w:b/>
          <w:bCs/>
        </w:rPr>
        <w:t>的股权（对应</w:t>
      </w:r>
      <w:r w:rsidRPr="00687005">
        <w:rPr>
          <w:rFonts w:eastAsia="楷体" w:cs="Times New Roman" w:hint="eastAsia"/>
          <w:b/>
          <w:bCs/>
        </w:rPr>
        <w:t>200</w:t>
      </w:r>
      <w:r w:rsidRPr="00687005">
        <w:rPr>
          <w:rFonts w:eastAsia="楷体" w:cs="Times New Roman" w:hint="eastAsia"/>
          <w:b/>
          <w:bCs/>
        </w:rPr>
        <w:t>万元注册资本）作价</w:t>
      </w:r>
      <w:r w:rsidRPr="00687005">
        <w:rPr>
          <w:rFonts w:eastAsia="楷体" w:cs="Times New Roman" w:hint="eastAsia"/>
          <w:b/>
          <w:bCs/>
        </w:rPr>
        <w:t>200</w:t>
      </w:r>
      <w:r w:rsidRPr="00687005">
        <w:rPr>
          <w:rFonts w:eastAsia="楷体" w:cs="Times New Roman" w:hint="eastAsia"/>
          <w:b/>
          <w:bCs/>
        </w:rPr>
        <w:t>万元转让予伍阿凤。</w:t>
      </w:r>
      <w:r w:rsidRPr="00687005">
        <w:rPr>
          <w:rFonts w:eastAsia="楷体" w:cs="Times New Roman" w:hint="eastAsia"/>
          <w:b/>
          <w:bCs/>
        </w:rPr>
        <w:t>2015</w:t>
      </w:r>
      <w:r w:rsidRPr="00687005">
        <w:rPr>
          <w:rFonts w:eastAsia="楷体" w:cs="Times New Roman" w:hint="eastAsia"/>
          <w:b/>
          <w:bCs/>
        </w:rPr>
        <w:t>年</w:t>
      </w:r>
      <w:r w:rsidRPr="00687005">
        <w:rPr>
          <w:rFonts w:eastAsia="楷体" w:cs="Times New Roman" w:hint="eastAsia"/>
          <w:b/>
          <w:bCs/>
        </w:rPr>
        <w:t>1</w:t>
      </w:r>
      <w:r w:rsidRPr="00687005">
        <w:rPr>
          <w:rFonts w:eastAsia="楷体" w:cs="Times New Roman" w:hint="eastAsia"/>
          <w:b/>
          <w:bCs/>
        </w:rPr>
        <w:t>月</w:t>
      </w:r>
      <w:r w:rsidRPr="00687005">
        <w:rPr>
          <w:rFonts w:eastAsia="楷体" w:cs="Times New Roman" w:hint="eastAsia"/>
          <w:b/>
          <w:bCs/>
        </w:rPr>
        <w:t>8</w:t>
      </w:r>
      <w:r w:rsidRPr="00687005">
        <w:rPr>
          <w:rFonts w:eastAsia="楷体" w:cs="Times New Roman" w:hint="eastAsia"/>
          <w:b/>
          <w:bCs/>
        </w:rPr>
        <w:t>日，转让双方签署了股权转让协议。中</w:t>
      </w:r>
      <w:proofErr w:type="gramStart"/>
      <w:r w:rsidRPr="00687005">
        <w:rPr>
          <w:rFonts w:eastAsia="楷体" w:cs="Times New Roman" w:hint="eastAsia"/>
          <w:b/>
          <w:bCs/>
        </w:rPr>
        <w:t>民金服实际</w:t>
      </w:r>
      <w:proofErr w:type="gramEnd"/>
      <w:r w:rsidRPr="00687005">
        <w:rPr>
          <w:rFonts w:eastAsia="楷体" w:cs="Times New Roman" w:hint="eastAsia"/>
          <w:b/>
          <w:bCs/>
        </w:rPr>
        <w:t>控制人赵政伟与伍亚林</w:t>
      </w:r>
      <w:proofErr w:type="gramStart"/>
      <w:r w:rsidRPr="00687005">
        <w:rPr>
          <w:rFonts w:eastAsia="楷体" w:cs="Times New Roman" w:hint="eastAsia"/>
          <w:b/>
          <w:bCs/>
        </w:rPr>
        <w:t>系朋友</w:t>
      </w:r>
      <w:proofErr w:type="gramEnd"/>
      <w:r w:rsidRPr="00687005">
        <w:rPr>
          <w:rFonts w:eastAsia="楷体" w:cs="Times New Roman" w:hint="eastAsia"/>
          <w:b/>
          <w:bCs/>
        </w:rPr>
        <w:t>关系，</w:t>
      </w:r>
      <w:bookmarkStart w:id="89" w:name="_Hlk47117021"/>
      <w:r w:rsidR="00A04BE1">
        <w:rPr>
          <w:rFonts w:eastAsia="楷体" w:cs="Times New Roman" w:hint="eastAsia"/>
          <w:b/>
          <w:bCs/>
        </w:rPr>
        <w:t>经赵政伟介绍，</w:t>
      </w:r>
      <w:bookmarkEnd w:id="89"/>
      <w:r w:rsidRPr="00687005">
        <w:rPr>
          <w:rFonts w:eastAsia="楷体" w:cs="Times New Roman" w:hint="eastAsia"/>
          <w:b/>
          <w:bCs/>
        </w:rPr>
        <w:t>伍亚林、伍阿凤认为中</w:t>
      </w:r>
      <w:proofErr w:type="gramStart"/>
      <w:r w:rsidRPr="00687005">
        <w:rPr>
          <w:rFonts w:eastAsia="楷体" w:cs="Times New Roman" w:hint="eastAsia"/>
          <w:b/>
          <w:bCs/>
        </w:rPr>
        <w:t>民金服</w:t>
      </w:r>
      <w:bookmarkStart w:id="90" w:name="_Hlk47106305"/>
      <w:r w:rsidR="00850626" w:rsidRPr="00850626">
        <w:rPr>
          <w:rFonts w:eastAsia="楷体" w:cs="Times New Roman" w:hint="eastAsia"/>
          <w:b/>
          <w:bCs/>
        </w:rPr>
        <w:t>作为</w:t>
      </w:r>
      <w:proofErr w:type="gramEnd"/>
      <w:r w:rsidR="00850626" w:rsidRPr="00850626">
        <w:rPr>
          <w:rFonts w:eastAsia="楷体" w:cs="Times New Roman" w:hint="eastAsia"/>
          <w:b/>
          <w:bCs/>
        </w:rPr>
        <w:t>一家投资咨询机构，能够在市场上发掘较好的投资机会、</w:t>
      </w:r>
      <w:r w:rsidRPr="00687005">
        <w:rPr>
          <w:rFonts w:eastAsia="楷体" w:cs="Times New Roman" w:hint="eastAsia"/>
          <w:b/>
          <w:bCs/>
        </w:rPr>
        <w:t>存在</w:t>
      </w:r>
      <w:r w:rsidR="00850626">
        <w:rPr>
          <w:rFonts w:eastAsia="楷体" w:cs="Times New Roman" w:hint="eastAsia"/>
          <w:b/>
          <w:bCs/>
        </w:rPr>
        <w:t>较好的</w:t>
      </w:r>
      <w:r w:rsidRPr="00687005">
        <w:rPr>
          <w:rFonts w:eastAsia="楷体" w:cs="Times New Roman" w:hint="eastAsia"/>
          <w:b/>
          <w:bCs/>
        </w:rPr>
        <w:t>发展</w:t>
      </w:r>
      <w:r w:rsidR="00850626">
        <w:rPr>
          <w:rFonts w:eastAsia="楷体" w:cs="Times New Roman" w:hint="eastAsia"/>
          <w:b/>
          <w:bCs/>
        </w:rPr>
        <w:t>空间</w:t>
      </w:r>
      <w:r w:rsidRPr="00687005">
        <w:rPr>
          <w:rFonts w:eastAsia="楷体" w:cs="Times New Roman" w:hint="eastAsia"/>
          <w:b/>
          <w:bCs/>
        </w:rPr>
        <w:t>，故伍阿凤通过受让股权的方式入股。</w:t>
      </w:r>
      <w:bookmarkEnd w:id="90"/>
    </w:p>
    <w:p w14:paraId="0F251B3A" w14:textId="77777777" w:rsidR="009D4FCE" w:rsidRPr="009D4FCE" w:rsidRDefault="009D4FCE" w:rsidP="009D4FCE">
      <w:pPr>
        <w:tabs>
          <w:tab w:val="left" w:pos="8288"/>
        </w:tabs>
        <w:spacing w:beforeLines="50" w:before="163" w:afterLines="50" w:after="163"/>
        <w:ind w:firstLineChars="200" w:firstLine="482"/>
        <w:rPr>
          <w:rFonts w:eastAsia="楷体" w:cs="Times New Roman"/>
          <w:b/>
          <w:bCs/>
        </w:rPr>
      </w:pPr>
      <w:r w:rsidRPr="009D4FCE">
        <w:rPr>
          <w:rFonts w:eastAsia="楷体" w:cs="Times New Roman" w:hint="eastAsia"/>
          <w:b/>
          <w:bCs/>
        </w:rPr>
        <w:t>2015</w:t>
      </w:r>
      <w:r w:rsidRPr="009D4FCE">
        <w:rPr>
          <w:rFonts w:eastAsia="楷体" w:cs="Times New Roman" w:hint="eastAsia"/>
          <w:b/>
          <w:bCs/>
        </w:rPr>
        <w:t>年</w:t>
      </w:r>
      <w:r w:rsidRPr="009D4FCE">
        <w:rPr>
          <w:rFonts w:eastAsia="楷体" w:cs="Times New Roman" w:hint="eastAsia"/>
          <w:b/>
          <w:bCs/>
        </w:rPr>
        <w:t>12</w:t>
      </w:r>
      <w:r w:rsidRPr="009D4FCE">
        <w:rPr>
          <w:rFonts w:eastAsia="楷体" w:cs="Times New Roman" w:hint="eastAsia"/>
          <w:b/>
          <w:bCs/>
        </w:rPr>
        <w:t>月</w:t>
      </w:r>
      <w:r w:rsidRPr="009D4FCE">
        <w:rPr>
          <w:rFonts w:eastAsia="楷体" w:cs="Times New Roman" w:hint="eastAsia"/>
          <w:b/>
          <w:bCs/>
        </w:rPr>
        <w:t>29</w:t>
      </w:r>
      <w:r w:rsidRPr="009D4FCE">
        <w:rPr>
          <w:rFonts w:eastAsia="楷体" w:cs="Times New Roman" w:hint="eastAsia"/>
          <w:b/>
          <w:bCs/>
        </w:rPr>
        <w:t>日，中</w:t>
      </w:r>
      <w:proofErr w:type="gramStart"/>
      <w:r w:rsidRPr="009D4FCE">
        <w:rPr>
          <w:rFonts w:eastAsia="楷体" w:cs="Times New Roman" w:hint="eastAsia"/>
          <w:b/>
          <w:bCs/>
        </w:rPr>
        <w:t>民金服召开</w:t>
      </w:r>
      <w:proofErr w:type="gramEnd"/>
      <w:r w:rsidRPr="009D4FCE">
        <w:rPr>
          <w:rFonts w:eastAsia="楷体" w:cs="Times New Roman" w:hint="eastAsia"/>
          <w:b/>
          <w:bCs/>
        </w:rPr>
        <w:t>2015</w:t>
      </w:r>
      <w:r w:rsidRPr="009D4FCE">
        <w:rPr>
          <w:rFonts w:eastAsia="楷体" w:cs="Times New Roman" w:hint="eastAsia"/>
          <w:b/>
          <w:bCs/>
        </w:rPr>
        <w:t>年第二次临时股东大会，审议通过《关于</w:t>
      </w:r>
      <w:r w:rsidRPr="009D4FCE">
        <w:rPr>
          <w:rFonts w:eastAsia="楷体" w:cs="Times New Roman" w:hint="eastAsia"/>
          <w:b/>
          <w:bCs/>
        </w:rPr>
        <w:t>&lt;</w:t>
      </w:r>
      <w:r w:rsidRPr="009D4FCE">
        <w:rPr>
          <w:rFonts w:eastAsia="楷体" w:cs="Times New Roman" w:hint="eastAsia"/>
          <w:b/>
          <w:bCs/>
        </w:rPr>
        <w:t>江苏中民金服资产管理股份有限公司股票发行方案</w:t>
      </w:r>
      <w:r w:rsidRPr="009D4FCE">
        <w:rPr>
          <w:rFonts w:eastAsia="楷体" w:cs="Times New Roman" w:hint="eastAsia"/>
          <w:b/>
          <w:bCs/>
        </w:rPr>
        <w:t>&gt;</w:t>
      </w:r>
      <w:r w:rsidRPr="009D4FCE">
        <w:rPr>
          <w:rFonts w:eastAsia="楷体" w:cs="Times New Roman" w:hint="eastAsia"/>
          <w:b/>
          <w:bCs/>
        </w:rPr>
        <w:t>的议案》，同意以</w:t>
      </w:r>
      <w:r w:rsidRPr="009D4FCE">
        <w:rPr>
          <w:rFonts w:eastAsia="楷体" w:cs="Times New Roman" w:hint="eastAsia"/>
          <w:b/>
          <w:bCs/>
        </w:rPr>
        <w:t>6</w:t>
      </w:r>
      <w:r w:rsidRPr="009D4FCE">
        <w:rPr>
          <w:rFonts w:eastAsia="楷体" w:cs="Times New Roman" w:hint="eastAsia"/>
          <w:b/>
          <w:bCs/>
        </w:rPr>
        <w:t>元</w:t>
      </w:r>
      <w:r w:rsidRPr="009D4FCE">
        <w:rPr>
          <w:rFonts w:eastAsia="楷体" w:cs="Times New Roman" w:hint="eastAsia"/>
          <w:b/>
          <w:bCs/>
        </w:rPr>
        <w:t>/</w:t>
      </w:r>
      <w:r w:rsidRPr="009D4FCE">
        <w:rPr>
          <w:rFonts w:eastAsia="楷体" w:cs="Times New Roman" w:hint="eastAsia"/>
          <w:b/>
          <w:bCs/>
        </w:rPr>
        <w:t>股的价格向</w:t>
      </w:r>
      <w:r w:rsidRPr="009D4FCE">
        <w:rPr>
          <w:rFonts w:eastAsia="楷体" w:cs="Times New Roman" w:hint="eastAsia"/>
          <w:b/>
          <w:bCs/>
        </w:rPr>
        <w:t>40</w:t>
      </w:r>
      <w:r w:rsidRPr="009D4FCE">
        <w:rPr>
          <w:rFonts w:eastAsia="楷体" w:cs="Times New Roman" w:hint="eastAsia"/>
          <w:b/>
          <w:bCs/>
        </w:rPr>
        <w:t>名新老股东发行股份，其中，伍阿凤以</w:t>
      </w:r>
      <w:r w:rsidRPr="009D4FCE">
        <w:rPr>
          <w:rFonts w:eastAsia="楷体" w:cs="Times New Roman" w:hint="eastAsia"/>
          <w:b/>
          <w:bCs/>
        </w:rPr>
        <w:t>600</w:t>
      </w:r>
      <w:r w:rsidRPr="009D4FCE">
        <w:rPr>
          <w:rFonts w:eastAsia="楷体" w:cs="Times New Roman" w:hint="eastAsia"/>
          <w:b/>
          <w:bCs/>
        </w:rPr>
        <w:t>万元认购</w:t>
      </w:r>
      <w:r w:rsidRPr="009D4FCE">
        <w:rPr>
          <w:rFonts w:eastAsia="楷体" w:cs="Times New Roman" w:hint="eastAsia"/>
          <w:b/>
          <w:bCs/>
        </w:rPr>
        <w:t>100</w:t>
      </w:r>
      <w:r w:rsidRPr="009D4FCE">
        <w:rPr>
          <w:rFonts w:eastAsia="楷体" w:cs="Times New Roman" w:hint="eastAsia"/>
          <w:b/>
          <w:bCs/>
        </w:rPr>
        <w:t>万股，伍亚林以</w:t>
      </w:r>
      <w:r w:rsidRPr="009D4FCE">
        <w:rPr>
          <w:rFonts w:eastAsia="楷体" w:cs="Times New Roman" w:hint="eastAsia"/>
          <w:b/>
          <w:bCs/>
        </w:rPr>
        <w:t>531</w:t>
      </w:r>
      <w:r w:rsidRPr="009D4FCE">
        <w:rPr>
          <w:rFonts w:eastAsia="楷体" w:cs="Times New Roman" w:hint="eastAsia"/>
          <w:b/>
          <w:bCs/>
        </w:rPr>
        <w:t>万元认购</w:t>
      </w:r>
      <w:r w:rsidRPr="009D4FCE">
        <w:rPr>
          <w:rFonts w:eastAsia="楷体" w:cs="Times New Roman" w:hint="eastAsia"/>
          <w:b/>
          <w:bCs/>
        </w:rPr>
        <w:t>88.5</w:t>
      </w:r>
      <w:r w:rsidRPr="009D4FCE">
        <w:rPr>
          <w:rFonts w:eastAsia="楷体" w:cs="Times New Roman" w:hint="eastAsia"/>
          <w:b/>
          <w:bCs/>
        </w:rPr>
        <w:t>万股，李晶以</w:t>
      </w:r>
      <w:r w:rsidRPr="009D4FCE">
        <w:rPr>
          <w:rFonts w:eastAsia="楷体" w:cs="Times New Roman" w:hint="eastAsia"/>
          <w:b/>
          <w:bCs/>
        </w:rPr>
        <w:t>15</w:t>
      </w:r>
      <w:r w:rsidRPr="009D4FCE">
        <w:rPr>
          <w:rFonts w:eastAsia="楷体" w:cs="Times New Roman" w:hint="eastAsia"/>
          <w:b/>
          <w:bCs/>
        </w:rPr>
        <w:t>万元认购</w:t>
      </w:r>
      <w:r w:rsidRPr="009D4FCE">
        <w:rPr>
          <w:rFonts w:eastAsia="楷体" w:cs="Times New Roman" w:hint="eastAsia"/>
          <w:b/>
          <w:bCs/>
        </w:rPr>
        <w:t>2.5</w:t>
      </w:r>
      <w:r w:rsidRPr="009D4FCE">
        <w:rPr>
          <w:rFonts w:eastAsia="楷体" w:cs="Times New Roman" w:hint="eastAsia"/>
          <w:b/>
          <w:bCs/>
        </w:rPr>
        <w:t>万股。</w:t>
      </w:r>
      <w:bookmarkStart w:id="91" w:name="_Hlk47106335"/>
      <w:r w:rsidR="00850626">
        <w:rPr>
          <w:rFonts w:eastAsia="楷体" w:cs="Times New Roman" w:hint="eastAsia"/>
          <w:b/>
          <w:bCs/>
        </w:rPr>
        <w:t>由于继续</w:t>
      </w:r>
      <w:bookmarkEnd w:id="91"/>
      <w:r w:rsidR="00687005" w:rsidRPr="00687005">
        <w:rPr>
          <w:rFonts w:eastAsia="楷体" w:cs="Times New Roman" w:hint="eastAsia"/>
          <w:b/>
          <w:bCs/>
        </w:rPr>
        <w:lastRenderedPageBreak/>
        <w:t>看好中</w:t>
      </w:r>
      <w:proofErr w:type="gramStart"/>
      <w:r w:rsidR="00687005" w:rsidRPr="00687005">
        <w:rPr>
          <w:rFonts w:eastAsia="楷体" w:cs="Times New Roman" w:hint="eastAsia"/>
          <w:b/>
          <w:bCs/>
        </w:rPr>
        <w:t>民金服</w:t>
      </w:r>
      <w:proofErr w:type="gramEnd"/>
      <w:r w:rsidR="00687005" w:rsidRPr="00687005">
        <w:rPr>
          <w:rFonts w:eastAsia="楷体" w:cs="Times New Roman" w:hint="eastAsia"/>
          <w:b/>
          <w:bCs/>
        </w:rPr>
        <w:t>的发展前景，伍阿凤增加对中</w:t>
      </w:r>
      <w:proofErr w:type="gramStart"/>
      <w:r w:rsidR="00687005" w:rsidRPr="00687005">
        <w:rPr>
          <w:rFonts w:eastAsia="楷体" w:cs="Times New Roman" w:hint="eastAsia"/>
          <w:b/>
          <w:bCs/>
        </w:rPr>
        <w:t>民金服</w:t>
      </w:r>
      <w:proofErr w:type="gramEnd"/>
      <w:r w:rsidR="00687005" w:rsidRPr="00687005">
        <w:rPr>
          <w:rFonts w:eastAsia="楷体" w:cs="Times New Roman" w:hint="eastAsia"/>
          <w:b/>
          <w:bCs/>
        </w:rPr>
        <w:t>的投资，伍亚林、李晶亦作为新股东进行增资。</w:t>
      </w:r>
    </w:p>
    <w:p w14:paraId="1D92466E" w14:textId="77777777" w:rsidR="009D4FCE" w:rsidRPr="009D4FCE" w:rsidRDefault="00687005" w:rsidP="009D4FCE">
      <w:pPr>
        <w:tabs>
          <w:tab w:val="left" w:pos="8288"/>
        </w:tabs>
        <w:spacing w:beforeLines="50" w:before="163" w:afterLines="50" w:after="163"/>
        <w:ind w:firstLineChars="200" w:firstLine="482"/>
        <w:rPr>
          <w:rFonts w:eastAsia="楷体" w:cs="Times New Roman"/>
          <w:b/>
          <w:bCs/>
        </w:rPr>
      </w:pPr>
      <w:r w:rsidRPr="00687005">
        <w:rPr>
          <w:rFonts w:eastAsia="楷体" w:cs="Times New Roman" w:hint="eastAsia"/>
          <w:b/>
          <w:bCs/>
        </w:rPr>
        <w:t>2017</w:t>
      </w:r>
      <w:r w:rsidRPr="00687005">
        <w:rPr>
          <w:rFonts w:eastAsia="楷体" w:cs="Times New Roman" w:hint="eastAsia"/>
          <w:b/>
          <w:bCs/>
        </w:rPr>
        <w:t>年</w:t>
      </w:r>
      <w:r w:rsidRPr="00687005">
        <w:rPr>
          <w:rFonts w:eastAsia="楷体" w:cs="Times New Roman" w:hint="eastAsia"/>
          <w:b/>
          <w:bCs/>
        </w:rPr>
        <w:t>3</w:t>
      </w:r>
      <w:r w:rsidRPr="00687005">
        <w:rPr>
          <w:rFonts w:eastAsia="楷体" w:cs="Times New Roman" w:hint="eastAsia"/>
          <w:b/>
          <w:bCs/>
        </w:rPr>
        <w:t>月</w:t>
      </w:r>
      <w:r w:rsidRPr="00687005">
        <w:rPr>
          <w:rFonts w:eastAsia="楷体" w:cs="Times New Roman" w:hint="eastAsia"/>
          <w:b/>
          <w:bCs/>
        </w:rPr>
        <w:t>4</w:t>
      </w:r>
      <w:r w:rsidRPr="00687005">
        <w:rPr>
          <w:rFonts w:eastAsia="楷体" w:cs="Times New Roman" w:hint="eastAsia"/>
          <w:b/>
          <w:bCs/>
        </w:rPr>
        <w:t>日，中</w:t>
      </w:r>
      <w:proofErr w:type="gramStart"/>
      <w:r w:rsidRPr="00687005">
        <w:rPr>
          <w:rFonts w:eastAsia="楷体" w:cs="Times New Roman" w:hint="eastAsia"/>
          <w:b/>
          <w:bCs/>
        </w:rPr>
        <w:t>民金服召开</w:t>
      </w:r>
      <w:proofErr w:type="gramEnd"/>
      <w:r w:rsidRPr="00687005">
        <w:rPr>
          <w:rFonts w:eastAsia="楷体" w:cs="Times New Roman" w:hint="eastAsia"/>
          <w:b/>
          <w:bCs/>
        </w:rPr>
        <w:t>2017</w:t>
      </w:r>
      <w:r w:rsidRPr="00687005">
        <w:rPr>
          <w:rFonts w:eastAsia="楷体" w:cs="Times New Roman" w:hint="eastAsia"/>
          <w:b/>
          <w:bCs/>
        </w:rPr>
        <w:t>年第一次临时股东大会，审议通过了《关于申请公司股票在全国中小企业股份转让系统挂牌并公开转让的议案》等议案，正式推进其在全国中小企业股份转让系统挂牌的相关工作。</w:t>
      </w:r>
      <w:r w:rsidRPr="00687005">
        <w:rPr>
          <w:rFonts w:eastAsia="楷体" w:cs="Times New Roman" w:hint="eastAsia"/>
          <w:b/>
          <w:bCs/>
        </w:rPr>
        <w:t>2017</w:t>
      </w:r>
      <w:r w:rsidRPr="00687005">
        <w:rPr>
          <w:rFonts w:eastAsia="楷体" w:cs="Times New Roman" w:hint="eastAsia"/>
          <w:b/>
          <w:bCs/>
        </w:rPr>
        <w:t>年</w:t>
      </w:r>
      <w:r w:rsidRPr="00687005">
        <w:rPr>
          <w:rFonts w:eastAsia="楷体" w:cs="Times New Roman" w:hint="eastAsia"/>
          <w:b/>
          <w:bCs/>
        </w:rPr>
        <w:t>11</w:t>
      </w:r>
      <w:r w:rsidRPr="00687005">
        <w:rPr>
          <w:rFonts w:eastAsia="楷体" w:cs="Times New Roman" w:hint="eastAsia"/>
          <w:b/>
          <w:bCs/>
        </w:rPr>
        <w:t>月，鉴于中</w:t>
      </w:r>
      <w:proofErr w:type="gramStart"/>
      <w:r w:rsidRPr="00687005">
        <w:rPr>
          <w:rFonts w:eastAsia="楷体" w:cs="Times New Roman" w:hint="eastAsia"/>
          <w:b/>
          <w:bCs/>
        </w:rPr>
        <w:t>民金服未能</w:t>
      </w:r>
      <w:proofErr w:type="gramEnd"/>
      <w:r w:rsidRPr="00687005">
        <w:rPr>
          <w:rFonts w:eastAsia="楷体" w:cs="Times New Roman" w:hint="eastAsia"/>
          <w:b/>
          <w:bCs/>
        </w:rPr>
        <w:t>如期提交在全国中小企业股份转让系统挂牌的申请，</w:t>
      </w:r>
      <w:bookmarkStart w:id="92" w:name="_Hlk47106358"/>
      <w:r w:rsidR="00850626" w:rsidRPr="00850626">
        <w:rPr>
          <w:rFonts w:eastAsia="楷体" w:cs="Times New Roman" w:hint="eastAsia"/>
          <w:b/>
          <w:bCs/>
        </w:rPr>
        <w:t>且发展情况未及预期，</w:t>
      </w:r>
      <w:bookmarkEnd w:id="92"/>
      <w:r w:rsidRPr="00687005">
        <w:rPr>
          <w:rFonts w:eastAsia="楷体" w:cs="Times New Roman" w:hint="eastAsia"/>
          <w:b/>
          <w:bCs/>
        </w:rPr>
        <w:t>伍亚林、伍阿凤、李晶等决定对外转让中</w:t>
      </w:r>
      <w:proofErr w:type="gramStart"/>
      <w:r w:rsidRPr="00687005">
        <w:rPr>
          <w:rFonts w:eastAsia="楷体" w:cs="Times New Roman" w:hint="eastAsia"/>
          <w:b/>
          <w:bCs/>
        </w:rPr>
        <w:t>民金服</w:t>
      </w:r>
      <w:proofErr w:type="gramEnd"/>
      <w:r w:rsidRPr="00687005">
        <w:rPr>
          <w:rFonts w:eastAsia="楷体" w:cs="Times New Roman" w:hint="eastAsia"/>
          <w:b/>
          <w:bCs/>
        </w:rPr>
        <w:t>的股份并退出中</w:t>
      </w:r>
      <w:proofErr w:type="gramStart"/>
      <w:r w:rsidRPr="00687005">
        <w:rPr>
          <w:rFonts w:eastAsia="楷体" w:cs="Times New Roman" w:hint="eastAsia"/>
          <w:b/>
          <w:bCs/>
        </w:rPr>
        <w:t>民金服</w:t>
      </w:r>
      <w:proofErr w:type="gramEnd"/>
      <w:r w:rsidRPr="00687005">
        <w:rPr>
          <w:rFonts w:eastAsia="楷体" w:cs="Times New Roman" w:hint="eastAsia"/>
          <w:b/>
          <w:bCs/>
        </w:rPr>
        <w:t>。</w:t>
      </w:r>
    </w:p>
    <w:p w14:paraId="0FA4B2F2" w14:textId="77777777" w:rsidR="009D4FCE" w:rsidRPr="009D4FCE" w:rsidRDefault="00687005" w:rsidP="009D4FCE">
      <w:pPr>
        <w:tabs>
          <w:tab w:val="left" w:pos="8288"/>
        </w:tabs>
        <w:spacing w:beforeLines="50" w:before="163" w:afterLines="50" w:after="163"/>
        <w:ind w:firstLineChars="200" w:firstLine="482"/>
        <w:rPr>
          <w:rFonts w:eastAsia="楷体" w:cs="Times New Roman"/>
          <w:b/>
          <w:bCs/>
        </w:rPr>
      </w:pPr>
      <w:r w:rsidRPr="00687005">
        <w:rPr>
          <w:rFonts w:eastAsia="楷体" w:cs="Times New Roman" w:hint="eastAsia"/>
          <w:b/>
          <w:bCs/>
        </w:rPr>
        <w:t>2017</w:t>
      </w:r>
      <w:r w:rsidRPr="00687005">
        <w:rPr>
          <w:rFonts w:eastAsia="楷体" w:cs="Times New Roman" w:hint="eastAsia"/>
          <w:b/>
          <w:bCs/>
        </w:rPr>
        <w:t>年</w:t>
      </w:r>
      <w:r w:rsidRPr="00687005">
        <w:rPr>
          <w:rFonts w:eastAsia="楷体" w:cs="Times New Roman" w:hint="eastAsia"/>
          <w:b/>
          <w:bCs/>
        </w:rPr>
        <w:t>11</w:t>
      </w:r>
      <w:r w:rsidRPr="00687005">
        <w:rPr>
          <w:rFonts w:eastAsia="楷体" w:cs="Times New Roman" w:hint="eastAsia"/>
          <w:b/>
          <w:bCs/>
        </w:rPr>
        <w:t>月</w:t>
      </w:r>
      <w:r w:rsidRPr="00687005">
        <w:rPr>
          <w:rFonts w:eastAsia="楷体" w:cs="Times New Roman" w:hint="eastAsia"/>
          <w:b/>
          <w:bCs/>
        </w:rPr>
        <w:t>6</w:t>
      </w:r>
      <w:r w:rsidRPr="00687005">
        <w:rPr>
          <w:rFonts w:eastAsia="楷体" w:cs="Times New Roman" w:hint="eastAsia"/>
          <w:b/>
          <w:bCs/>
        </w:rPr>
        <w:t>日，伍阿凤与刘忠玉签署了《股权转让协议》，约定伍阿凤将其持有之中</w:t>
      </w:r>
      <w:proofErr w:type="gramStart"/>
      <w:r w:rsidRPr="00687005">
        <w:rPr>
          <w:rFonts w:eastAsia="楷体" w:cs="Times New Roman" w:hint="eastAsia"/>
          <w:b/>
          <w:bCs/>
        </w:rPr>
        <w:t>民金服</w:t>
      </w:r>
      <w:proofErr w:type="gramEnd"/>
      <w:r w:rsidRPr="00687005">
        <w:rPr>
          <w:rFonts w:eastAsia="楷体" w:cs="Times New Roman" w:hint="eastAsia"/>
          <w:b/>
          <w:bCs/>
        </w:rPr>
        <w:t>540</w:t>
      </w:r>
      <w:r w:rsidRPr="00687005">
        <w:rPr>
          <w:rFonts w:eastAsia="楷体" w:cs="Times New Roman" w:hint="eastAsia"/>
          <w:b/>
          <w:bCs/>
        </w:rPr>
        <w:t>万股股份以</w:t>
      </w:r>
      <w:r w:rsidRPr="00687005">
        <w:rPr>
          <w:rFonts w:eastAsia="楷体" w:cs="Times New Roman" w:hint="eastAsia"/>
          <w:b/>
          <w:bCs/>
        </w:rPr>
        <w:t>800</w:t>
      </w:r>
      <w:r w:rsidRPr="00687005">
        <w:rPr>
          <w:rFonts w:eastAsia="楷体" w:cs="Times New Roman" w:hint="eastAsia"/>
          <w:b/>
          <w:bCs/>
        </w:rPr>
        <w:t>万元的价格转让给刘忠玉。根据伍阿凤的确认，前述转让完成后，伍阿凤不再持有中</w:t>
      </w:r>
      <w:proofErr w:type="gramStart"/>
      <w:r w:rsidRPr="00687005">
        <w:rPr>
          <w:rFonts w:eastAsia="楷体" w:cs="Times New Roman" w:hint="eastAsia"/>
          <w:b/>
          <w:bCs/>
        </w:rPr>
        <w:t>民金服</w:t>
      </w:r>
      <w:proofErr w:type="gramEnd"/>
      <w:r w:rsidRPr="00687005">
        <w:rPr>
          <w:rFonts w:eastAsia="楷体" w:cs="Times New Roman" w:hint="eastAsia"/>
          <w:b/>
          <w:bCs/>
        </w:rPr>
        <w:t>的股份。</w:t>
      </w:r>
    </w:p>
    <w:p w14:paraId="3C719E3E" w14:textId="77777777" w:rsidR="00415F4A" w:rsidRPr="00415F4A" w:rsidRDefault="00415F4A" w:rsidP="00415F4A">
      <w:pPr>
        <w:tabs>
          <w:tab w:val="left" w:pos="8288"/>
        </w:tabs>
        <w:spacing w:beforeLines="50" w:before="163" w:afterLines="50" w:after="163"/>
        <w:ind w:firstLineChars="200" w:firstLine="482"/>
        <w:rPr>
          <w:rFonts w:eastAsia="楷体" w:cs="Times New Roman"/>
          <w:b/>
          <w:bCs/>
        </w:rPr>
      </w:pPr>
      <w:r w:rsidRPr="00415F4A">
        <w:rPr>
          <w:rFonts w:eastAsia="楷体" w:cs="Times New Roman" w:hint="eastAsia"/>
          <w:b/>
          <w:bCs/>
        </w:rPr>
        <w:t>2017</w:t>
      </w:r>
      <w:r w:rsidRPr="00415F4A">
        <w:rPr>
          <w:rFonts w:eastAsia="楷体" w:cs="Times New Roman" w:hint="eastAsia"/>
          <w:b/>
          <w:bCs/>
        </w:rPr>
        <w:t>年</w:t>
      </w:r>
      <w:r w:rsidRPr="00415F4A">
        <w:rPr>
          <w:rFonts w:eastAsia="楷体" w:cs="Times New Roman" w:hint="eastAsia"/>
          <w:b/>
          <w:bCs/>
        </w:rPr>
        <w:t>11</w:t>
      </w:r>
      <w:r w:rsidRPr="00415F4A">
        <w:rPr>
          <w:rFonts w:eastAsia="楷体" w:cs="Times New Roman" w:hint="eastAsia"/>
          <w:b/>
          <w:bCs/>
        </w:rPr>
        <w:t>月</w:t>
      </w:r>
      <w:r w:rsidRPr="00415F4A">
        <w:rPr>
          <w:rFonts w:eastAsia="楷体" w:cs="Times New Roman" w:hint="eastAsia"/>
          <w:b/>
          <w:bCs/>
        </w:rPr>
        <w:t>6</w:t>
      </w:r>
      <w:r w:rsidRPr="00415F4A">
        <w:rPr>
          <w:rFonts w:eastAsia="楷体" w:cs="Times New Roman" w:hint="eastAsia"/>
          <w:b/>
          <w:bCs/>
        </w:rPr>
        <w:t>日，李晶与刘忠玉签署了《股权转让协议》，约定李晶将其持有之中</w:t>
      </w:r>
      <w:proofErr w:type="gramStart"/>
      <w:r w:rsidRPr="00415F4A">
        <w:rPr>
          <w:rFonts w:eastAsia="楷体" w:cs="Times New Roman" w:hint="eastAsia"/>
          <w:b/>
          <w:bCs/>
        </w:rPr>
        <w:t>民金服</w:t>
      </w:r>
      <w:proofErr w:type="gramEnd"/>
      <w:r w:rsidRPr="00415F4A">
        <w:rPr>
          <w:rFonts w:eastAsia="楷体" w:cs="Times New Roman" w:hint="eastAsia"/>
          <w:b/>
          <w:bCs/>
        </w:rPr>
        <w:t>2.5</w:t>
      </w:r>
      <w:r w:rsidRPr="00415F4A">
        <w:rPr>
          <w:rFonts w:eastAsia="楷体" w:cs="Times New Roman" w:hint="eastAsia"/>
          <w:b/>
          <w:bCs/>
        </w:rPr>
        <w:t>万股股份以</w:t>
      </w:r>
      <w:r w:rsidRPr="00415F4A">
        <w:rPr>
          <w:rFonts w:eastAsia="楷体" w:cs="Times New Roman" w:hint="eastAsia"/>
          <w:b/>
          <w:bCs/>
        </w:rPr>
        <w:t>15</w:t>
      </w:r>
      <w:r w:rsidRPr="00415F4A">
        <w:rPr>
          <w:rFonts w:eastAsia="楷体" w:cs="Times New Roman" w:hint="eastAsia"/>
          <w:b/>
          <w:bCs/>
        </w:rPr>
        <w:t>万元的价格转让给刘忠玉。根据李晶的确认，前述转让完成后，李晶不再持有中</w:t>
      </w:r>
      <w:proofErr w:type="gramStart"/>
      <w:r w:rsidRPr="00415F4A">
        <w:rPr>
          <w:rFonts w:eastAsia="楷体" w:cs="Times New Roman" w:hint="eastAsia"/>
          <w:b/>
          <w:bCs/>
        </w:rPr>
        <w:t>民金服</w:t>
      </w:r>
      <w:proofErr w:type="gramEnd"/>
      <w:r w:rsidRPr="00415F4A">
        <w:rPr>
          <w:rFonts w:eastAsia="楷体" w:cs="Times New Roman" w:hint="eastAsia"/>
          <w:b/>
          <w:bCs/>
        </w:rPr>
        <w:t>的股份。</w:t>
      </w:r>
    </w:p>
    <w:p w14:paraId="6DD0906E" w14:textId="77777777" w:rsidR="009D4FCE" w:rsidRDefault="00415F4A" w:rsidP="00415F4A">
      <w:pPr>
        <w:tabs>
          <w:tab w:val="left" w:pos="8288"/>
        </w:tabs>
        <w:spacing w:beforeLines="50" w:before="163" w:afterLines="50" w:after="163"/>
        <w:ind w:firstLineChars="200" w:firstLine="482"/>
        <w:rPr>
          <w:rFonts w:eastAsia="楷体" w:cs="Times New Roman"/>
          <w:b/>
          <w:bCs/>
        </w:rPr>
      </w:pPr>
      <w:r w:rsidRPr="00415F4A">
        <w:rPr>
          <w:rFonts w:eastAsia="楷体" w:cs="Times New Roman" w:hint="eastAsia"/>
          <w:b/>
          <w:bCs/>
        </w:rPr>
        <w:t>2017</w:t>
      </w:r>
      <w:r w:rsidRPr="00415F4A">
        <w:rPr>
          <w:rFonts w:eastAsia="楷体" w:cs="Times New Roman" w:hint="eastAsia"/>
          <w:b/>
          <w:bCs/>
        </w:rPr>
        <w:t>年</w:t>
      </w:r>
      <w:r w:rsidRPr="00415F4A">
        <w:rPr>
          <w:rFonts w:eastAsia="楷体" w:cs="Times New Roman" w:hint="eastAsia"/>
          <w:b/>
          <w:bCs/>
        </w:rPr>
        <w:t>11</w:t>
      </w:r>
      <w:r w:rsidRPr="00415F4A">
        <w:rPr>
          <w:rFonts w:eastAsia="楷体" w:cs="Times New Roman" w:hint="eastAsia"/>
          <w:b/>
          <w:bCs/>
        </w:rPr>
        <w:t>月</w:t>
      </w:r>
      <w:r w:rsidRPr="00415F4A">
        <w:rPr>
          <w:rFonts w:eastAsia="楷体" w:cs="Times New Roman" w:hint="eastAsia"/>
          <w:b/>
          <w:bCs/>
        </w:rPr>
        <w:t>23</w:t>
      </w:r>
      <w:r w:rsidRPr="00415F4A">
        <w:rPr>
          <w:rFonts w:eastAsia="楷体" w:cs="Times New Roman" w:hint="eastAsia"/>
          <w:b/>
          <w:bCs/>
        </w:rPr>
        <w:t>日，伍亚林与刘忠玉签署了《股权转让协议》，约定伍亚林将其持有之中</w:t>
      </w:r>
      <w:proofErr w:type="gramStart"/>
      <w:r w:rsidRPr="00415F4A">
        <w:rPr>
          <w:rFonts w:eastAsia="楷体" w:cs="Times New Roman" w:hint="eastAsia"/>
          <w:b/>
          <w:bCs/>
        </w:rPr>
        <w:t>民金服</w:t>
      </w:r>
      <w:proofErr w:type="gramEnd"/>
      <w:r w:rsidRPr="00415F4A">
        <w:rPr>
          <w:rFonts w:eastAsia="楷体" w:cs="Times New Roman" w:hint="eastAsia"/>
          <w:b/>
          <w:bCs/>
        </w:rPr>
        <w:t>的</w:t>
      </w:r>
      <w:r w:rsidRPr="00415F4A">
        <w:rPr>
          <w:rFonts w:eastAsia="楷体" w:cs="Times New Roman" w:hint="eastAsia"/>
          <w:b/>
          <w:bCs/>
        </w:rPr>
        <w:t>88.5</w:t>
      </w:r>
      <w:r w:rsidRPr="00415F4A">
        <w:rPr>
          <w:rFonts w:eastAsia="楷体" w:cs="Times New Roman" w:hint="eastAsia"/>
          <w:b/>
          <w:bCs/>
        </w:rPr>
        <w:t>万股股份以</w:t>
      </w:r>
      <w:r w:rsidRPr="00415F4A">
        <w:rPr>
          <w:rFonts w:eastAsia="楷体" w:cs="Times New Roman" w:hint="eastAsia"/>
          <w:b/>
          <w:bCs/>
        </w:rPr>
        <w:t>531</w:t>
      </w:r>
      <w:r w:rsidRPr="00415F4A">
        <w:rPr>
          <w:rFonts w:eastAsia="楷体" w:cs="Times New Roman" w:hint="eastAsia"/>
          <w:b/>
          <w:bCs/>
        </w:rPr>
        <w:t>万元的价格转让给刘忠玉。根据伍亚林的确认，前述转让完成后，伍亚林不再持有中</w:t>
      </w:r>
      <w:proofErr w:type="gramStart"/>
      <w:r w:rsidRPr="00415F4A">
        <w:rPr>
          <w:rFonts w:eastAsia="楷体" w:cs="Times New Roman" w:hint="eastAsia"/>
          <w:b/>
          <w:bCs/>
        </w:rPr>
        <w:t>民金服</w:t>
      </w:r>
      <w:proofErr w:type="gramEnd"/>
      <w:r w:rsidRPr="00415F4A">
        <w:rPr>
          <w:rFonts w:eastAsia="楷体" w:cs="Times New Roman" w:hint="eastAsia"/>
          <w:b/>
          <w:bCs/>
        </w:rPr>
        <w:t>的股份。</w:t>
      </w:r>
    </w:p>
    <w:p w14:paraId="7541B8FB" w14:textId="77777777" w:rsidR="009D4FCE" w:rsidRDefault="009D4FCE" w:rsidP="009D4FCE">
      <w:pPr>
        <w:tabs>
          <w:tab w:val="left" w:pos="8288"/>
        </w:tabs>
        <w:spacing w:beforeLines="50" w:before="163" w:afterLines="50" w:after="163"/>
        <w:ind w:firstLineChars="200" w:firstLine="482"/>
        <w:rPr>
          <w:rFonts w:ascii="楷体" w:eastAsia="楷体" w:hAnsi="楷体" w:cs="Times New Roman"/>
          <w:b/>
          <w:bCs/>
        </w:rPr>
      </w:pPr>
      <w:r>
        <w:rPr>
          <w:rFonts w:eastAsia="楷体" w:cs="Times New Roman"/>
          <w:b/>
          <w:bCs/>
        </w:rPr>
        <w:t>4</w:t>
      </w:r>
      <w:r w:rsidRPr="009D4FCE">
        <w:rPr>
          <w:rFonts w:eastAsia="楷体" w:cs="Times New Roman"/>
          <w:b/>
          <w:bCs/>
        </w:rPr>
        <w:t>、</w:t>
      </w:r>
      <w:r w:rsidR="00F662C1" w:rsidRPr="00F662C1">
        <w:rPr>
          <w:rFonts w:eastAsia="楷体" w:cs="Times New Roman" w:hint="eastAsia"/>
          <w:b/>
          <w:bCs/>
        </w:rPr>
        <w:t>中</w:t>
      </w:r>
      <w:proofErr w:type="gramStart"/>
      <w:r w:rsidR="00F662C1" w:rsidRPr="00F662C1">
        <w:rPr>
          <w:rFonts w:eastAsia="楷体" w:cs="Times New Roman" w:hint="eastAsia"/>
          <w:b/>
          <w:bCs/>
        </w:rPr>
        <w:t>民金服</w:t>
      </w:r>
      <w:proofErr w:type="gramEnd"/>
      <w:r w:rsidR="00F662C1" w:rsidRPr="00F662C1">
        <w:rPr>
          <w:rFonts w:eastAsia="楷体" w:cs="Times New Roman" w:hint="eastAsia"/>
          <w:b/>
          <w:bCs/>
        </w:rPr>
        <w:t>受让和转让发行人股份与发行人实际控制人或高管增资和转让中</w:t>
      </w:r>
      <w:proofErr w:type="gramStart"/>
      <w:r w:rsidR="00F662C1" w:rsidRPr="00F662C1">
        <w:rPr>
          <w:rFonts w:eastAsia="楷体" w:cs="Times New Roman" w:hint="eastAsia"/>
          <w:b/>
          <w:bCs/>
        </w:rPr>
        <w:t>民金服股份</w:t>
      </w:r>
      <w:proofErr w:type="gramEnd"/>
      <w:r w:rsidR="00F662C1" w:rsidRPr="00F662C1">
        <w:rPr>
          <w:rFonts w:eastAsia="楷体" w:cs="Times New Roman" w:hint="eastAsia"/>
          <w:b/>
          <w:bCs/>
        </w:rPr>
        <w:t>的相关性</w:t>
      </w:r>
    </w:p>
    <w:p w14:paraId="75625A1C" w14:textId="77777777" w:rsidR="00F662C1" w:rsidRDefault="00F662C1" w:rsidP="009D4FCE">
      <w:pPr>
        <w:tabs>
          <w:tab w:val="left" w:pos="8288"/>
        </w:tabs>
        <w:spacing w:beforeLines="50" w:before="163" w:afterLines="50" w:after="163"/>
        <w:ind w:firstLineChars="200" w:firstLine="482"/>
        <w:rPr>
          <w:rFonts w:ascii="楷体" w:eastAsia="楷体" w:hAnsi="楷体" w:cs="Times New Roman"/>
          <w:b/>
          <w:bCs/>
        </w:rPr>
      </w:pPr>
      <w:r w:rsidRPr="00F662C1">
        <w:rPr>
          <w:rFonts w:ascii="楷体" w:eastAsia="楷体" w:hAnsi="楷体" w:cs="Times New Roman" w:hint="eastAsia"/>
          <w:b/>
          <w:bCs/>
        </w:rPr>
        <w:t>伍亚林与赵政伟</w:t>
      </w:r>
      <w:proofErr w:type="gramStart"/>
      <w:r w:rsidRPr="00F662C1">
        <w:rPr>
          <w:rFonts w:ascii="楷体" w:eastAsia="楷体" w:hAnsi="楷体" w:cs="Times New Roman" w:hint="eastAsia"/>
          <w:b/>
          <w:bCs/>
        </w:rPr>
        <w:t>系朋友</w:t>
      </w:r>
      <w:proofErr w:type="gramEnd"/>
      <w:r w:rsidRPr="00F662C1">
        <w:rPr>
          <w:rFonts w:ascii="楷体" w:eastAsia="楷体" w:hAnsi="楷体" w:cs="Times New Roman" w:hint="eastAsia"/>
          <w:b/>
          <w:bCs/>
        </w:rPr>
        <w:t>关系，因双方均看中对方所控制企业的发展前景及投资机会，且所控制的公司均有登陆资本市场的意向，因此，双方</w:t>
      </w:r>
      <w:bookmarkStart w:id="93" w:name="_Hlk47106408"/>
      <w:r w:rsidR="00850626" w:rsidRPr="00850626">
        <w:rPr>
          <w:rFonts w:ascii="楷体" w:eastAsia="楷体" w:hAnsi="楷体" w:cs="Times New Roman" w:hint="eastAsia"/>
          <w:b/>
          <w:bCs/>
        </w:rPr>
        <w:t>相互对对方控制的公司进行了投资</w:t>
      </w:r>
      <w:bookmarkEnd w:id="93"/>
      <w:r w:rsidRPr="00F662C1">
        <w:rPr>
          <w:rFonts w:ascii="楷体" w:eastAsia="楷体" w:hAnsi="楷体" w:cs="Times New Roman" w:hint="eastAsia"/>
          <w:b/>
          <w:bCs/>
        </w:rPr>
        <w:t>。</w:t>
      </w:r>
    </w:p>
    <w:p w14:paraId="5927D7C9" w14:textId="77777777" w:rsidR="002310AC" w:rsidRDefault="00415F4A" w:rsidP="009D4FCE">
      <w:pPr>
        <w:tabs>
          <w:tab w:val="left" w:pos="8288"/>
        </w:tabs>
        <w:spacing w:beforeLines="50" w:before="163" w:afterLines="50" w:after="163"/>
        <w:ind w:firstLineChars="200" w:firstLine="482"/>
        <w:rPr>
          <w:rFonts w:ascii="楷体" w:eastAsia="楷体" w:hAnsi="楷体" w:cs="Times New Roman"/>
          <w:b/>
          <w:bCs/>
        </w:rPr>
      </w:pPr>
      <w:r w:rsidRPr="00415F4A">
        <w:rPr>
          <w:rFonts w:ascii="楷体" w:eastAsia="楷体" w:hAnsi="楷体" w:cs="Times New Roman" w:hint="eastAsia"/>
          <w:b/>
          <w:bCs/>
        </w:rPr>
        <w:t>因中</w:t>
      </w:r>
      <w:proofErr w:type="gramStart"/>
      <w:r w:rsidRPr="00415F4A">
        <w:rPr>
          <w:rFonts w:ascii="楷体" w:eastAsia="楷体" w:hAnsi="楷体" w:cs="Times New Roman" w:hint="eastAsia"/>
          <w:b/>
          <w:bCs/>
        </w:rPr>
        <w:t>民金服拟</w:t>
      </w:r>
      <w:proofErr w:type="gramEnd"/>
      <w:r w:rsidRPr="00415F4A">
        <w:rPr>
          <w:rFonts w:ascii="楷体" w:eastAsia="楷体" w:hAnsi="楷体" w:cs="Times New Roman" w:hint="eastAsia"/>
          <w:b/>
          <w:bCs/>
        </w:rPr>
        <w:t>向全国中小企业股份转让系统申请挂牌，为避免发行人形成复杂的股权结构，伍亚林与中</w:t>
      </w:r>
      <w:proofErr w:type="gramStart"/>
      <w:r w:rsidRPr="00415F4A">
        <w:rPr>
          <w:rFonts w:ascii="楷体" w:eastAsia="楷体" w:hAnsi="楷体" w:cs="Times New Roman" w:hint="eastAsia"/>
          <w:b/>
          <w:bCs/>
        </w:rPr>
        <w:t>民金服友好</w:t>
      </w:r>
      <w:proofErr w:type="gramEnd"/>
      <w:r w:rsidRPr="00415F4A">
        <w:rPr>
          <w:rFonts w:ascii="楷体" w:eastAsia="楷体" w:hAnsi="楷体" w:cs="Times New Roman" w:hint="eastAsia"/>
          <w:b/>
          <w:bCs/>
        </w:rPr>
        <w:t>协商，</w:t>
      </w:r>
      <w:proofErr w:type="gramStart"/>
      <w:r w:rsidRPr="00415F4A">
        <w:rPr>
          <w:rFonts w:ascii="楷体" w:eastAsia="楷体" w:hAnsi="楷体" w:cs="Times New Roman" w:hint="eastAsia"/>
          <w:b/>
          <w:bCs/>
        </w:rPr>
        <w:t>合意由中民金服向</w:t>
      </w:r>
      <w:proofErr w:type="gramEnd"/>
      <w:r w:rsidRPr="00415F4A">
        <w:rPr>
          <w:rFonts w:ascii="楷体" w:eastAsia="楷体" w:hAnsi="楷体" w:cs="Times New Roman" w:hint="eastAsia"/>
          <w:b/>
          <w:bCs/>
        </w:rPr>
        <w:t>伍亚林转让所持发行人全部股份。</w:t>
      </w:r>
      <w:bookmarkStart w:id="94" w:name="_Hlk47106426"/>
      <w:r w:rsidR="002310AC" w:rsidRPr="002310AC">
        <w:rPr>
          <w:rFonts w:ascii="楷体" w:eastAsia="楷体" w:hAnsi="楷体" w:cs="Times New Roman" w:hint="eastAsia"/>
          <w:b/>
          <w:bCs/>
        </w:rPr>
        <w:t>另一方面，</w:t>
      </w:r>
      <w:bookmarkEnd w:id="94"/>
      <w:r w:rsidRPr="00415F4A">
        <w:rPr>
          <w:rFonts w:ascii="楷体" w:eastAsia="楷体" w:hAnsi="楷体" w:cs="Times New Roman" w:hint="eastAsia"/>
          <w:b/>
          <w:bCs/>
        </w:rPr>
        <w:t>因中</w:t>
      </w:r>
      <w:proofErr w:type="gramStart"/>
      <w:r w:rsidRPr="00415F4A">
        <w:rPr>
          <w:rFonts w:ascii="楷体" w:eastAsia="楷体" w:hAnsi="楷体" w:cs="Times New Roman" w:hint="eastAsia"/>
          <w:b/>
          <w:bCs/>
        </w:rPr>
        <w:t>民金服未能</w:t>
      </w:r>
      <w:proofErr w:type="gramEnd"/>
      <w:r w:rsidRPr="00415F4A">
        <w:rPr>
          <w:rFonts w:ascii="楷体" w:eastAsia="楷体" w:hAnsi="楷体" w:cs="Times New Roman" w:hint="eastAsia"/>
          <w:b/>
          <w:bCs/>
        </w:rPr>
        <w:t>如期提交在全国中小企业股份转</w:t>
      </w:r>
      <w:r w:rsidRPr="00415F4A">
        <w:rPr>
          <w:rFonts w:ascii="楷体" w:eastAsia="楷体" w:hAnsi="楷体" w:cs="Times New Roman" w:hint="eastAsia"/>
          <w:b/>
          <w:bCs/>
        </w:rPr>
        <w:lastRenderedPageBreak/>
        <w:t>让系统挂牌的申请，</w:t>
      </w:r>
      <w:bookmarkStart w:id="95" w:name="_Hlk47106437"/>
      <w:r w:rsidR="002310AC" w:rsidRPr="002310AC">
        <w:rPr>
          <w:rFonts w:ascii="楷体" w:eastAsia="楷体" w:hAnsi="楷体" w:cs="Times New Roman" w:hint="eastAsia"/>
          <w:b/>
          <w:bCs/>
        </w:rPr>
        <w:t>且发展情况未及预期，</w:t>
      </w:r>
      <w:bookmarkEnd w:id="95"/>
      <w:r w:rsidRPr="00415F4A">
        <w:rPr>
          <w:rFonts w:ascii="楷体" w:eastAsia="楷体" w:hAnsi="楷体" w:cs="Times New Roman" w:hint="eastAsia"/>
          <w:b/>
          <w:bCs/>
        </w:rPr>
        <w:t>发行人实际控制人及高管决定退出中</w:t>
      </w:r>
      <w:proofErr w:type="gramStart"/>
      <w:r w:rsidRPr="00415F4A">
        <w:rPr>
          <w:rFonts w:ascii="楷体" w:eastAsia="楷体" w:hAnsi="楷体" w:cs="Times New Roman" w:hint="eastAsia"/>
          <w:b/>
          <w:bCs/>
        </w:rPr>
        <w:t>民金服</w:t>
      </w:r>
      <w:proofErr w:type="gramEnd"/>
      <w:r w:rsidRPr="00415F4A">
        <w:rPr>
          <w:rFonts w:ascii="楷体" w:eastAsia="楷体" w:hAnsi="楷体" w:cs="Times New Roman" w:hint="eastAsia"/>
          <w:b/>
          <w:bCs/>
        </w:rPr>
        <w:t>。</w:t>
      </w:r>
      <w:bookmarkEnd w:id="88"/>
    </w:p>
    <w:p w14:paraId="688E1E59" w14:textId="77777777" w:rsidR="00130A10" w:rsidRDefault="002310AC" w:rsidP="009D4FCE">
      <w:pPr>
        <w:tabs>
          <w:tab w:val="left" w:pos="8288"/>
        </w:tabs>
        <w:spacing w:beforeLines="50" w:before="163" w:afterLines="50" w:after="163"/>
        <w:ind w:firstLineChars="200" w:firstLine="482"/>
        <w:rPr>
          <w:rFonts w:ascii="楷体" w:eastAsia="楷体" w:hAnsi="楷体" w:cs="Times New Roman"/>
          <w:b/>
          <w:bCs/>
        </w:rPr>
      </w:pPr>
      <w:bookmarkStart w:id="96" w:name="_Hlk47106460"/>
      <w:r w:rsidRPr="002310AC">
        <w:rPr>
          <w:rFonts w:ascii="楷体" w:eastAsia="楷体" w:hAnsi="楷体" w:cs="Times New Roman" w:hint="eastAsia"/>
          <w:b/>
          <w:bCs/>
        </w:rPr>
        <w:t>因此，</w:t>
      </w:r>
      <w:r>
        <w:rPr>
          <w:rFonts w:ascii="楷体" w:eastAsia="楷体" w:hAnsi="楷体" w:cs="Times New Roman" w:hint="eastAsia"/>
          <w:b/>
          <w:bCs/>
        </w:rPr>
        <w:t>保荐机构及发行人</w:t>
      </w:r>
      <w:r w:rsidRPr="002310AC">
        <w:rPr>
          <w:rFonts w:ascii="楷体" w:eastAsia="楷体" w:hAnsi="楷体" w:cs="Times New Roman" w:hint="eastAsia"/>
          <w:b/>
          <w:bCs/>
        </w:rPr>
        <w:t>律师认为，中</w:t>
      </w:r>
      <w:proofErr w:type="gramStart"/>
      <w:r w:rsidRPr="002310AC">
        <w:rPr>
          <w:rFonts w:ascii="楷体" w:eastAsia="楷体" w:hAnsi="楷体" w:cs="Times New Roman" w:hint="eastAsia"/>
          <w:b/>
          <w:bCs/>
        </w:rPr>
        <w:t>民金服</w:t>
      </w:r>
      <w:proofErr w:type="gramEnd"/>
      <w:r w:rsidRPr="002310AC">
        <w:rPr>
          <w:rFonts w:ascii="楷体" w:eastAsia="楷体" w:hAnsi="楷体" w:cs="Times New Roman" w:hint="eastAsia"/>
          <w:b/>
          <w:bCs/>
        </w:rPr>
        <w:t>受让和转让发行人股份，以及发行人实际控制人或高管增资和转让中</w:t>
      </w:r>
      <w:proofErr w:type="gramStart"/>
      <w:r w:rsidRPr="002310AC">
        <w:rPr>
          <w:rFonts w:ascii="楷体" w:eastAsia="楷体" w:hAnsi="楷体" w:cs="Times New Roman" w:hint="eastAsia"/>
          <w:b/>
          <w:bCs/>
        </w:rPr>
        <w:t>民金服</w:t>
      </w:r>
      <w:proofErr w:type="gramEnd"/>
      <w:r w:rsidRPr="002310AC">
        <w:rPr>
          <w:rFonts w:ascii="楷体" w:eastAsia="楷体" w:hAnsi="楷体" w:cs="Times New Roman" w:hint="eastAsia"/>
          <w:b/>
          <w:bCs/>
        </w:rPr>
        <w:t>股份，该等交易</w:t>
      </w:r>
      <w:proofErr w:type="gramStart"/>
      <w:r w:rsidRPr="002310AC">
        <w:rPr>
          <w:rFonts w:ascii="楷体" w:eastAsia="楷体" w:hAnsi="楷体" w:cs="Times New Roman" w:hint="eastAsia"/>
          <w:b/>
          <w:bCs/>
        </w:rPr>
        <w:t>系交易</w:t>
      </w:r>
      <w:proofErr w:type="gramEnd"/>
      <w:r w:rsidRPr="002310AC">
        <w:rPr>
          <w:rFonts w:ascii="楷体" w:eastAsia="楷体" w:hAnsi="楷体" w:cs="Times New Roman" w:hint="eastAsia"/>
          <w:b/>
          <w:bCs/>
        </w:rPr>
        <w:t>双方基于各自的交易背景和商业诉求进行，二者是独立的交易，不存在相关性。</w:t>
      </w:r>
      <w:bookmarkEnd w:id="96"/>
      <w:r w:rsidR="003D71C8" w:rsidRPr="009D4FCE">
        <w:rPr>
          <w:rFonts w:ascii="楷体" w:eastAsia="楷体" w:hAnsi="楷体" w:cs="Times New Roman" w:hint="eastAsia"/>
          <w:b/>
          <w:bCs/>
        </w:rPr>
        <w:t>”</w:t>
      </w:r>
    </w:p>
    <w:p w14:paraId="2F2F1E7D" w14:textId="77777777" w:rsidR="00F662C1" w:rsidRDefault="00F662C1" w:rsidP="00F662C1">
      <w:pPr>
        <w:pStyle w:val="31"/>
        <w:spacing w:before="163" w:after="163"/>
        <w:ind w:firstLine="482"/>
      </w:pPr>
      <w:r>
        <w:rPr>
          <w:rFonts w:hint="eastAsia"/>
          <w:lang w:eastAsia="zh-CN"/>
        </w:rPr>
        <w:t>（三）</w:t>
      </w:r>
      <w:proofErr w:type="spellStart"/>
      <w:r w:rsidRPr="00F662C1">
        <w:rPr>
          <w:rFonts w:hint="eastAsia"/>
        </w:rPr>
        <w:t>发行人实际控制人或高管与受让方刘忠玉是否存在关联关系或</w:t>
      </w:r>
      <w:proofErr w:type="gramStart"/>
      <w:r w:rsidRPr="00F662C1">
        <w:rPr>
          <w:rFonts w:hint="eastAsia"/>
        </w:rPr>
        <w:t>股份代持安排</w:t>
      </w:r>
      <w:proofErr w:type="spellEnd"/>
      <w:proofErr w:type="gramEnd"/>
    </w:p>
    <w:p w14:paraId="3DB1794D" w14:textId="77777777" w:rsidR="00F662C1" w:rsidRPr="00057D83" w:rsidRDefault="00F662C1" w:rsidP="00F662C1">
      <w:pPr>
        <w:spacing w:beforeLines="50" w:before="163" w:afterLines="50" w:after="163"/>
        <w:ind w:firstLineChars="200" w:firstLine="480"/>
        <w:rPr>
          <w:rFonts w:cs="Times New Roman"/>
        </w:rPr>
      </w:pPr>
      <w:r w:rsidRPr="00057D83">
        <w:rPr>
          <w:rFonts w:cs="Times New Roman" w:hint="eastAsia"/>
        </w:rPr>
        <w:t>公司已在招股说明书“</w:t>
      </w:r>
      <w:r w:rsidRPr="00FD1C52">
        <w:rPr>
          <w:rFonts w:cs="Times New Roman" w:hint="eastAsia"/>
        </w:rPr>
        <w:t>第五节</w:t>
      </w:r>
      <w:r w:rsidRPr="00FD1C52">
        <w:rPr>
          <w:rFonts w:cs="Times New Roman" w:hint="eastAsia"/>
        </w:rPr>
        <w:t xml:space="preserve"> </w:t>
      </w:r>
      <w:r w:rsidRPr="00FD1C52">
        <w:rPr>
          <w:rFonts w:cs="Times New Roman" w:hint="eastAsia"/>
        </w:rPr>
        <w:t>发行人基本情况</w:t>
      </w:r>
      <w:r w:rsidRPr="00057D83">
        <w:rPr>
          <w:rFonts w:cs="Times New Roman" w:hint="eastAsia"/>
        </w:rPr>
        <w:t>”之“</w:t>
      </w:r>
      <w:r w:rsidRPr="00FD1C52">
        <w:rPr>
          <w:rFonts w:cs="Times New Roman" w:hint="eastAsia"/>
        </w:rPr>
        <w:t>二、公司改制重组及设立情况</w:t>
      </w:r>
      <w:r w:rsidRPr="00057D83">
        <w:rPr>
          <w:rFonts w:cs="Times New Roman" w:hint="eastAsia"/>
        </w:rPr>
        <w:t>”之“</w:t>
      </w:r>
      <w:r w:rsidRPr="00644F56">
        <w:rPr>
          <w:rFonts w:cs="Times New Roman" w:hint="eastAsia"/>
        </w:rPr>
        <w:t>（七）伍亚林与中民金服股权转让情况</w:t>
      </w:r>
      <w:r w:rsidRPr="00057D83">
        <w:rPr>
          <w:rFonts w:cs="Times New Roman" w:hint="eastAsia"/>
        </w:rPr>
        <w:t>”</w:t>
      </w:r>
      <w:r>
        <w:rPr>
          <w:rFonts w:cs="Times New Roman" w:hint="eastAsia"/>
        </w:rPr>
        <w:t>之</w:t>
      </w:r>
      <w:r w:rsidRPr="00F662C1">
        <w:rPr>
          <w:rFonts w:cs="Times New Roman" w:hint="eastAsia"/>
        </w:rPr>
        <w:t>“</w:t>
      </w:r>
      <w:r w:rsidRPr="00F662C1">
        <w:rPr>
          <w:rFonts w:cs="Times New Roman" w:hint="eastAsia"/>
        </w:rPr>
        <w:t>3</w:t>
      </w:r>
      <w:r w:rsidRPr="00F662C1">
        <w:rPr>
          <w:rFonts w:cs="Times New Roman" w:hint="eastAsia"/>
        </w:rPr>
        <w:t>、发行人实际控制人或高管增资和转让中民金服之股份的背景及原因</w:t>
      </w:r>
      <w:r>
        <w:rPr>
          <w:rFonts w:cs="Times New Roman" w:hint="eastAsia"/>
        </w:rPr>
        <w:t>”</w:t>
      </w:r>
      <w:r w:rsidRPr="00057D83">
        <w:rPr>
          <w:rFonts w:cs="Times New Roman" w:hint="eastAsia"/>
        </w:rPr>
        <w:t>补充披露如下：</w:t>
      </w:r>
    </w:p>
    <w:p w14:paraId="5C875B48" w14:textId="77777777" w:rsidR="002310AC" w:rsidRDefault="00F662C1" w:rsidP="009D4FCE">
      <w:pPr>
        <w:tabs>
          <w:tab w:val="left" w:pos="8288"/>
        </w:tabs>
        <w:spacing w:beforeLines="50" w:before="163" w:afterLines="50" w:after="163"/>
        <w:ind w:firstLineChars="200" w:firstLine="482"/>
        <w:rPr>
          <w:rFonts w:eastAsia="楷体" w:cs="Times New Roman"/>
          <w:b/>
          <w:bCs/>
        </w:rPr>
      </w:pPr>
      <w:r>
        <w:rPr>
          <w:rFonts w:ascii="楷体" w:eastAsia="楷体" w:hAnsi="楷体" w:cs="Times New Roman" w:hint="eastAsia"/>
          <w:b/>
          <w:bCs/>
        </w:rPr>
        <w:t>“</w:t>
      </w:r>
      <w:bookmarkStart w:id="97" w:name="_Hlk46953426"/>
      <w:r w:rsidR="00415F4A" w:rsidRPr="00FA638F">
        <w:rPr>
          <w:rFonts w:eastAsia="楷体" w:cs="Times New Roman" w:hint="eastAsia"/>
          <w:b/>
          <w:bCs/>
        </w:rPr>
        <w:t>刘忠玉系中民金服实际控制人赵政伟的外甥，其受赵政伟所托受让伍亚林、伍阿凤、李晶等所持中民金服的股份。</w:t>
      </w:r>
    </w:p>
    <w:p w14:paraId="4FC5D0F7" w14:textId="77777777" w:rsidR="00F662C1" w:rsidRPr="00F662C1" w:rsidRDefault="002310AC" w:rsidP="009D4FCE">
      <w:pPr>
        <w:tabs>
          <w:tab w:val="left" w:pos="8288"/>
        </w:tabs>
        <w:spacing w:beforeLines="50" w:before="163" w:afterLines="50" w:after="163"/>
        <w:ind w:firstLineChars="200" w:firstLine="482"/>
        <w:rPr>
          <w:rFonts w:ascii="楷体" w:eastAsia="楷体" w:hAnsi="楷体" w:cs="Times New Roman"/>
          <w:b/>
          <w:bCs/>
        </w:rPr>
      </w:pPr>
      <w:bookmarkStart w:id="98" w:name="_Hlk47106532"/>
      <w:r w:rsidRPr="002310AC">
        <w:rPr>
          <w:rFonts w:eastAsia="楷体" w:cs="Times New Roman" w:hint="eastAsia"/>
          <w:b/>
          <w:bCs/>
        </w:rPr>
        <w:t>因此，</w:t>
      </w:r>
      <w:r>
        <w:rPr>
          <w:rFonts w:eastAsia="楷体" w:cs="Times New Roman" w:hint="eastAsia"/>
          <w:b/>
          <w:bCs/>
        </w:rPr>
        <w:t>保荐机构及发行人</w:t>
      </w:r>
      <w:r w:rsidRPr="002310AC">
        <w:rPr>
          <w:rFonts w:eastAsia="楷体" w:cs="Times New Roman" w:hint="eastAsia"/>
          <w:b/>
          <w:bCs/>
        </w:rPr>
        <w:t>律师认为，</w:t>
      </w:r>
      <w:bookmarkEnd w:id="98"/>
      <w:r w:rsidR="00415F4A" w:rsidRPr="00FA638F">
        <w:rPr>
          <w:rFonts w:eastAsia="楷体" w:cs="Times New Roman" w:hint="eastAsia"/>
          <w:b/>
          <w:bCs/>
        </w:rPr>
        <w:t>发行人实际控制人或高管将中</w:t>
      </w:r>
      <w:proofErr w:type="gramStart"/>
      <w:r w:rsidR="00415F4A" w:rsidRPr="00FA638F">
        <w:rPr>
          <w:rFonts w:eastAsia="楷体" w:cs="Times New Roman" w:hint="eastAsia"/>
          <w:b/>
          <w:bCs/>
        </w:rPr>
        <w:t>民金服</w:t>
      </w:r>
      <w:proofErr w:type="gramEnd"/>
      <w:r w:rsidR="00415F4A" w:rsidRPr="00FA638F">
        <w:rPr>
          <w:rFonts w:eastAsia="楷体" w:cs="Times New Roman" w:hint="eastAsia"/>
          <w:b/>
          <w:bCs/>
        </w:rPr>
        <w:t>的股份转让给刘忠玉不存在</w:t>
      </w:r>
      <w:proofErr w:type="gramStart"/>
      <w:r w:rsidR="00415F4A" w:rsidRPr="00FA638F">
        <w:rPr>
          <w:rFonts w:eastAsia="楷体" w:cs="Times New Roman" w:hint="eastAsia"/>
          <w:b/>
          <w:bCs/>
        </w:rPr>
        <w:t>股份代持安排</w:t>
      </w:r>
      <w:proofErr w:type="gramEnd"/>
      <w:r w:rsidR="00415F4A" w:rsidRPr="00FA638F">
        <w:rPr>
          <w:rFonts w:eastAsia="楷体" w:cs="Times New Roman" w:hint="eastAsia"/>
          <w:b/>
          <w:bCs/>
        </w:rPr>
        <w:t>，发行人实际控制人或高管与刘忠玉不存在关联关系。</w:t>
      </w:r>
      <w:bookmarkEnd w:id="97"/>
      <w:r w:rsidR="00F662C1">
        <w:rPr>
          <w:rFonts w:ascii="楷体" w:eastAsia="楷体" w:hAnsi="楷体" w:cs="Times New Roman" w:hint="eastAsia"/>
          <w:b/>
          <w:bCs/>
        </w:rPr>
        <w:t>”</w:t>
      </w:r>
    </w:p>
    <w:p w14:paraId="72EE7E93" w14:textId="77777777" w:rsidR="00644F56" w:rsidRPr="00057D83" w:rsidRDefault="00644F56" w:rsidP="00644F56">
      <w:pPr>
        <w:autoSpaceDE w:val="0"/>
        <w:autoSpaceDN w:val="0"/>
        <w:adjustRightInd w:val="0"/>
        <w:spacing w:afterLines="50" w:after="163"/>
        <w:ind w:firstLineChars="200" w:firstLine="482"/>
        <w:outlineLvl w:val="1"/>
        <w:rPr>
          <w:rFonts w:cs="Times New Roman"/>
          <w:b/>
          <w:kern w:val="0"/>
          <w:szCs w:val="24"/>
          <w:lang w:bidi="en-US"/>
        </w:rPr>
      </w:pPr>
      <w:r>
        <w:rPr>
          <w:rFonts w:cs="Times New Roman" w:hint="eastAsia"/>
          <w:b/>
          <w:kern w:val="0"/>
          <w:szCs w:val="24"/>
          <w:lang w:bidi="en-US"/>
        </w:rPr>
        <w:t>二</w:t>
      </w:r>
      <w:r w:rsidRPr="00057D83">
        <w:rPr>
          <w:rFonts w:cs="Times New Roman"/>
          <w:b/>
          <w:kern w:val="0"/>
          <w:szCs w:val="24"/>
          <w:lang w:bidi="en-US"/>
        </w:rPr>
        <w:t>、</w:t>
      </w:r>
      <w:r w:rsidRPr="00644F56">
        <w:rPr>
          <w:rFonts w:cs="Times New Roman" w:hint="eastAsia"/>
          <w:b/>
          <w:kern w:val="0"/>
          <w:szCs w:val="24"/>
          <w:lang w:bidi="en-US"/>
        </w:rPr>
        <w:t>报告期内，中</w:t>
      </w:r>
      <w:proofErr w:type="gramStart"/>
      <w:r w:rsidRPr="00644F56">
        <w:rPr>
          <w:rFonts w:cs="Times New Roman" w:hint="eastAsia"/>
          <w:b/>
          <w:kern w:val="0"/>
          <w:szCs w:val="24"/>
          <w:lang w:bidi="en-US"/>
        </w:rPr>
        <w:t>民金服</w:t>
      </w:r>
      <w:proofErr w:type="gramEnd"/>
      <w:r w:rsidRPr="00644F56">
        <w:rPr>
          <w:rFonts w:cs="Times New Roman" w:hint="eastAsia"/>
          <w:b/>
          <w:kern w:val="0"/>
          <w:szCs w:val="24"/>
          <w:lang w:bidi="en-US"/>
        </w:rPr>
        <w:t>及其关联方与发行人客户、供应商是否存在业务及资金往来，中</w:t>
      </w:r>
      <w:proofErr w:type="gramStart"/>
      <w:r w:rsidRPr="00644F56">
        <w:rPr>
          <w:rFonts w:cs="Times New Roman" w:hint="eastAsia"/>
          <w:b/>
          <w:kern w:val="0"/>
          <w:szCs w:val="24"/>
          <w:lang w:bidi="en-US"/>
        </w:rPr>
        <w:t>民金服</w:t>
      </w:r>
      <w:proofErr w:type="gramEnd"/>
      <w:r w:rsidRPr="00644F56">
        <w:rPr>
          <w:rFonts w:cs="Times New Roman" w:hint="eastAsia"/>
          <w:b/>
          <w:kern w:val="0"/>
          <w:szCs w:val="24"/>
          <w:lang w:bidi="en-US"/>
        </w:rPr>
        <w:t>及其关联方与发行人客户、供应商是否存在重叠的情形</w:t>
      </w:r>
    </w:p>
    <w:p w14:paraId="427ACE5B" w14:textId="77777777" w:rsidR="00644F56" w:rsidRPr="00057D83" w:rsidRDefault="00644F56" w:rsidP="00644F56">
      <w:pPr>
        <w:spacing w:beforeLines="50" w:before="163" w:afterLines="50" w:after="163"/>
        <w:ind w:firstLineChars="200" w:firstLine="480"/>
        <w:rPr>
          <w:rFonts w:cs="Times New Roman"/>
        </w:rPr>
      </w:pPr>
      <w:r w:rsidRPr="00057D83">
        <w:rPr>
          <w:rFonts w:cs="Times New Roman" w:hint="eastAsia"/>
        </w:rPr>
        <w:t>公司已在招股说明书“</w:t>
      </w:r>
      <w:r w:rsidRPr="00FD1C52">
        <w:rPr>
          <w:rFonts w:cs="Times New Roman" w:hint="eastAsia"/>
        </w:rPr>
        <w:t>第五节</w:t>
      </w:r>
      <w:r w:rsidRPr="00FD1C52">
        <w:rPr>
          <w:rFonts w:cs="Times New Roman" w:hint="eastAsia"/>
        </w:rPr>
        <w:t xml:space="preserve"> </w:t>
      </w:r>
      <w:r w:rsidRPr="00FD1C52">
        <w:rPr>
          <w:rFonts w:cs="Times New Roman" w:hint="eastAsia"/>
        </w:rPr>
        <w:t>发行人基本情况</w:t>
      </w:r>
      <w:r w:rsidRPr="00057D83">
        <w:rPr>
          <w:rFonts w:cs="Times New Roman" w:hint="eastAsia"/>
        </w:rPr>
        <w:t>”之“</w:t>
      </w:r>
      <w:r w:rsidRPr="00FD1C52">
        <w:rPr>
          <w:rFonts w:cs="Times New Roman" w:hint="eastAsia"/>
        </w:rPr>
        <w:t>二、公司改制重组及设立情况</w:t>
      </w:r>
      <w:r w:rsidRPr="00057D83">
        <w:rPr>
          <w:rFonts w:cs="Times New Roman" w:hint="eastAsia"/>
        </w:rPr>
        <w:t>”之“</w:t>
      </w:r>
      <w:r w:rsidRPr="00644F56">
        <w:rPr>
          <w:rFonts w:cs="Times New Roman" w:hint="eastAsia"/>
        </w:rPr>
        <w:t>（七）伍亚林与中民金服股权转让情况</w:t>
      </w:r>
      <w:r w:rsidRPr="00057D83">
        <w:rPr>
          <w:rFonts w:cs="Times New Roman" w:hint="eastAsia"/>
        </w:rPr>
        <w:t>”补充披露如下：</w:t>
      </w:r>
    </w:p>
    <w:p w14:paraId="7C4B43C2" w14:textId="77777777" w:rsidR="00F662C1" w:rsidRDefault="00F662C1" w:rsidP="00F662C1">
      <w:pPr>
        <w:tabs>
          <w:tab w:val="left" w:pos="8288"/>
        </w:tabs>
        <w:spacing w:beforeLines="50" w:before="163" w:afterLines="50" w:after="163"/>
        <w:ind w:firstLineChars="200" w:firstLine="482"/>
        <w:rPr>
          <w:rFonts w:ascii="楷体" w:eastAsia="楷体" w:hAnsi="楷体" w:cs="Times New Roman"/>
          <w:b/>
          <w:bCs/>
        </w:rPr>
      </w:pPr>
      <w:r w:rsidRPr="00F662C1">
        <w:rPr>
          <w:rFonts w:ascii="楷体" w:eastAsia="楷体" w:hAnsi="楷体" w:cs="Times New Roman" w:hint="eastAsia"/>
          <w:b/>
          <w:bCs/>
        </w:rPr>
        <w:t>“</w:t>
      </w:r>
      <w:bookmarkStart w:id="99" w:name="_Hlk47030865"/>
      <w:bookmarkStart w:id="100" w:name="_Hlk46953452"/>
      <w:r>
        <w:rPr>
          <w:rFonts w:eastAsia="楷体" w:cs="Times New Roman"/>
          <w:b/>
          <w:bCs/>
        </w:rPr>
        <w:t>5</w:t>
      </w:r>
      <w:r w:rsidRPr="009D4FCE">
        <w:rPr>
          <w:rFonts w:eastAsia="楷体" w:cs="Times New Roman"/>
          <w:b/>
          <w:bCs/>
        </w:rPr>
        <w:t>、</w:t>
      </w:r>
      <w:r w:rsidRPr="00F662C1">
        <w:rPr>
          <w:rFonts w:eastAsia="楷体" w:cs="Times New Roman" w:hint="eastAsia"/>
          <w:b/>
          <w:bCs/>
        </w:rPr>
        <w:t>中民金服</w:t>
      </w:r>
      <w:r>
        <w:rPr>
          <w:rFonts w:eastAsia="楷体" w:cs="Times New Roman" w:hint="eastAsia"/>
          <w:b/>
          <w:bCs/>
        </w:rPr>
        <w:t>与发行人之间不存在资金往来和</w:t>
      </w:r>
      <w:r w:rsidRPr="00F662C1">
        <w:rPr>
          <w:rFonts w:eastAsia="楷体" w:cs="Times New Roman" w:hint="eastAsia"/>
          <w:b/>
          <w:bCs/>
        </w:rPr>
        <w:t>客户、供应商重叠的情形</w:t>
      </w:r>
    </w:p>
    <w:p w14:paraId="6E736D59" w14:textId="77777777" w:rsidR="00415F4A" w:rsidRPr="00415F4A" w:rsidRDefault="00415F4A" w:rsidP="00F662C1">
      <w:pPr>
        <w:tabs>
          <w:tab w:val="left" w:pos="8288"/>
        </w:tabs>
        <w:spacing w:beforeLines="50" w:before="163" w:afterLines="50" w:after="163"/>
        <w:ind w:firstLineChars="200" w:firstLine="482"/>
        <w:rPr>
          <w:rFonts w:eastAsia="楷体" w:cs="Times New Roman"/>
          <w:b/>
          <w:bCs/>
        </w:rPr>
      </w:pPr>
      <w:r w:rsidRPr="00415F4A">
        <w:rPr>
          <w:rFonts w:eastAsia="楷体" w:cs="Times New Roman"/>
          <w:b/>
          <w:bCs/>
        </w:rPr>
        <w:t>根据中</w:t>
      </w:r>
      <w:proofErr w:type="gramStart"/>
      <w:r w:rsidRPr="00415F4A">
        <w:rPr>
          <w:rFonts w:eastAsia="楷体" w:cs="Times New Roman"/>
          <w:b/>
          <w:bCs/>
        </w:rPr>
        <w:t>民金服</w:t>
      </w:r>
      <w:proofErr w:type="gramEnd"/>
      <w:r w:rsidRPr="00415F4A">
        <w:rPr>
          <w:rFonts w:eastAsia="楷体" w:cs="Times New Roman"/>
          <w:b/>
          <w:bCs/>
        </w:rPr>
        <w:t>的工商登记情况及</w:t>
      </w:r>
      <w:proofErr w:type="gramStart"/>
      <w:r w:rsidRPr="00415F4A">
        <w:rPr>
          <w:rFonts w:eastAsia="楷体" w:cs="Times New Roman"/>
          <w:b/>
          <w:bCs/>
        </w:rPr>
        <w:t>官网公开</w:t>
      </w:r>
      <w:proofErr w:type="gramEnd"/>
      <w:r w:rsidRPr="00415F4A">
        <w:rPr>
          <w:rFonts w:eastAsia="楷体" w:cs="Times New Roman"/>
          <w:b/>
          <w:bCs/>
        </w:rPr>
        <w:t>信息，中</w:t>
      </w:r>
      <w:proofErr w:type="gramStart"/>
      <w:r w:rsidRPr="00415F4A">
        <w:rPr>
          <w:rFonts w:eastAsia="楷体" w:cs="Times New Roman"/>
          <w:b/>
          <w:bCs/>
        </w:rPr>
        <w:t>民金服</w:t>
      </w:r>
      <w:proofErr w:type="gramEnd"/>
      <w:r w:rsidRPr="00415F4A">
        <w:rPr>
          <w:rFonts w:eastAsia="楷体" w:cs="Times New Roman"/>
          <w:b/>
          <w:bCs/>
        </w:rPr>
        <w:t>的经营范围为</w:t>
      </w:r>
      <w:r w:rsidRPr="00415F4A">
        <w:rPr>
          <w:rFonts w:eastAsia="楷体" w:cs="Times New Roman"/>
          <w:b/>
          <w:bCs/>
        </w:rPr>
        <w:t>“</w:t>
      </w:r>
      <w:r w:rsidRPr="00415F4A">
        <w:rPr>
          <w:rFonts w:eastAsia="楷体" w:cs="Times New Roman"/>
          <w:b/>
          <w:bCs/>
        </w:rPr>
        <w:t>企业管理咨询；企业并购咨询；除行政许可项目外的商务信息咨询；企业形象策划；计算机软件开发、销售；为创新创业企业提供创业管理服务和创业信息咨询</w:t>
      </w:r>
      <w:r w:rsidRPr="00415F4A">
        <w:rPr>
          <w:rFonts w:eastAsia="楷体" w:cs="Times New Roman"/>
          <w:b/>
          <w:bCs/>
        </w:rPr>
        <w:t>”</w:t>
      </w:r>
      <w:r w:rsidRPr="00415F4A">
        <w:rPr>
          <w:rFonts w:eastAsia="楷体" w:cs="Times New Roman"/>
          <w:b/>
          <w:bCs/>
        </w:rPr>
        <w:t>。</w:t>
      </w:r>
    </w:p>
    <w:p w14:paraId="5D36E38B" w14:textId="77777777" w:rsidR="00415F4A" w:rsidRDefault="002310AC" w:rsidP="00F662C1">
      <w:pPr>
        <w:tabs>
          <w:tab w:val="left" w:pos="8288"/>
        </w:tabs>
        <w:spacing w:beforeLines="50" w:before="163" w:afterLines="50" w:after="163"/>
        <w:ind w:firstLineChars="200" w:firstLine="482"/>
        <w:rPr>
          <w:rFonts w:eastAsia="楷体" w:cs="Times New Roman"/>
          <w:b/>
          <w:bCs/>
        </w:rPr>
      </w:pPr>
      <w:bookmarkStart w:id="101" w:name="_Hlk47106590"/>
      <w:r w:rsidRPr="002310AC">
        <w:rPr>
          <w:rFonts w:eastAsia="楷体" w:cs="Times New Roman" w:hint="eastAsia"/>
          <w:b/>
          <w:bCs/>
        </w:rPr>
        <w:lastRenderedPageBreak/>
        <w:t>中</w:t>
      </w:r>
      <w:proofErr w:type="gramStart"/>
      <w:r w:rsidRPr="002310AC">
        <w:rPr>
          <w:rFonts w:eastAsia="楷体" w:cs="Times New Roman" w:hint="eastAsia"/>
          <w:b/>
          <w:bCs/>
        </w:rPr>
        <w:t>民金服</w:t>
      </w:r>
      <w:proofErr w:type="gramEnd"/>
      <w:r w:rsidRPr="002310AC">
        <w:rPr>
          <w:rFonts w:eastAsia="楷体" w:cs="Times New Roman" w:hint="eastAsia"/>
          <w:b/>
          <w:bCs/>
        </w:rPr>
        <w:t>的主要关联方（包括实际控制人、董事、监事、高级管理人员、中</w:t>
      </w:r>
      <w:proofErr w:type="gramStart"/>
      <w:r w:rsidRPr="002310AC">
        <w:rPr>
          <w:rFonts w:eastAsia="楷体" w:cs="Times New Roman" w:hint="eastAsia"/>
          <w:b/>
          <w:bCs/>
        </w:rPr>
        <w:t>民金服对外</w:t>
      </w:r>
      <w:proofErr w:type="gramEnd"/>
      <w:r w:rsidRPr="002310AC">
        <w:rPr>
          <w:rFonts w:eastAsia="楷体" w:cs="Times New Roman" w:hint="eastAsia"/>
          <w:b/>
          <w:bCs/>
        </w:rPr>
        <w:t>投资及其实际控制人控制或担任董事、高级管理人员的主要关联企业）如下：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144"/>
        <w:gridCol w:w="1795"/>
        <w:gridCol w:w="4659"/>
      </w:tblGrid>
      <w:tr w:rsidR="002310AC" w:rsidRPr="00906E90" w14:paraId="5FF5592C" w14:textId="77777777" w:rsidTr="00906E90">
        <w:trPr>
          <w:trHeight w:val="454"/>
        </w:trPr>
        <w:tc>
          <w:tcPr>
            <w:tcW w:w="424" w:type="pct"/>
            <w:shd w:val="clear" w:color="auto" w:fill="auto"/>
            <w:vAlign w:val="center"/>
          </w:tcPr>
          <w:p w14:paraId="1DC44136" w14:textId="77777777" w:rsidR="002310AC" w:rsidRPr="00906E90" w:rsidRDefault="002310AC" w:rsidP="004675D6">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序号</w:t>
            </w:r>
          </w:p>
        </w:tc>
        <w:tc>
          <w:tcPr>
            <w:tcW w:w="689" w:type="pct"/>
            <w:shd w:val="clear" w:color="auto" w:fill="auto"/>
            <w:vAlign w:val="center"/>
          </w:tcPr>
          <w:p w14:paraId="0D0675CF" w14:textId="77777777" w:rsidR="002310AC" w:rsidRPr="00906E90" w:rsidRDefault="002310AC" w:rsidP="004675D6">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关联方</w:t>
            </w:r>
          </w:p>
        </w:tc>
        <w:tc>
          <w:tcPr>
            <w:tcW w:w="1081" w:type="pct"/>
            <w:shd w:val="clear" w:color="auto" w:fill="auto"/>
            <w:vAlign w:val="center"/>
          </w:tcPr>
          <w:p w14:paraId="4BE23AB9" w14:textId="77777777" w:rsidR="002310AC" w:rsidRPr="00906E90" w:rsidRDefault="002310AC" w:rsidP="004675D6">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关联关系</w:t>
            </w:r>
          </w:p>
        </w:tc>
        <w:tc>
          <w:tcPr>
            <w:tcW w:w="2806" w:type="pct"/>
            <w:shd w:val="clear" w:color="auto" w:fill="auto"/>
            <w:vAlign w:val="center"/>
          </w:tcPr>
          <w:p w14:paraId="40F3B1B6" w14:textId="77777777" w:rsidR="002310AC" w:rsidRPr="00906E90" w:rsidRDefault="002310AC" w:rsidP="004675D6">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经营范围</w:t>
            </w:r>
          </w:p>
        </w:tc>
      </w:tr>
      <w:tr w:rsidR="002310AC" w:rsidRPr="00906E90" w14:paraId="09A6C086" w14:textId="77777777" w:rsidTr="00906E90">
        <w:trPr>
          <w:trHeight w:val="454"/>
        </w:trPr>
        <w:tc>
          <w:tcPr>
            <w:tcW w:w="424" w:type="pct"/>
            <w:shd w:val="clear" w:color="auto" w:fill="auto"/>
            <w:vAlign w:val="center"/>
          </w:tcPr>
          <w:p w14:paraId="626AE6D1" w14:textId="77777777" w:rsidR="002310AC" w:rsidRPr="00906E90" w:rsidRDefault="002310AC" w:rsidP="00906E90">
            <w:pPr>
              <w:widowControl w:val="0"/>
              <w:tabs>
                <w:tab w:val="left" w:pos="900"/>
                <w:tab w:val="left" w:pos="1560"/>
                <w:tab w:val="left" w:pos="2340"/>
                <w:tab w:val="left" w:pos="2700"/>
              </w:tabs>
              <w:adjustRightInd w:val="0"/>
              <w:snapToGrid w:val="0"/>
              <w:jc w:val="center"/>
              <w:rPr>
                <w:rFonts w:eastAsia="楷体" w:cs="Times New Roman"/>
                <w:b/>
                <w:sz w:val="21"/>
                <w:szCs w:val="21"/>
              </w:rPr>
            </w:pPr>
            <w:r>
              <w:rPr>
                <w:rFonts w:eastAsia="楷体" w:cs="Times New Roman" w:hint="eastAsia"/>
                <w:b/>
                <w:sz w:val="21"/>
                <w:szCs w:val="21"/>
              </w:rPr>
              <w:t>1</w:t>
            </w:r>
          </w:p>
        </w:tc>
        <w:tc>
          <w:tcPr>
            <w:tcW w:w="689" w:type="pct"/>
            <w:shd w:val="clear" w:color="auto" w:fill="auto"/>
            <w:vAlign w:val="center"/>
          </w:tcPr>
          <w:p w14:paraId="3A25C71A" w14:textId="77777777" w:rsidR="002310AC" w:rsidRPr="00906E90" w:rsidRDefault="002310AC" w:rsidP="004675D6">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赵政伟</w:t>
            </w:r>
          </w:p>
        </w:tc>
        <w:tc>
          <w:tcPr>
            <w:tcW w:w="1081" w:type="pct"/>
            <w:shd w:val="clear" w:color="auto" w:fill="auto"/>
            <w:vAlign w:val="center"/>
          </w:tcPr>
          <w:p w14:paraId="56540EDB" w14:textId="77777777" w:rsidR="002310AC" w:rsidRPr="00906E90" w:rsidRDefault="002310AC" w:rsidP="004675D6">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实际控制人、董事长</w:t>
            </w:r>
          </w:p>
        </w:tc>
        <w:tc>
          <w:tcPr>
            <w:tcW w:w="2806" w:type="pct"/>
            <w:shd w:val="clear" w:color="auto" w:fill="auto"/>
            <w:vAlign w:val="center"/>
          </w:tcPr>
          <w:p w14:paraId="71CABC4D" w14:textId="77777777" w:rsidR="002310AC" w:rsidRPr="00906E90" w:rsidRDefault="002310AC" w:rsidP="004675D6">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w:t>
            </w:r>
          </w:p>
        </w:tc>
      </w:tr>
      <w:tr w:rsidR="002310AC" w:rsidRPr="00906E90" w14:paraId="237F6F72" w14:textId="77777777" w:rsidTr="00906E90">
        <w:trPr>
          <w:trHeight w:val="454"/>
        </w:trPr>
        <w:tc>
          <w:tcPr>
            <w:tcW w:w="424" w:type="pct"/>
            <w:shd w:val="clear" w:color="auto" w:fill="auto"/>
            <w:vAlign w:val="center"/>
          </w:tcPr>
          <w:p w14:paraId="5D34938B" w14:textId="77777777" w:rsidR="002310AC" w:rsidRPr="00906E90" w:rsidRDefault="002310AC" w:rsidP="00906E90">
            <w:pPr>
              <w:widowControl w:val="0"/>
              <w:tabs>
                <w:tab w:val="left" w:pos="900"/>
                <w:tab w:val="left" w:pos="1560"/>
                <w:tab w:val="left" w:pos="2340"/>
                <w:tab w:val="left" w:pos="2700"/>
              </w:tabs>
              <w:adjustRightInd w:val="0"/>
              <w:snapToGrid w:val="0"/>
              <w:jc w:val="center"/>
              <w:rPr>
                <w:rFonts w:eastAsia="楷体" w:cs="Times New Roman"/>
                <w:b/>
                <w:sz w:val="21"/>
                <w:szCs w:val="21"/>
              </w:rPr>
            </w:pPr>
            <w:r>
              <w:rPr>
                <w:rFonts w:eastAsia="楷体" w:cs="Times New Roman" w:hint="eastAsia"/>
                <w:b/>
                <w:sz w:val="21"/>
                <w:szCs w:val="21"/>
              </w:rPr>
              <w:t>2</w:t>
            </w:r>
          </w:p>
        </w:tc>
        <w:tc>
          <w:tcPr>
            <w:tcW w:w="689" w:type="pct"/>
            <w:shd w:val="clear" w:color="auto" w:fill="auto"/>
            <w:vAlign w:val="center"/>
          </w:tcPr>
          <w:p w14:paraId="450D248C" w14:textId="77777777" w:rsidR="002310AC" w:rsidRPr="00906E90" w:rsidRDefault="002310AC" w:rsidP="004675D6">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张玉梅</w:t>
            </w:r>
          </w:p>
        </w:tc>
        <w:tc>
          <w:tcPr>
            <w:tcW w:w="1081" w:type="pct"/>
            <w:shd w:val="clear" w:color="auto" w:fill="auto"/>
            <w:vAlign w:val="center"/>
          </w:tcPr>
          <w:p w14:paraId="243FDBAA" w14:textId="77777777" w:rsidR="002310AC" w:rsidRPr="00906E90" w:rsidRDefault="002310AC" w:rsidP="004675D6">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董事、总经理</w:t>
            </w:r>
          </w:p>
        </w:tc>
        <w:tc>
          <w:tcPr>
            <w:tcW w:w="2806" w:type="pct"/>
            <w:shd w:val="clear" w:color="auto" w:fill="auto"/>
            <w:vAlign w:val="center"/>
          </w:tcPr>
          <w:p w14:paraId="40DAC334" w14:textId="77777777" w:rsidR="002310AC" w:rsidRPr="00906E90" w:rsidRDefault="002310AC" w:rsidP="004675D6">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w:t>
            </w:r>
          </w:p>
        </w:tc>
      </w:tr>
      <w:tr w:rsidR="002310AC" w:rsidRPr="00906E90" w14:paraId="7A1C625B" w14:textId="77777777" w:rsidTr="00906E90">
        <w:trPr>
          <w:trHeight w:val="454"/>
        </w:trPr>
        <w:tc>
          <w:tcPr>
            <w:tcW w:w="424" w:type="pct"/>
            <w:shd w:val="clear" w:color="auto" w:fill="auto"/>
            <w:vAlign w:val="center"/>
          </w:tcPr>
          <w:p w14:paraId="6AE31BD0" w14:textId="77777777" w:rsidR="002310AC" w:rsidRPr="00906E90" w:rsidRDefault="002310AC" w:rsidP="00906E90">
            <w:pPr>
              <w:widowControl w:val="0"/>
              <w:tabs>
                <w:tab w:val="left" w:pos="900"/>
                <w:tab w:val="left" w:pos="1560"/>
                <w:tab w:val="left" w:pos="2340"/>
                <w:tab w:val="left" w:pos="2700"/>
              </w:tabs>
              <w:adjustRightInd w:val="0"/>
              <w:snapToGrid w:val="0"/>
              <w:jc w:val="center"/>
              <w:rPr>
                <w:rFonts w:eastAsia="楷体" w:cs="Times New Roman"/>
                <w:b/>
                <w:sz w:val="21"/>
                <w:szCs w:val="21"/>
              </w:rPr>
            </w:pPr>
            <w:r>
              <w:rPr>
                <w:rFonts w:eastAsia="楷体" w:cs="Times New Roman" w:hint="eastAsia"/>
                <w:b/>
                <w:sz w:val="21"/>
                <w:szCs w:val="21"/>
              </w:rPr>
              <w:t>3</w:t>
            </w:r>
          </w:p>
        </w:tc>
        <w:tc>
          <w:tcPr>
            <w:tcW w:w="689" w:type="pct"/>
            <w:shd w:val="clear" w:color="auto" w:fill="auto"/>
            <w:vAlign w:val="center"/>
          </w:tcPr>
          <w:p w14:paraId="25AEEBA2" w14:textId="77777777" w:rsidR="002310AC" w:rsidRPr="00906E90" w:rsidRDefault="002310AC" w:rsidP="004675D6">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赵佳</w:t>
            </w:r>
          </w:p>
        </w:tc>
        <w:tc>
          <w:tcPr>
            <w:tcW w:w="1081" w:type="pct"/>
            <w:shd w:val="clear" w:color="auto" w:fill="auto"/>
            <w:vAlign w:val="center"/>
          </w:tcPr>
          <w:p w14:paraId="42925D13" w14:textId="77777777" w:rsidR="002310AC" w:rsidRPr="00906E90" w:rsidRDefault="002310AC" w:rsidP="004675D6">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董事</w:t>
            </w:r>
          </w:p>
        </w:tc>
        <w:tc>
          <w:tcPr>
            <w:tcW w:w="2806" w:type="pct"/>
            <w:shd w:val="clear" w:color="auto" w:fill="auto"/>
            <w:vAlign w:val="center"/>
          </w:tcPr>
          <w:p w14:paraId="040976BA"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w:t>
            </w:r>
          </w:p>
        </w:tc>
      </w:tr>
      <w:tr w:rsidR="002310AC" w:rsidRPr="00906E90" w14:paraId="472AD3DB" w14:textId="77777777" w:rsidTr="00906E90">
        <w:trPr>
          <w:trHeight w:val="454"/>
        </w:trPr>
        <w:tc>
          <w:tcPr>
            <w:tcW w:w="424" w:type="pct"/>
            <w:shd w:val="clear" w:color="auto" w:fill="auto"/>
            <w:vAlign w:val="center"/>
          </w:tcPr>
          <w:p w14:paraId="2DF64461" w14:textId="77777777" w:rsidR="002310AC" w:rsidRPr="00906E90" w:rsidRDefault="002310AC" w:rsidP="00906E90">
            <w:pPr>
              <w:widowControl w:val="0"/>
              <w:tabs>
                <w:tab w:val="left" w:pos="900"/>
                <w:tab w:val="left" w:pos="1560"/>
                <w:tab w:val="left" w:pos="2340"/>
                <w:tab w:val="left" w:pos="2700"/>
              </w:tabs>
              <w:adjustRightInd w:val="0"/>
              <w:snapToGrid w:val="0"/>
              <w:jc w:val="center"/>
              <w:rPr>
                <w:rFonts w:eastAsia="楷体" w:cs="Times New Roman"/>
                <w:b/>
                <w:sz w:val="21"/>
                <w:szCs w:val="21"/>
              </w:rPr>
            </w:pPr>
            <w:r>
              <w:rPr>
                <w:rFonts w:eastAsia="楷体" w:cs="Times New Roman" w:hint="eastAsia"/>
                <w:b/>
                <w:sz w:val="21"/>
                <w:szCs w:val="21"/>
              </w:rPr>
              <w:t>4</w:t>
            </w:r>
          </w:p>
        </w:tc>
        <w:tc>
          <w:tcPr>
            <w:tcW w:w="689" w:type="pct"/>
            <w:shd w:val="clear" w:color="auto" w:fill="auto"/>
            <w:vAlign w:val="center"/>
          </w:tcPr>
          <w:p w14:paraId="5BAA18E0" w14:textId="77777777" w:rsidR="002310AC" w:rsidRPr="00906E90" w:rsidRDefault="002310AC" w:rsidP="004675D6">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范文通</w:t>
            </w:r>
          </w:p>
        </w:tc>
        <w:tc>
          <w:tcPr>
            <w:tcW w:w="1081" w:type="pct"/>
            <w:shd w:val="clear" w:color="auto" w:fill="auto"/>
            <w:vAlign w:val="center"/>
          </w:tcPr>
          <w:p w14:paraId="278928D6" w14:textId="77777777" w:rsidR="002310AC" w:rsidRPr="00906E90" w:rsidRDefault="002310AC" w:rsidP="004675D6">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董事</w:t>
            </w:r>
          </w:p>
        </w:tc>
        <w:tc>
          <w:tcPr>
            <w:tcW w:w="2806" w:type="pct"/>
            <w:shd w:val="clear" w:color="auto" w:fill="auto"/>
            <w:vAlign w:val="center"/>
          </w:tcPr>
          <w:p w14:paraId="53F05CF4" w14:textId="77777777" w:rsidR="002310AC" w:rsidRPr="00906E90" w:rsidRDefault="002310AC" w:rsidP="004675D6">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w:t>
            </w:r>
          </w:p>
        </w:tc>
      </w:tr>
      <w:tr w:rsidR="002310AC" w:rsidRPr="00906E90" w14:paraId="5225B326" w14:textId="77777777" w:rsidTr="00906E90">
        <w:trPr>
          <w:trHeight w:val="454"/>
        </w:trPr>
        <w:tc>
          <w:tcPr>
            <w:tcW w:w="424" w:type="pct"/>
            <w:shd w:val="clear" w:color="auto" w:fill="auto"/>
            <w:vAlign w:val="center"/>
          </w:tcPr>
          <w:p w14:paraId="510E62E2" w14:textId="77777777" w:rsidR="002310AC" w:rsidRPr="00906E90" w:rsidRDefault="002310AC" w:rsidP="00906E90">
            <w:pPr>
              <w:widowControl w:val="0"/>
              <w:tabs>
                <w:tab w:val="left" w:pos="900"/>
                <w:tab w:val="left" w:pos="1560"/>
                <w:tab w:val="left" w:pos="2340"/>
                <w:tab w:val="left" w:pos="2700"/>
              </w:tabs>
              <w:adjustRightInd w:val="0"/>
              <w:snapToGrid w:val="0"/>
              <w:jc w:val="center"/>
              <w:rPr>
                <w:rFonts w:eastAsia="楷体" w:cs="Times New Roman"/>
                <w:b/>
                <w:sz w:val="21"/>
                <w:szCs w:val="21"/>
              </w:rPr>
            </w:pPr>
            <w:r>
              <w:rPr>
                <w:rFonts w:eastAsia="楷体" w:cs="Times New Roman" w:hint="eastAsia"/>
                <w:b/>
                <w:sz w:val="21"/>
                <w:szCs w:val="21"/>
              </w:rPr>
              <w:t>5</w:t>
            </w:r>
          </w:p>
        </w:tc>
        <w:tc>
          <w:tcPr>
            <w:tcW w:w="689" w:type="pct"/>
            <w:shd w:val="clear" w:color="auto" w:fill="auto"/>
            <w:vAlign w:val="center"/>
          </w:tcPr>
          <w:p w14:paraId="2FF44847" w14:textId="77777777" w:rsidR="002310AC" w:rsidRPr="00906E90" w:rsidRDefault="002310AC" w:rsidP="004675D6">
            <w:pPr>
              <w:tabs>
                <w:tab w:val="left" w:pos="900"/>
                <w:tab w:val="left" w:pos="1560"/>
                <w:tab w:val="left" w:pos="2340"/>
                <w:tab w:val="left" w:pos="2700"/>
              </w:tabs>
              <w:adjustRightInd w:val="0"/>
              <w:snapToGrid w:val="0"/>
              <w:jc w:val="center"/>
              <w:rPr>
                <w:rFonts w:eastAsia="楷体" w:cs="Times New Roman"/>
                <w:b/>
                <w:sz w:val="21"/>
                <w:szCs w:val="21"/>
              </w:rPr>
            </w:pPr>
            <w:proofErr w:type="gramStart"/>
            <w:r w:rsidRPr="00906E90">
              <w:rPr>
                <w:rFonts w:eastAsia="楷体" w:cs="Times New Roman"/>
                <w:b/>
                <w:sz w:val="21"/>
                <w:szCs w:val="21"/>
              </w:rPr>
              <w:t>张玉保</w:t>
            </w:r>
            <w:proofErr w:type="gramEnd"/>
          </w:p>
        </w:tc>
        <w:tc>
          <w:tcPr>
            <w:tcW w:w="1081" w:type="pct"/>
            <w:shd w:val="clear" w:color="auto" w:fill="auto"/>
            <w:vAlign w:val="center"/>
          </w:tcPr>
          <w:p w14:paraId="49858CE8" w14:textId="77777777" w:rsidR="002310AC" w:rsidRPr="00906E90" w:rsidRDefault="002310AC" w:rsidP="004675D6">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董事</w:t>
            </w:r>
          </w:p>
        </w:tc>
        <w:tc>
          <w:tcPr>
            <w:tcW w:w="2806" w:type="pct"/>
            <w:shd w:val="clear" w:color="auto" w:fill="auto"/>
            <w:vAlign w:val="center"/>
          </w:tcPr>
          <w:p w14:paraId="237B7434"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w:t>
            </w:r>
          </w:p>
        </w:tc>
      </w:tr>
      <w:tr w:rsidR="002310AC" w:rsidRPr="00906E90" w14:paraId="20CED926" w14:textId="77777777" w:rsidTr="00906E90">
        <w:trPr>
          <w:trHeight w:val="454"/>
        </w:trPr>
        <w:tc>
          <w:tcPr>
            <w:tcW w:w="424" w:type="pct"/>
            <w:shd w:val="clear" w:color="auto" w:fill="auto"/>
            <w:vAlign w:val="center"/>
          </w:tcPr>
          <w:p w14:paraId="0B56A4DB" w14:textId="77777777" w:rsidR="002310AC" w:rsidRPr="00906E90" w:rsidRDefault="002310AC" w:rsidP="00906E90">
            <w:pPr>
              <w:widowControl w:val="0"/>
              <w:tabs>
                <w:tab w:val="left" w:pos="900"/>
                <w:tab w:val="left" w:pos="1560"/>
                <w:tab w:val="left" w:pos="2340"/>
                <w:tab w:val="left" w:pos="2700"/>
              </w:tabs>
              <w:adjustRightInd w:val="0"/>
              <w:snapToGrid w:val="0"/>
              <w:jc w:val="center"/>
              <w:rPr>
                <w:rFonts w:eastAsia="楷体" w:cs="Times New Roman"/>
                <w:b/>
                <w:sz w:val="21"/>
                <w:szCs w:val="21"/>
              </w:rPr>
            </w:pPr>
            <w:r>
              <w:rPr>
                <w:rFonts w:eastAsia="楷体" w:cs="Times New Roman" w:hint="eastAsia"/>
                <w:b/>
                <w:sz w:val="21"/>
                <w:szCs w:val="21"/>
              </w:rPr>
              <w:t>6</w:t>
            </w:r>
          </w:p>
        </w:tc>
        <w:tc>
          <w:tcPr>
            <w:tcW w:w="689" w:type="pct"/>
            <w:shd w:val="clear" w:color="auto" w:fill="auto"/>
            <w:vAlign w:val="center"/>
          </w:tcPr>
          <w:p w14:paraId="15FF1631" w14:textId="77777777" w:rsidR="002310AC" w:rsidRPr="00906E90" w:rsidRDefault="002310AC" w:rsidP="004675D6">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黄石</w:t>
            </w:r>
            <w:proofErr w:type="gramStart"/>
            <w:r w:rsidRPr="00906E90">
              <w:rPr>
                <w:rFonts w:eastAsia="楷体" w:cs="Times New Roman"/>
                <w:b/>
                <w:sz w:val="21"/>
                <w:szCs w:val="21"/>
              </w:rPr>
              <w:t>磊</w:t>
            </w:r>
            <w:proofErr w:type="gramEnd"/>
          </w:p>
        </w:tc>
        <w:tc>
          <w:tcPr>
            <w:tcW w:w="1081" w:type="pct"/>
            <w:shd w:val="clear" w:color="auto" w:fill="auto"/>
            <w:vAlign w:val="center"/>
          </w:tcPr>
          <w:p w14:paraId="760304DA" w14:textId="77777777" w:rsidR="002310AC" w:rsidRPr="00906E90" w:rsidRDefault="002310AC" w:rsidP="004675D6">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监事</w:t>
            </w:r>
          </w:p>
        </w:tc>
        <w:tc>
          <w:tcPr>
            <w:tcW w:w="2806" w:type="pct"/>
            <w:shd w:val="clear" w:color="auto" w:fill="auto"/>
            <w:vAlign w:val="center"/>
          </w:tcPr>
          <w:p w14:paraId="6CDE2218"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w:t>
            </w:r>
          </w:p>
        </w:tc>
      </w:tr>
      <w:tr w:rsidR="002310AC" w:rsidRPr="00906E90" w14:paraId="7CF7190A" w14:textId="77777777" w:rsidTr="00906E90">
        <w:trPr>
          <w:trHeight w:val="454"/>
        </w:trPr>
        <w:tc>
          <w:tcPr>
            <w:tcW w:w="424" w:type="pct"/>
            <w:shd w:val="clear" w:color="auto" w:fill="auto"/>
            <w:vAlign w:val="center"/>
          </w:tcPr>
          <w:p w14:paraId="3A6D45F8" w14:textId="77777777" w:rsidR="002310AC" w:rsidRPr="00906E90" w:rsidRDefault="002310AC" w:rsidP="00906E90">
            <w:pPr>
              <w:widowControl w:val="0"/>
              <w:tabs>
                <w:tab w:val="left" w:pos="900"/>
                <w:tab w:val="left" w:pos="1560"/>
                <w:tab w:val="left" w:pos="2340"/>
                <w:tab w:val="left" w:pos="2700"/>
              </w:tabs>
              <w:adjustRightInd w:val="0"/>
              <w:snapToGrid w:val="0"/>
              <w:jc w:val="center"/>
              <w:rPr>
                <w:rFonts w:eastAsia="楷体" w:cs="Times New Roman"/>
                <w:b/>
                <w:sz w:val="21"/>
                <w:szCs w:val="21"/>
              </w:rPr>
            </w:pPr>
            <w:r>
              <w:rPr>
                <w:rFonts w:eastAsia="楷体" w:cs="Times New Roman" w:hint="eastAsia"/>
                <w:b/>
                <w:sz w:val="21"/>
                <w:szCs w:val="21"/>
              </w:rPr>
              <w:t>7</w:t>
            </w:r>
          </w:p>
        </w:tc>
        <w:tc>
          <w:tcPr>
            <w:tcW w:w="689" w:type="pct"/>
            <w:shd w:val="clear" w:color="auto" w:fill="auto"/>
            <w:vAlign w:val="center"/>
          </w:tcPr>
          <w:p w14:paraId="0D2219A8" w14:textId="77777777" w:rsidR="002310AC" w:rsidRPr="00906E90" w:rsidRDefault="002310AC" w:rsidP="004675D6">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檀竹彪</w:t>
            </w:r>
          </w:p>
        </w:tc>
        <w:tc>
          <w:tcPr>
            <w:tcW w:w="1081" w:type="pct"/>
            <w:shd w:val="clear" w:color="auto" w:fill="auto"/>
            <w:vAlign w:val="center"/>
          </w:tcPr>
          <w:p w14:paraId="703EFE59" w14:textId="77777777" w:rsidR="002310AC" w:rsidRPr="00906E90" w:rsidRDefault="002310AC" w:rsidP="004675D6">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监事</w:t>
            </w:r>
          </w:p>
        </w:tc>
        <w:tc>
          <w:tcPr>
            <w:tcW w:w="2806" w:type="pct"/>
            <w:shd w:val="clear" w:color="auto" w:fill="auto"/>
            <w:vAlign w:val="center"/>
          </w:tcPr>
          <w:p w14:paraId="3BB07EA3"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w:t>
            </w:r>
          </w:p>
        </w:tc>
      </w:tr>
      <w:tr w:rsidR="002310AC" w:rsidRPr="00906E90" w14:paraId="2FAFC467" w14:textId="77777777" w:rsidTr="00906E90">
        <w:trPr>
          <w:trHeight w:val="454"/>
        </w:trPr>
        <w:tc>
          <w:tcPr>
            <w:tcW w:w="424" w:type="pct"/>
            <w:shd w:val="clear" w:color="auto" w:fill="auto"/>
            <w:vAlign w:val="center"/>
          </w:tcPr>
          <w:p w14:paraId="2E888F11" w14:textId="77777777" w:rsidR="002310AC" w:rsidRPr="00906E90" w:rsidRDefault="002310AC" w:rsidP="00906E90">
            <w:pPr>
              <w:widowControl w:val="0"/>
              <w:tabs>
                <w:tab w:val="left" w:pos="900"/>
                <w:tab w:val="left" w:pos="1560"/>
                <w:tab w:val="left" w:pos="2340"/>
                <w:tab w:val="left" w:pos="2700"/>
              </w:tabs>
              <w:adjustRightInd w:val="0"/>
              <w:snapToGrid w:val="0"/>
              <w:jc w:val="center"/>
              <w:rPr>
                <w:rFonts w:eastAsia="楷体" w:cs="Times New Roman"/>
                <w:b/>
                <w:sz w:val="21"/>
                <w:szCs w:val="21"/>
              </w:rPr>
            </w:pPr>
            <w:r>
              <w:rPr>
                <w:rFonts w:eastAsia="楷体" w:cs="Times New Roman" w:hint="eastAsia"/>
                <w:b/>
                <w:sz w:val="21"/>
                <w:szCs w:val="21"/>
              </w:rPr>
              <w:t>8</w:t>
            </w:r>
          </w:p>
        </w:tc>
        <w:tc>
          <w:tcPr>
            <w:tcW w:w="689" w:type="pct"/>
            <w:shd w:val="clear" w:color="auto" w:fill="auto"/>
            <w:vAlign w:val="center"/>
          </w:tcPr>
          <w:p w14:paraId="47E55186" w14:textId="77777777" w:rsidR="002310AC" w:rsidRPr="00906E90" w:rsidRDefault="002310AC" w:rsidP="004675D6">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顾苓漪</w:t>
            </w:r>
          </w:p>
        </w:tc>
        <w:tc>
          <w:tcPr>
            <w:tcW w:w="1081" w:type="pct"/>
            <w:shd w:val="clear" w:color="auto" w:fill="auto"/>
            <w:vAlign w:val="center"/>
          </w:tcPr>
          <w:p w14:paraId="43754D0F" w14:textId="77777777" w:rsidR="002310AC" w:rsidRPr="00906E90" w:rsidRDefault="002310AC" w:rsidP="004675D6">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监事</w:t>
            </w:r>
          </w:p>
        </w:tc>
        <w:tc>
          <w:tcPr>
            <w:tcW w:w="2806" w:type="pct"/>
            <w:shd w:val="clear" w:color="auto" w:fill="auto"/>
            <w:vAlign w:val="center"/>
          </w:tcPr>
          <w:p w14:paraId="061A07F4"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w:t>
            </w:r>
          </w:p>
        </w:tc>
      </w:tr>
      <w:tr w:rsidR="002310AC" w:rsidRPr="00906E90" w14:paraId="127D5C29" w14:textId="77777777" w:rsidTr="00906E90">
        <w:trPr>
          <w:trHeight w:val="454"/>
        </w:trPr>
        <w:tc>
          <w:tcPr>
            <w:tcW w:w="424" w:type="pct"/>
            <w:shd w:val="clear" w:color="auto" w:fill="auto"/>
            <w:vAlign w:val="center"/>
          </w:tcPr>
          <w:p w14:paraId="050E7611" w14:textId="77777777" w:rsidR="002310AC" w:rsidRPr="00906E90" w:rsidRDefault="002310AC" w:rsidP="00906E90">
            <w:pPr>
              <w:widowControl w:val="0"/>
              <w:tabs>
                <w:tab w:val="left" w:pos="900"/>
                <w:tab w:val="left" w:pos="1560"/>
                <w:tab w:val="left" w:pos="2340"/>
                <w:tab w:val="left" w:pos="2700"/>
              </w:tabs>
              <w:adjustRightInd w:val="0"/>
              <w:snapToGrid w:val="0"/>
              <w:jc w:val="center"/>
              <w:rPr>
                <w:rFonts w:eastAsia="楷体" w:cs="Times New Roman"/>
                <w:b/>
                <w:sz w:val="21"/>
                <w:szCs w:val="21"/>
              </w:rPr>
            </w:pPr>
            <w:r>
              <w:rPr>
                <w:rFonts w:eastAsia="楷体" w:cs="Times New Roman" w:hint="eastAsia"/>
                <w:b/>
                <w:sz w:val="21"/>
                <w:szCs w:val="21"/>
              </w:rPr>
              <w:t>9</w:t>
            </w:r>
          </w:p>
        </w:tc>
        <w:tc>
          <w:tcPr>
            <w:tcW w:w="689" w:type="pct"/>
            <w:shd w:val="clear" w:color="auto" w:fill="auto"/>
            <w:vAlign w:val="center"/>
          </w:tcPr>
          <w:p w14:paraId="16D42B11"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color w:val="000000"/>
                <w:sz w:val="21"/>
                <w:szCs w:val="21"/>
              </w:rPr>
            </w:pPr>
            <w:r w:rsidRPr="00906E90">
              <w:rPr>
                <w:rFonts w:eastAsia="楷体" w:cs="Times New Roman"/>
                <w:b/>
                <w:color w:val="000000"/>
                <w:sz w:val="21"/>
                <w:szCs w:val="21"/>
              </w:rPr>
              <w:t>苏州中</w:t>
            </w:r>
            <w:proofErr w:type="gramStart"/>
            <w:r w:rsidRPr="00906E90">
              <w:rPr>
                <w:rFonts w:eastAsia="楷体" w:cs="Times New Roman"/>
                <w:b/>
                <w:color w:val="000000"/>
                <w:sz w:val="21"/>
                <w:szCs w:val="21"/>
              </w:rPr>
              <w:t>民金服</w:t>
            </w:r>
            <w:proofErr w:type="gramEnd"/>
            <w:r w:rsidRPr="00906E90">
              <w:rPr>
                <w:rFonts w:eastAsia="楷体" w:cs="Times New Roman"/>
                <w:b/>
                <w:color w:val="000000"/>
                <w:sz w:val="21"/>
                <w:szCs w:val="21"/>
              </w:rPr>
              <w:t>企业管理培训有限公司</w:t>
            </w:r>
          </w:p>
        </w:tc>
        <w:tc>
          <w:tcPr>
            <w:tcW w:w="1081" w:type="pct"/>
            <w:shd w:val="clear" w:color="auto" w:fill="auto"/>
            <w:vAlign w:val="center"/>
          </w:tcPr>
          <w:p w14:paraId="6484EA30"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color w:val="000000"/>
                <w:sz w:val="21"/>
                <w:szCs w:val="21"/>
              </w:rPr>
            </w:pPr>
            <w:r w:rsidRPr="00906E90">
              <w:rPr>
                <w:rFonts w:eastAsia="楷体" w:cs="Times New Roman"/>
                <w:b/>
                <w:color w:val="000000"/>
                <w:sz w:val="21"/>
                <w:szCs w:val="21"/>
              </w:rPr>
              <w:t>中</w:t>
            </w:r>
            <w:proofErr w:type="gramStart"/>
            <w:r w:rsidRPr="00906E90">
              <w:rPr>
                <w:rFonts w:eastAsia="楷体" w:cs="Times New Roman"/>
                <w:b/>
                <w:color w:val="000000"/>
                <w:sz w:val="21"/>
                <w:szCs w:val="21"/>
              </w:rPr>
              <w:t>民金服</w:t>
            </w:r>
            <w:proofErr w:type="gramEnd"/>
            <w:r w:rsidRPr="00906E90">
              <w:rPr>
                <w:rFonts w:eastAsia="楷体" w:cs="Times New Roman"/>
                <w:b/>
                <w:color w:val="000000"/>
                <w:sz w:val="21"/>
                <w:szCs w:val="21"/>
              </w:rPr>
              <w:t>持有</w:t>
            </w:r>
            <w:r w:rsidRPr="00906E90">
              <w:rPr>
                <w:rFonts w:eastAsia="楷体" w:cs="Times New Roman"/>
                <w:b/>
                <w:color w:val="000000"/>
                <w:sz w:val="21"/>
                <w:szCs w:val="21"/>
              </w:rPr>
              <w:t>100%</w:t>
            </w:r>
            <w:r w:rsidRPr="00906E90">
              <w:rPr>
                <w:rFonts w:eastAsia="楷体" w:cs="Times New Roman"/>
                <w:b/>
                <w:color w:val="000000"/>
                <w:sz w:val="21"/>
                <w:szCs w:val="21"/>
              </w:rPr>
              <w:t>的股权</w:t>
            </w:r>
          </w:p>
        </w:tc>
        <w:tc>
          <w:tcPr>
            <w:tcW w:w="2806" w:type="pct"/>
            <w:shd w:val="clear" w:color="auto" w:fill="auto"/>
            <w:vAlign w:val="center"/>
          </w:tcPr>
          <w:p w14:paraId="5A192A6C"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面向成年人开展的培训服务（不含国家统一认可的职业证书类培训）、软件信息技术服务、商务咨询、企业管理咨询、企业并购咨询、企业形象策划、市场营销策划、利用自有媒体发布广告、软件服务、信息技术开发；为创新创业企业提供创业管理服务和创业信息咨询。（依法须经批准的项目，经相关部门批准后方可开展经营活动）</w:t>
            </w:r>
          </w:p>
        </w:tc>
      </w:tr>
      <w:tr w:rsidR="002310AC" w:rsidRPr="00906E90" w14:paraId="41C34A06" w14:textId="77777777" w:rsidTr="00906E90">
        <w:trPr>
          <w:trHeight w:val="454"/>
        </w:trPr>
        <w:tc>
          <w:tcPr>
            <w:tcW w:w="424" w:type="pct"/>
            <w:shd w:val="clear" w:color="auto" w:fill="auto"/>
            <w:vAlign w:val="center"/>
          </w:tcPr>
          <w:p w14:paraId="6E454C16" w14:textId="77777777" w:rsidR="002310AC" w:rsidRPr="00906E90" w:rsidRDefault="002310AC" w:rsidP="00906E90">
            <w:pPr>
              <w:widowControl w:val="0"/>
              <w:tabs>
                <w:tab w:val="left" w:pos="900"/>
                <w:tab w:val="left" w:pos="1560"/>
                <w:tab w:val="left" w:pos="2340"/>
                <w:tab w:val="left" w:pos="2700"/>
              </w:tabs>
              <w:adjustRightInd w:val="0"/>
              <w:snapToGrid w:val="0"/>
              <w:jc w:val="center"/>
              <w:rPr>
                <w:rFonts w:eastAsia="楷体" w:cs="Times New Roman"/>
                <w:b/>
                <w:sz w:val="21"/>
                <w:szCs w:val="21"/>
              </w:rPr>
            </w:pPr>
            <w:r>
              <w:rPr>
                <w:rFonts w:eastAsia="楷体" w:cs="Times New Roman" w:hint="eastAsia"/>
                <w:b/>
                <w:sz w:val="21"/>
                <w:szCs w:val="21"/>
              </w:rPr>
              <w:t>1</w:t>
            </w:r>
            <w:r>
              <w:rPr>
                <w:rFonts w:eastAsia="楷体" w:cs="Times New Roman"/>
                <w:b/>
                <w:sz w:val="21"/>
                <w:szCs w:val="21"/>
              </w:rPr>
              <w:t>0</w:t>
            </w:r>
          </w:p>
        </w:tc>
        <w:tc>
          <w:tcPr>
            <w:tcW w:w="689" w:type="pct"/>
            <w:shd w:val="clear" w:color="auto" w:fill="auto"/>
            <w:vAlign w:val="center"/>
          </w:tcPr>
          <w:p w14:paraId="7384D4DC"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color w:val="000000"/>
                <w:sz w:val="21"/>
                <w:szCs w:val="21"/>
              </w:rPr>
            </w:pPr>
            <w:r w:rsidRPr="00906E90">
              <w:rPr>
                <w:rFonts w:eastAsia="楷体" w:cs="Times New Roman"/>
                <w:b/>
                <w:color w:val="000000"/>
                <w:sz w:val="21"/>
                <w:szCs w:val="21"/>
              </w:rPr>
              <w:t>江苏中</w:t>
            </w:r>
            <w:proofErr w:type="gramStart"/>
            <w:r w:rsidRPr="00906E90">
              <w:rPr>
                <w:rFonts w:eastAsia="楷体" w:cs="Times New Roman"/>
                <w:b/>
                <w:color w:val="000000"/>
                <w:sz w:val="21"/>
                <w:szCs w:val="21"/>
              </w:rPr>
              <w:t>民金服企业</w:t>
            </w:r>
            <w:proofErr w:type="gramEnd"/>
            <w:r w:rsidRPr="00906E90">
              <w:rPr>
                <w:rFonts w:eastAsia="楷体" w:cs="Times New Roman"/>
                <w:b/>
                <w:color w:val="000000"/>
                <w:sz w:val="21"/>
                <w:szCs w:val="21"/>
              </w:rPr>
              <w:t>并购服务有限公司</w:t>
            </w:r>
          </w:p>
        </w:tc>
        <w:tc>
          <w:tcPr>
            <w:tcW w:w="1081" w:type="pct"/>
            <w:shd w:val="clear" w:color="auto" w:fill="auto"/>
            <w:vAlign w:val="center"/>
          </w:tcPr>
          <w:p w14:paraId="49E6F947"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color w:val="000000"/>
                <w:sz w:val="21"/>
                <w:szCs w:val="21"/>
              </w:rPr>
            </w:pPr>
            <w:r w:rsidRPr="00906E90">
              <w:rPr>
                <w:rFonts w:eastAsia="楷体" w:cs="Times New Roman"/>
                <w:b/>
                <w:color w:val="000000"/>
                <w:sz w:val="21"/>
                <w:szCs w:val="21"/>
              </w:rPr>
              <w:t>苏州中</w:t>
            </w:r>
            <w:proofErr w:type="gramStart"/>
            <w:r w:rsidRPr="00906E90">
              <w:rPr>
                <w:rFonts w:eastAsia="楷体" w:cs="Times New Roman"/>
                <w:b/>
                <w:color w:val="000000"/>
                <w:sz w:val="21"/>
                <w:szCs w:val="21"/>
              </w:rPr>
              <w:t>民金服</w:t>
            </w:r>
            <w:proofErr w:type="gramEnd"/>
            <w:r w:rsidRPr="00906E90">
              <w:rPr>
                <w:rFonts w:eastAsia="楷体" w:cs="Times New Roman"/>
                <w:b/>
                <w:color w:val="000000"/>
                <w:sz w:val="21"/>
                <w:szCs w:val="21"/>
              </w:rPr>
              <w:t>企业管理培训有限公司持有</w:t>
            </w:r>
            <w:r w:rsidRPr="00906E90">
              <w:rPr>
                <w:rFonts w:eastAsia="楷体" w:cs="Times New Roman"/>
                <w:b/>
                <w:color w:val="000000"/>
                <w:sz w:val="21"/>
                <w:szCs w:val="21"/>
              </w:rPr>
              <w:t>100%</w:t>
            </w:r>
            <w:r w:rsidRPr="00906E90">
              <w:rPr>
                <w:rFonts w:eastAsia="楷体" w:cs="Times New Roman"/>
                <w:b/>
                <w:color w:val="000000"/>
                <w:sz w:val="21"/>
                <w:szCs w:val="21"/>
              </w:rPr>
              <w:t>的股权</w:t>
            </w:r>
          </w:p>
        </w:tc>
        <w:tc>
          <w:tcPr>
            <w:tcW w:w="2806" w:type="pct"/>
            <w:shd w:val="clear" w:color="auto" w:fill="auto"/>
            <w:vAlign w:val="center"/>
          </w:tcPr>
          <w:p w14:paraId="3CF5EE49"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企业并购咨询；企业管理咨询；除行政许可项目外的商务信息咨询；企业形象策划（依法须经批准的项目，经相关部门批准后方可开展经营活动）</w:t>
            </w:r>
          </w:p>
        </w:tc>
      </w:tr>
      <w:tr w:rsidR="002310AC" w:rsidRPr="00906E90" w14:paraId="14FEB065" w14:textId="77777777" w:rsidTr="00906E90">
        <w:trPr>
          <w:trHeight w:val="454"/>
        </w:trPr>
        <w:tc>
          <w:tcPr>
            <w:tcW w:w="424" w:type="pct"/>
            <w:shd w:val="clear" w:color="auto" w:fill="auto"/>
            <w:vAlign w:val="center"/>
          </w:tcPr>
          <w:p w14:paraId="7BFBAA68" w14:textId="77777777" w:rsidR="002310AC" w:rsidRPr="00906E90" w:rsidRDefault="002310AC" w:rsidP="00906E90">
            <w:pPr>
              <w:widowControl w:val="0"/>
              <w:tabs>
                <w:tab w:val="left" w:pos="900"/>
                <w:tab w:val="left" w:pos="1560"/>
                <w:tab w:val="left" w:pos="2340"/>
                <w:tab w:val="left" w:pos="2700"/>
              </w:tabs>
              <w:adjustRightInd w:val="0"/>
              <w:snapToGrid w:val="0"/>
              <w:jc w:val="center"/>
              <w:rPr>
                <w:rFonts w:eastAsia="楷体" w:cs="Times New Roman"/>
                <w:b/>
                <w:sz w:val="21"/>
                <w:szCs w:val="21"/>
              </w:rPr>
            </w:pPr>
            <w:r>
              <w:rPr>
                <w:rFonts w:eastAsia="楷体" w:cs="Times New Roman" w:hint="eastAsia"/>
                <w:b/>
                <w:sz w:val="21"/>
                <w:szCs w:val="21"/>
              </w:rPr>
              <w:t>1</w:t>
            </w:r>
            <w:r>
              <w:rPr>
                <w:rFonts w:eastAsia="楷体" w:cs="Times New Roman"/>
                <w:b/>
                <w:sz w:val="21"/>
                <w:szCs w:val="21"/>
              </w:rPr>
              <w:t>1</w:t>
            </w:r>
          </w:p>
        </w:tc>
        <w:tc>
          <w:tcPr>
            <w:tcW w:w="689" w:type="pct"/>
            <w:shd w:val="clear" w:color="auto" w:fill="auto"/>
            <w:vAlign w:val="center"/>
          </w:tcPr>
          <w:p w14:paraId="00C55D02"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color w:val="000000"/>
                <w:sz w:val="21"/>
                <w:szCs w:val="21"/>
              </w:rPr>
            </w:pPr>
            <w:r w:rsidRPr="00906E90">
              <w:rPr>
                <w:rFonts w:eastAsia="楷体" w:cs="Times New Roman"/>
                <w:b/>
                <w:color w:val="000000"/>
                <w:sz w:val="21"/>
                <w:szCs w:val="21"/>
              </w:rPr>
              <w:t>中</w:t>
            </w:r>
            <w:proofErr w:type="gramStart"/>
            <w:r w:rsidRPr="00906E90">
              <w:rPr>
                <w:rFonts w:eastAsia="楷体" w:cs="Times New Roman"/>
                <w:b/>
                <w:color w:val="000000"/>
                <w:sz w:val="21"/>
                <w:szCs w:val="21"/>
              </w:rPr>
              <w:t>民金服现代</w:t>
            </w:r>
            <w:proofErr w:type="gramEnd"/>
            <w:r w:rsidRPr="00906E90">
              <w:rPr>
                <w:rFonts w:eastAsia="楷体" w:cs="Times New Roman"/>
                <w:b/>
                <w:color w:val="000000"/>
                <w:sz w:val="21"/>
                <w:szCs w:val="21"/>
              </w:rPr>
              <w:t>服务（深圳）有限公司</w:t>
            </w:r>
          </w:p>
        </w:tc>
        <w:tc>
          <w:tcPr>
            <w:tcW w:w="1081" w:type="pct"/>
            <w:shd w:val="clear" w:color="auto" w:fill="auto"/>
            <w:vAlign w:val="center"/>
          </w:tcPr>
          <w:p w14:paraId="2E8DC7B5"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color w:val="000000"/>
                <w:sz w:val="21"/>
                <w:szCs w:val="21"/>
              </w:rPr>
            </w:pPr>
            <w:r w:rsidRPr="00906E90">
              <w:rPr>
                <w:rFonts w:eastAsia="楷体" w:cs="Times New Roman"/>
                <w:b/>
                <w:color w:val="000000"/>
                <w:sz w:val="21"/>
                <w:szCs w:val="21"/>
              </w:rPr>
              <w:t>中</w:t>
            </w:r>
            <w:proofErr w:type="gramStart"/>
            <w:r w:rsidRPr="00906E90">
              <w:rPr>
                <w:rFonts w:eastAsia="楷体" w:cs="Times New Roman"/>
                <w:b/>
                <w:color w:val="000000"/>
                <w:sz w:val="21"/>
                <w:szCs w:val="21"/>
              </w:rPr>
              <w:t>民金服曾</w:t>
            </w:r>
            <w:proofErr w:type="gramEnd"/>
            <w:r w:rsidRPr="00906E90">
              <w:rPr>
                <w:rFonts w:eastAsia="楷体" w:cs="Times New Roman"/>
                <w:b/>
                <w:color w:val="000000"/>
                <w:sz w:val="21"/>
                <w:szCs w:val="21"/>
              </w:rPr>
              <w:t>持有</w:t>
            </w:r>
            <w:r w:rsidRPr="00906E90">
              <w:rPr>
                <w:rFonts w:eastAsia="楷体" w:cs="Times New Roman"/>
                <w:b/>
                <w:color w:val="000000"/>
                <w:sz w:val="21"/>
                <w:szCs w:val="21"/>
              </w:rPr>
              <w:t>60%</w:t>
            </w:r>
            <w:r w:rsidRPr="00906E90">
              <w:rPr>
                <w:rFonts w:eastAsia="楷体" w:cs="Times New Roman"/>
                <w:b/>
                <w:color w:val="000000"/>
                <w:sz w:val="21"/>
                <w:szCs w:val="21"/>
              </w:rPr>
              <w:t>的股权，已于</w:t>
            </w:r>
            <w:r w:rsidRPr="00906E90">
              <w:rPr>
                <w:rFonts w:eastAsia="楷体" w:cs="Times New Roman"/>
                <w:b/>
                <w:color w:val="000000"/>
                <w:sz w:val="21"/>
                <w:szCs w:val="21"/>
              </w:rPr>
              <w:t>2019</w:t>
            </w:r>
            <w:r w:rsidRPr="00906E90">
              <w:rPr>
                <w:rFonts w:eastAsia="楷体" w:cs="Times New Roman"/>
                <w:b/>
                <w:color w:val="000000"/>
                <w:sz w:val="21"/>
                <w:szCs w:val="21"/>
              </w:rPr>
              <w:t>年</w:t>
            </w:r>
            <w:r w:rsidRPr="00906E90">
              <w:rPr>
                <w:rFonts w:eastAsia="楷体" w:cs="Times New Roman"/>
                <w:b/>
                <w:color w:val="000000"/>
                <w:sz w:val="21"/>
                <w:szCs w:val="21"/>
              </w:rPr>
              <w:t>10</w:t>
            </w:r>
            <w:r w:rsidRPr="00906E90">
              <w:rPr>
                <w:rFonts w:eastAsia="楷体" w:cs="Times New Roman"/>
                <w:b/>
                <w:color w:val="000000"/>
                <w:sz w:val="21"/>
                <w:szCs w:val="21"/>
              </w:rPr>
              <w:t>月</w:t>
            </w:r>
            <w:r w:rsidRPr="00906E90">
              <w:rPr>
                <w:rFonts w:eastAsia="楷体" w:cs="Times New Roman"/>
                <w:b/>
                <w:color w:val="000000"/>
                <w:sz w:val="21"/>
                <w:szCs w:val="21"/>
              </w:rPr>
              <w:t>28</w:t>
            </w:r>
            <w:r w:rsidRPr="00906E90">
              <w:rPr>
                <w:rFonts w:eastAsia="楷体" w:cs="Times New Roman"/>
                <w:b/>
                <w:color w:val="000000"/>
                <w:sz w:val="21"/>
                <w:szCs w:val="21"/>
              </w:rPr>
              <w:t>日注销</w:t>
            </w:r>
          </w:p>
        </w:tc>
        <w:tc>
          <w:tcPr>
            <w:tcW w:w="2806" w:type="pct"/>
            <w:shd w:val="clear" w:color="auto" w:fill="auto"/>
            <w:vAlign w:val="center"/>
          </w:tcPr>
          <w:p w14:paraId="10332427"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企业管理咨询；商务信息咨询</w:t>
            </w:r>
            <w:r w:rsidRPr="00906E90">
              <w:rPr>
                <w:rFonts w:eastAsia="楷体" w:cs="Times New Roman"/>
                <w:b/>
                <w:sz w:val="21"/>
                <w:szCs w:val="21"/>
              </w:rPr>
              <w:t>(</w:t>
            </w:r>
            <w:proofErr w:type="gramStart"/>
            <w:r w:rsidRPr="00906E90">
              <w:rPr>
                <w:rFonts w:eastAsia="楷体" w:cs="Times New Roman"/>
                <w:b/>
                <w:sz w:val="21"/>
                <w:szCs w:val="21"/>
              </w:rPr>
              <w:t>需行政</w:t>
            </w:r>
            <w:proofErr w:type="gramEnd"/>
            <w:r w:rsidRPr="00906E90">
              <w:rPr>
                <w:rFonts w:eastAsia="楷体" w:cs="Times New Roman"/>
                <w:b/>
                <w:sz w:val="21"/>
                <w:szCs w:val="21"/>
              </w:rPr>
              <w:t>许可的项目除外</w:t>
            </w:r>
            <w:r w:rsidRPr="00906E90">
              <w:rPr>
                <w:rFonts w:eastAsia="楷体" w:cs="Times New Roman"/>
                <w:b/>
                <w:sz w:val="21"/>
                <w:szCs w:val="21"/>
              </w:rPr>
              <w:t>)</w:t>
            </w:r>
            <w:r w:rsidRPr="00906E90">
              <w:rPr>
                <w:rFonts w:eastAsia="楷体" w:cs="Times New Roman"/>
                <w:b/>
                <w:sz w:val="21"/>
                <w:szCs w:val="21"/>
              </w:rPr>
              <w:t>；企业形象策划；计算机软件开发与销售；软件信息技术开发、咨询。</w:t>
            </w:r>
          </w:p>
        </w:tc>
      </w:tr>
      <w:tr w:rsidR="002310AC" w:rsidRPr="00906E90" w14:paraId="66BEE669" w14:textId="77777777" w:rsidTr="00906E90">
        <w:trPr>
          <w:trHeight w:val="454"/>
        </w:trPr>
        <w:tc>
          <w:tcPr>
            <w:tcW w:w="424" w:type="pct"/>
            <w:shd w:val="clear" w:color="auto" w:fill="auto"/>
            <w:vAlign w:val="center"/>
          </w:tcPr>
          <w:p w14:paraId="09C1C1B6" w14:textId="77777777" w:rsidR="002310AC" w:rsidRPr="00906E90" w:rsidRDefault="002310AC" w:rsidP="00906E90">
            <w:pPr>
              <w:widowControl w:val="0"/>
              <w:tabs>
                <w:tab w:val="left" w:pos="900"/>
                <w:tab w:val="left" w:pos="1560"/>
                <w:tab w:val="left" w:pos="2340"/>
                <w:tab w:val="left" w:pos="2700"/>
              </w:tabs>
              <w:adjustRightInd w:val="0"/>
              <w:snapToGrid w:val="0"/>
              <w:jc w:val="center"/>
              <w:rPr>
                <w:rFonts w:eastAsia="楷体" w:cs="Times New Roman"/>
                <w:b/>
                <w:sz w:val="21"/>
                <w:szCs w:val="21"/>
              </w:rPr>
            </w:pPr>
            <w:r>
              <w:rPr>
                <w:rFonts w:eastAsia="楷体" w:cs="Times New Roman" w:hint="eastAsia"/>
                <w:b/>
                <w:sz w:val="21"/>
                <w:szCs w:val="21"/>
              </w:rPr>
              <w:t>1</w:t>
            </w:r>
            <w:r>
              <w:rPr>
                <w:rFonts w:eastAsia="楷体" w:cs="Times New Roman"/>
                <w:b/>
                <w:sz w:val="21"/>
                <w:szCs w:val="21"/>
              </w:rPr>
              <w:t>2</w:t>
            </w:r>
          </w:p>
        </w:tc>
        <w:tc>
          <w:tcPr>
            <w:tcW w:w="689" w:type="pct"/>
            <w:shd w:val="clear" w:color="auto" w:fill="auto"/>
            <w:vAlign w:val="center"/>
          </w:tcPr>
          <w:p w14:paraId="693128FC"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color w:val="000000"/>
                <w:sz w:val="21"/>
                <w:szCs w:val="21"/>
              </w:rPr>
            </w:pPr>
            <w:r w:rsidRPr="00906E90">
              <w:rPr>
                <w:rFonts w:eastAsia="楷体" w:cs="Times New Roman"/>
                <w:b/>
                <w:color w:val="000000"/>
                <w:sz w:val="21"/>
                <w:szCs w:val="21"/>
              </w:rPr>
              <w:t>成都中</w:t>
            </w:r>
            <w:proofErr w:type="gramStart"/>
            <w:r w:rsidRPr="00906E90">
              <w:rPr>
                <w:rFonts w:eastAsia="楷体" w:cs="Times New Roman"/>
                <w:b/>
                <w:color w:val="000000"/>
                <w:sz w:val="21"/>
                <w:szCs w:val="21"/>
              </w:rPr>
              <w:t>民金服</w:t>
            </w:r>
            <w:proofErr w:type="gramEnd"/>
            <w:r w:rsidRPr="00906E90">
              <w:rPr>
                <w:rFonts w:eastAsia="楷体" w:cs="Times New Roman"/>
                <w:b/>
                <w:color w:val="000000"/>
                <w:sz w:val="21"/>
                <w:szCs w:val="21"/>
              </w:rPr>
              <w:t>商务</w:t>
            </w:r>
            <w:r w:rsidRPr="00906E90">
              <w:rPr>
                <w:rFonts w:eastAsia="楷体" w:cs="Times New Roman"/>
                <w:b/>
                <w:color w:val="000000"/>
                <w:sz w:val="21"/>
                <w:szCs w:val="21"/>
              </w:rPr>
              <w:lastRenderedPageBreak/>
              <w:t>服务有限公司</w:t>
            </w:r>
          </w:p>
        </w:tc>
        <w:tc>
          <w:tcPr>
            <w:tcW w:w="1081" w:type="pct"/>
            <w:shd w:val="clear" w:color="auto" w:fill="auto"/>
            <w:vAlign w:val="center"/>
          </w:tcPr>
          <w:p w14:paraId="1DFE4725"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color w:val="000000"/>
                <w:sz w:val="21"/>
                <w:szCs w:val="21"/>
              </w:rPr>
            </w:pPr>
            <w:r w:rsidRPr="00906E90">
              <w:rPr>
                <w:rFonts w:eastAsia="楷体" w:cs="Times New Roman"/>
                <w:b/>
                <w:color w:val="000000"/>
                <w:sz w:val="21"/>
                <w:szCs w:val="21"/>
              </w:rPr>
              <w:lastRenderedPageBreak/>
              <w:t>中</w:t>
            </w:r>
            <w:proofErr w:type="gramStart"/>
            <w:r w:rsidRPr="00906E90">
              <w:rPr>
                <w:rFonts w:eastAsia="楷体" w:cs="Times New Roman"/>
                <w:b/>
                <w:color w:val="000000"/>
                <w:sz w:val="21"/>
                <w:szCs w:val="21"/>
              </w:rPr>
              <w:t>民金服曾</w:t>
            </w:r>
            <w:proofErr w:type="gramEnd"/>
            <w:r w:rsidRPr="00906E90">
              <w:rPr>
                <w:rFonts w:eastAsia="楷体" w:cs="Times New Roman"/>
                <w:b/>
                <w:color w:val="000000"/>
                <w:sz w:val="21"/>
                <w:szCs w:val="21"/>
              </w:rPr>
              <w:t>持有</w:t>
            </w:r>
            <w:r w:rsidRPr="00906E90">
              <w:rPr>
                <w:rFonts w:eastAsia="楷体" w:cs="Times New Roman"/>
                <w:b/>
                <w:color w:val="000000"/>
                <w:sz w:val="21"/>
                <w:szCs w:val="21"/>
              </w:rPr>
              <w:t>80%</w:t>
            </w:r>
            <w:r w:rsidRPr="00906E90">
              <w:rPr>
                <w:rFonts w:eastAsia="楷体" w:cs="Times New Roman"/>
                <w:b/>
                <w:color w:val="000000"/>
                <w:sz w:val="21"/>
                <w:szCs w:val="21"/>
              </w:rPr>
              <w:t>的股权，已</w:t>
            </w:r>
            <w:r w:rsidRPr="00906E90">
              <w:rPr>
                <w:rFonts w:eastAsia="楷体" w:cs="Times New Roman"/>
                <w:b/>
                <w:color w:val="000000"/>
                <w:sz w:val="21"/>
                <w:szCs w:val="21"/>
              </w:rPr>
              <w:lastRenderedPageBreak/>
              <w:t>于</w:t>
            </w:r>
            <w:r w:rsidRPr="00906E90">
              <w:rPr>
                <w:rFonts w:eastAsia="楷体" w:cs="Times New Roman"/>
                <w:b/>
                <w:color w:val="000000"/>
                <w:sz w:val="21"/>
                <w:szCs w:val="21"/>
              </w:rPr>
              <w:t>2018</w:t>
            </w:r>
            <w:r w:rsidRPr="00906E90">
              <w:rPr>
                <w:rFonts w:eastAsia="楷体" w:cs="Times New Roman"/>
                <w:b/>
                <w:color w:val="000000"/>
                <w:sz w:val="21"/>
                <w:szCs w:val="21"/>
              </w:rPr>
              <w:t>年</w:t>
            </w:r>
            <w:r w:rsidRPr="00906E90">
              <w:rPr>
                <w:rFonts w:eastAsia="楷体" w:cs="Times New Roman"/>
                <w:b/>
                <w:color w:val="000000"/>
                <w:sz w:val="21"/>
                <w:szCs w:val="21"/>
              </w:rPr>
              <w:t>12</w:t>
            </w:r>
            <w:r w:rsidRPr="00906E90">
              <w:rPr>
                <w:rFonts w:eastAsia="楷体" w:cs="Times New Roman"/>
                <w:b/>
                <w:color w:val="000000"/>
                <w:sz w:val="21"/>
                <w:szCs w:val="21"/>
              </w:rPr>
              <w:t>月</w:t>
            </w:r>
            <w:r w:rsidRPr="00906E90">
              <w:rPr>
                <w:rFonts w:eastAsia="楷体" w:cs="Times New Roman"/>
                <w:b/>
                <w:color w:val="000000"/>
                <w:sz w:val="21"/>
                <w:szCs w:val="21"/>
              </w:rPr>
              <w:t>14</w:t>
            </w:r>
            <w:r w:rsidRPr="00906E90">
              <w:rPr>
                <w:rFonts w:eastAsia="楷体" w:cs="Times New Roman"/>
                <w:b/>
                <w:color w:val="000000"/>
                <w:sz w:val="21"/>
                <w:szCs w:val="21"/>
              </w:rPr>
              <w:t>日注销</w:t>
            </w:r>
          </w:p>
        </w:tc>
        <w:tc>
          <w:tcPr>
            <w:tcW w:w="2806" w:type="pct"/>
            <w:shd w:val="clear" w:color="auto" w:fill="auto"/>
            <w:vAlign w:val="center"/>
          </w:tcPr>
          <w:p w14:paraId="3EFC0E57"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lastRenderedPageBreak/>
              <w:t>商务信息咨询；企业管理咨询；企业形象设计；软件开发及销售；信息技术咨询服务</w:t>
            </w:r>
            <w:r w:rsidRPr="00906E90">
              <w:rPr>
                <w:rFonts w:eastAsia="楷体" w:cs="Times New Roman"/>
                <w:b/>
                <w:sz w:val="21"/>
                <w:szCs w:val="21"/>
              </w:rPr>
              <w:t>(</w:t>
            </w:r>
            <w:r w:rsidRPr="00906E90">
              <w:rPr>
                <w:rFonts w:eastAsia="楷体" w:cs="Times New Roman"/>
                <w:b/>
                <w:sz w:val="21"/>
                <w:szCs w:val="21"/>
              </w:rPr>
              <w:t>不含信息</w:t>
            </w:r>
            <w:r w:rsidRPr="00906E90">
              <w:rPr>
                <w:rFonts w:eastAsia="楷体" w:cs="Times New Roman"/>
                <w:b/>
                <w:sz w:val="21"/>
                <w:szCs w:val="21"/>
              </w:rPr>
              <w:lastRenderedPageBreak/>
              <w:t>技术培训服务</w:t>
            </w:r>
            <w:r w:rsidRPr="00906E90">
              <w:rPr>
                <w:rFonts w:eastAsia="楷体" w:cs="Times New Roman"/>
                <w:b/>
                <w:sz w:val="21"/>
                <w:szCs w:val="21"/>
              </w:rPr>
              <w:t>)</w:t>
            </w:r>
            <w:r w:rsidRPr="00906E90">
              <w:rPr>
                <w:rFonts w:eastAsia="楷体" w:cs="Times New Roman"/>
                <w:b/>
                <w:sz w:val="21"/>
                <w:szCs w:val="21"/>
              </w:rPr>
              <w:t>；市场营销策划；设计、制作、代理发布广告。</w:t>
            </w:r>
          </w:p>
        </w:tc>
      </w:tr>
      <w:tr w:rsidR="002310AC" w:rsidRPr="00906E90" w14:paraId="6363F90C" w14:textId="77777777" w:rsidTr="00906E90">
        <w:trPr>
          <w:trHeight w:val="454"/>
        </w:trPr>
        <w:tc>
          <w:tcPr>
            <w:tcW w:w="424" w:type="pct"/>
            <w:shd w:val="clear" w:color="auto" w:fill="auto"/>
            <w:vAlign w:val="center"/>
          </w:tcPr>
          <w:p w14:paraId="449A3CEF" w14:textId="77777777" w:rsidR="002310AC" w:rsidRPr="00906E90" w:rsidRDefault="002310AC" w:rsidP="00906E90">
            <w:pPr>
              <w:widowControl w:val="0"/>
              <w:tabs>
                <w:tab w:val="left" w:pos="900"/>
                <w:tab w:val="left" w:pos="1560"/>
                <w:tab w:val="left" w:pos="2340"/>
                <w:tab w:val="left" w:pos="2700"/>
              </w:tabs>
              <w:adjustRightInd w:val="0"/>
              <w:snapToGrid w:val="0"/>
              <w:jc w:val="center"/>
              <w:rPr>
                <w:rFonts w:eastAsia="楷体" w:cs="Times New Roman"/>
                <w:b/>
                <w:sz w:val="21"/>
                <w:szCs w:val="21"/>
              </w:rPr>
            </w:pPr>
            <w:r>
              <w:rPr>
                <w:rFonts w:eastAsia="楷体" w:cs="Times New Roman" w:hint="eastAsia"/>
                <w:b/>
                <w:sz w:val="21"/>
                <w:szCs w:val="21"/>
              </w:rPr>
              <w:lastRenderedPageBreak/>
              <w:t>1</w:t>
            </w:r>
            <w:r>
              <w:rPr>
                <w:rFonts w:eastAsia="楷体" w:cs="Times New Roman"/>
                <w:b/>
                <w:sz w:val="21"/>
                <w:szCs w:val="21"/>
              </w:rPr>
              <w:t>3</w:t>
            </w:r>
          </w:p>
        </w:tc>
        <w:tc>
          <w:tcPr>
            <w:tcW w:w="689" w:type="pct"/>
            <w:shd w:val="clear" w:color="auto" w:fill="auto"/>
            <w:vAlign w:val="center"/>
          </w:tcPr>
          <w:p w14:paraId="6C208127"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color w:val="000000"/>
                <w:sz w:val="21"/>
                <w:szCs w:val="21"/>
              </w:rPr>
            </w:pPr>
            <w:r w:rsidRPr="00906E90">
              <w:rPr>
                <w:rFonts w:eastAsia="楷体" w:cs="Times New Roman"/>
                <w:b/>
                <w:color w:val="000000"/>
                <w:sz w:val="21"/>
                <w:szCs w:val="21"/>
              </w:rPr>
              <w:t>常州市建筑科学研究院集团股份有限公司</w:t>
            </w:r>
          </w:p>
        </w:tc>
        <w:tc>
          <w:tcPr>
            <w:tcW w:w="1081" w:type="pct"/>
            <w:shd w:val="clear" w:color="auto" w:fill="auto"/>
            <w:vAlign w:val="center"/>
          </w:tcPr>
          <w:p w14:paraId="36079753"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color w:val="000000"/>
                <w:sz w:val="21"/>
                <w:szCs w:val="21"/>
              </w:rPr>
            </w:pPr>
            <w:r w:rsidRPr="00906E90">
              <w:rPr>
                <w:rFonts w:eastAsia="楷体" w:cs="Times New Roman"/>
                <w:b/>
                <w:color w:val="000000"/>
                <w:sz w:val="21"/>
                <w:szCs w:val="21"/>
              </w:rPr>
              <w:t>赵政伟担任独立董事</w:t>
            </w:r>
          </w:p>
        </w:tc>
        <w:tc>
          <w:tcPr>
            <w:tcW w:w="2806" w:type="pct"/>
            <w:shd w:val="clear" w:color="auto" w:fill="auto"/>
            <w:vAlign w:val="center"/>
          </w:tcPr>
          <w:p w14:paraId="5C452331"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建设工程质量检测；水利工程质量检测；交通工程质量检测；基</w:t>
            </w:r>
            <w:proofErr w:type="gramStart"/>
            <w:r w:rsidRPr="00906E90">
              <w:rPr>
                <w:rFonts w:eastAsia="楷体" w:cs="Times New Roman"/>
                <w:b/>
                <w:sz w:val="21"/>
                <w:szCs w:val="21"/>
              </w:rPr>
              <w:t>桩工程</w:t>
            </w:r>
            <w:proofErr w:type="gramEnd"/>
            <w:r w:rsidRPr="00906E90">
              <w:rPr>
                <w:rFonts w:eastAsia="楷体" w:cs="Times New Roman"/>
                <w:b/>
                <w:sz w:val="21"/>
                <w:szCs w:val="21"/>
              </w:rPr>
              <w:t>检测；地下管网</w:t>
            </w:r>
            <w:r w:rsidRPr="00906E90">
              <w:rPr>
                <w:rFonts w:eastAsia="楷体" w:cs="Times New Roman"/>
                <w:b/>
                <w:sz w:val="21"/>
                <w:szCs w:val="21"/>
              </w:rPr>
              <w:t>CCTV</w:t>
            </w:r>
            <w:r w:rsidRPr="00906E90">
              <w:rPr>
                <w:rFonts w:eastAsia="楷体" w:cs="Times New Roman"/>
                <w:b/>
                <w:sz w:val="21"/>
                <w:szCs w:val="21"/>
              </w:rPr>
              <w:t>检测；雷电防护装置检测；人防工程防护设备检测；工程测量；建筑检测技术研究；工程勘察；城建档案管理咨询服务；认证服务（按许可证核定范围经营）。消防技术服务；节能管理服务；运行效能评估服务；技术服务、技术开发、技术咨询、技术交流、技术转让、技术推广；水利相关咨询服务；检验检测服务；特种设备检验检测服务；安全评价业务；（依法须经批准的项目，经相关部门批准后方可开展经营活动）</w:t>
            </w:r>
          </w:p>
        </w:tc>
      </w:tr>
      <w:tr w:rsidR="002310AC" w:rsidRPr="00906E90" w14:paraId="72A60157" w14:textId="77777777" w:rsidTr="00906E90">
        <w:trPr>
          <w:trHeight w:val="454"/>
        </w:trPr>
        <w:tc>
          <w:tcPr>
            <w:tcW w:w="424" w:type="pct"/>
            <w:shd w:val="clear" w:color="auto" w:fill="auto"/>
            <w:vAlign w:val="center"/>
          </w:tcPr>
          <w:p w14:paraId="0D5630EE" w14:textId="77777777" w:rsidR="002310AC" w:rsidRPr="00906E90" w:rsidRDefault="002310AC" w:rsidP="00906E90">
            <w:pPr>
              <w:widowControl w:val="0"/>
              <w:tabs>
                <w:tab w:val="left" w:pos="900"/>
                <w:tab w:val="left" w:pos="1560"/>
                <w:tab w:val="left" w:pos="2340"/>
                <w:tab w:val="left" w:pos="2700"/>
              </w:tabs>
              <w:adjustRightInd w:val="0"/>
              <w:snapToGrid w:val="0"/>
              <w:jc w:val="center"/>
              <w:rPr>
                <w:rFonts w:eastAsia="楷体" w:cs="Times New Roman"/>
                <w:b/>
                <w:sz w:val="21"/>
                <w:szCs w:val="21"/>
              </w:rPr>
            </w:pPr>
            <w:r>
              <w:rPr>
                <w:rFonts w:eastAsia="楷体" w:cs="Times New Roman" w:hint="eastAsia"/>
                <w:b/>
                <w:sz w:val="21"/>
                <w:szCs w:val="21"/>
              </w:rPr>
              <w:t>1</w:t>
            </w:r>
            <w:r>
              <w:rPr>
                <w:rFonts w:eastAsia="楷体" w:cs="Times New Roman"/>
                <w:b/>
                <w:sz w:val="21"/>
                <w:szCs w:val="21"/>
              </w:rPr>
              <w:t>4</w:t>
            </w:r>
          </w:p>
        </w:tc>
        <w:tc>
          <w:tcPr>
            <w:tcW w:w="689" w:type="pct"/>
            <w:shd w:val="clear" w:color="auto" w:fill="auto"/>
            <w:vAlign w:val="center"/>
          </w:tcPr>
          <w:p w14:paraId="3E9FDFB2"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color w:val="000000"/>
                <w:sz w:val="21"/>
                <w:szCs w:val="21"/>
              </w:rPr>
            </w:pPr>
            <w:r w:rsidRPr="00906E90">
              <w:rPr>
                <w:rFonts w:eastAsia="楷体" w:cs="Times New Roman"/>
                <w:b/>
                <w:color w:val="000000"/>
                <w:sz w:val="21"/>
                <w:szCs w:val="21"/>
              </w:rPr>
              <w:t>四川梓橦宫药业股份有限公司（新三板公司，</w:t>
            </w:r>
            <w:r w:rsidRPr="00906E90">
              <w:rPr>
                <w:rFonts w:eastAsia="楷体" w:cs="Times New Roman"/>
                <w:b/>
                <w:color w:val="000000"/>
                <w:sz w:val="21"/>
                <w:szCs w:val="21"/>
              </w:rPr>
              <w:t>832566</w:t>
            </w:r>
            <w:r w:rsidRPr="00906E90">
              <w:rPr>
                <w:rFonts w:eastAsia="楷体" w:cs="Times New Roman"/>
                <w:b/>
                <w:color w:val="000000"/>
                <w:sz w:val="21"/>
                <w:szCs w:val="21"/>
              </w:rPr>
              <w:t>）</w:t>
            </w:r>
          </w:p>
        </w:tc>
        <w:tc>
          <w:tcPr>
            <w:tcW w:w="1081" w:type="pct"/>
            <w:shd w:val="clear" w:color="auto" w:fill="auto"/>
            <w:vAlign w:val="center"/>
          </w:tcPr>
          <w:p w14:paraId="16558336"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color w:val="000000"/>
                <w:sz w:val="21"/>
                <w:szCs w:val="21"/>
              </w:rPr>
            </w:pPr>
            <w:r w:rsidRPr="00906E90">
              <w:rPr>
                <w:rFonts w:eastAsia="楷体" w:cs="Times New Roman"/>
                <w:b/>
                <w:color w:val="000000"/>
                <w:sz w:val="21"/>
                <w:szCs w:val="21"/>
              </w:rPr>
              <w:t>赵政伟于</w:t>
            </w:r>
            <w:r w:rsidRPr="00906E90">
              <w:rPr>
                <w:rFonts w:eastAsia="楷体" w:cs="Times New Roman"/>
                <w:b/>
                <w:color w:val="000000"/>
                <w:sz w:val="21"/>
                <w:szCs w:val="21"/>
              </w:rPr>
              <w:t>2020</w:t>
            </w:r>
            <w:r w:rsidRPr="00906E90">
              <w:rPr>
                <w:rFonts w:eastAsia="楷体" w:cs="Times New Roman"/>
                <w:b/>
                <w:color w:val="000000"/>
                <w:sz w:val="21"/>
                <w:szCs w:val="21"/>
              </w:rPr>
              <w:t>年</w:t>
            </w:r>
            <w:r w:rsidRPr="00906E90">
              <w:rPr>
                <w:rFonts w:eastAsia="楷体" w:cs="Times New Roman"/>
                <w:b/>
                <w:color w:val="000000"/>
                <w:sz w:val="21"/>
                <w:szCs w:val="21"/>
              </w:rPr>
              <w:t>3</w:t>
            </w:r>
            <w:r w:rsidRPr="00906E90">
              <w:rPr>
                <w:rFonts w:eastAsia="楷体" w:cs="Times New Roman"/>
                <w:b/>
                <w:color w:val="000000"/>
                <w:sz w:val="21"/>
                <w:szCs w:val="21"/>
              </w:rPr>
              <w:t>月</w:t>
            </w:r>
            <w:r w:rsidRPr="00906E90">
              <w:rPr>
                <w:rFonts w:eastAsia="楷体" w:cs="Times New Roman"/>
                <w:b/>
                <w:color w:val="000000"/>
                <w:sz w:val="21"/>
                <w:szCs w:val="21"/>
              </w:rPr>
              <w:t>19</w:t>
            </w:r>
            <w:r w:rsidRPr="00906E90">
              <w:rPr>
                <w:rFonts w:eastAsia="楷体" w:cs="Times New Roman"/>
                <w:b/>
                <w:color w:val="000000"/>
                <w:sz w:val="21"/>
                <w:szCs w:val="21"/>
              </w:rPr>
              <w:t>日前担任董事</w:t>
            </w:r>
          </w:p>
        </w:tc>
        <w:tc>
          <w:tcPr>
            <w:tcW w:w="2806" w:type="pct"/>
            <w:shd w:val="clear" w:color="auto" w:fill="auto"/>
            <w:vAlign w:val="center"/>
          </w:tcPr>
          <w:p w14:paraId="69977665"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生产、销售：片剂、硬胶囊剂、搽剂、散剂、软膏剂、中药饮片、口服混悬剂；开发、研制药品；种植、销售、收购：中药材（不含甘草、麻黄草）；提供制药技术咨询服务。（依法须经批准的项目，经相关部门批准后方可开展经营活动）</w:t>
            </w:r>
          </w:p>
        </w:tc>
      </w:tr>
      <w:tr w:rsidR="002310AC" w:rsidRPr="00906E90" w14:paraId="5CBE8672" w14:textId="77777777" w:rsidTr="00906E90">
        <w:trPr>
          <w:trHeight w:val="454"/>
        </w:trPr>
        <w:tc>
          <w:tcPr>
            <w:tcW w:w="424" w:type="pct"/>
            <w:shd w:val="clear" w:color="auto" w:fill="auto"/>
            <w:vAlign w:val="center"/>
          </w:tcPr>
          <w:p w14:paraId="658E6216" w14:textId="77777777" w:rsidR="002310AC" w:rsidRPr="00906E90" w:rsidRDefault="002310AC" w:rsidP="00906E90">
            <w:pPr>
              <w:widowControl w:val="0"/>
              <w:tabs>
                <w:tab w:val="left" w:pos="900"/>
                <w:tab w:val="left" w:pos="1560"/>
                <w:tab w:val="left" w:pos="2340"/>
                <w:tab w:val="left" w:pos="2700"/>
              </w:tabs>
              <w:adjustRightInd w:val="0"/>
              <w:snapToGrid w:val="0"/>
              <w:jc w:val="center"/>
              <w:rPr>
                <w:rFonts w:eastAsia="楷体" w:cs="Times New Roman"/>
                <w:b/>
                <w:sz w:val="21"/>
                <w:szCs w:val="21"/>
              </w:rPr>
            </w:pPr>
            <w:r>
              <w:rPr>
                <w:rFonts w:eastAsia="楷体" w:cs="Times New Roman" w:hint="eastAsia"/>
                <w:b/>
                <w:sz w:val="21"/>
                <w:szCs w:val="21"/>
              </w:rPr>
              <w:t>1</w:t>
            </w:r>
            <w:r>
              <w:rPr>
                <w:rFonts w:eastAsia="楷体" w:cs="Times New Roman"/>
                <w:b/>
                <w:sz w:val="21"/>
                <w:szCs w:val="21"/>
              </w:rPr>
              <w:t>5</w:t>
            </w:r>
          </w:p>
        </w:tc>
        <w:tc>
          <w:tcPr>
            <w:tcW w:w="689" w:type="pct"/>
            <w:shd w:val="clear" w:color="auto" w:fill="auto"/>
            <w:vAlign w:val="center"/>
          </w:tcPr>
          <w:p w14:paraId="2255CD05"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color w:val="000000"/>
                <w:sz w:val="21"/>
                <w:szCs w:val="21"/>
              </w:rPr>
            </w:pPr>
            <w:r w:rsidRPr="00906E90">
              <w:rPr>
                <w:rFonts w:eastAsia="楷体" w:cs="Times New Roman"/>
                <w:b/>
                <w:color w:val="000000"/>
                <w:sz w:val="21"/>
                <w:szCs w:val="21"/>
              </w:rPr>
              <w:t>昆山亚</w:t>
            </w:r>
            <w:proofErr w:type="gramStart"/>
            <w:r w:rsidRPr="00906E90">
              <w:rPr>
                <w:rFonts w:eastAsia="楷体" w:cs="Times New Roman"/>
                <w:b/>
                <w:color w:val="000000"/>
                <w:sz w:val="21"/>
                <w:szCs w:val="21"/>
              </w:rPr>
              <w:t>香</w:t>
            </w:r>
            <w:proofErr w:type="gramEnd"/>
            <w:r w:rsidRPr="00906E90">
              <w:rPr>
                <w:rFonts w:eastAsia="楷体" w:cs="Times New Roman"/>
                <w:b/>
                <w:color w:val="000000"/>
                <w:sz w:val="21"/>
                <w:szCs w:val="21"/>
              </w:rPr>
              <w:t>香料股份有限公司</w:t>
            </w:r>
          </w:p>
        </w:tc>
        <w:tc>
          <w:tcPr>
            <w:tcW w:w="1081" w:type="pct"/>
            <w:shd w:val="clear" w:color="auto" w:fill="auto"/>
            <w:vAlign w:val="center"/>
          </w:tcPr>
          <w:p w14:paraId="50A7094A"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color w:val="000000"/>
                <w:sz w:val="21"/>
                <w:szCs w:val="21"/>
              </w:rPr>
            </w:pPr>
            <w:r w:rsidRPr="00906E90">
              <w:rPr>
                <w:rFonts w:eastAsia="楷体" w:cs="Times New Roman"/>
                <w:b/>
                <w:color w:val="000000"/>
                <w:sz w:val="21"/>
                <w:szCs w:val="21"/>
              </w:rPr>
              <w:t>赵政伟于</w:t>
            </w:r>
            <w:r w:rsidRPr="00906E90">
              <w:rPr>
                <w:rFonts w:eastAsia="楷体" w:cs="Times New Roman"/>
                <w:b/>
                <w:color w:val="000000"/>
                <w:sz w:val="21"/>
                <w:szCs w:val="21"/>
              </w:rPr>
              <w:t>2019</w:t>
            </w:r>
            <w:r w:rsidRPr="00906E90">
              <w:rPr>
                <w:rFonts w:eastAsia="楷体" w:cs="Times New Roman"/>
                <w:b/>
                <w:color w:val="000000"/>
                <w:sz w:val="21"/>
                <w:szCs w:val="21"/>
              </w:rPr>
              <w:t>年</w:t>
            </w:r>
            <w:r w:rsidRPr="00906E90">
              <w:rPr>
                <w:rFonts w:eastAsia="楷体" w:cs="Times New Roman"/>
                <w:b/>
                <w:color w:val="000000"/>
                <w:sz w:val="21"/>
                <w:szCs w:val="21"/>
              </w:rPr>
              <w:t>3</w:t>
            </w:r>
            <w:r w:rsidRPr="00906E90">
              <w:rPr>
                <w:rFonts w:eastAsia="楷体" w:cs="Times New Roman"/>
                <w:b/>
                <w:color w:val="000000"/>
                <w:sz w:val="21"/>
                <w:szCs w:val="21"/>
              </w:rPr>
              <w:t>月</w:t>
            </w:r>
            <w:r w:rsidRPr="00906E90">
              <w:rPr>
                <w:rFonts w:eastAsia="楷体" w:cs="Times New Roman"/>
                <w:b/>
                <w:color w:val="000000"/>
                <w:sz w:val="21"/>
                <w:szCs w:val="21"/>
              </w:rPr>
              <w:t>17</w:t>
            </w:r>
            <w:r w:rsidRPr="00906E90">
              <w:rPr>
                <w:rFonts w:eastAsia="楷体" w:cs="Times New Roman"/>
                <w:b/>
                <w:color w:val="000000"/>
                <w:sz w:val="21"/>
                <w:szCs w:val="21"/>
              </w:rPr>
              <w:t>日前担任独立董事</w:t>
            </w:r>
          </w:p>
        </w:tc>
        <w:tc>
          <w:tcPr>
            <w:tcW w:w="2806" w:type="pct"/>
            <w:shd w:val="clear" w:color="auto" w:fill="auto"/>
            <w:vAlign w:val="center"/>
          </w:tcPr>
          <w:p w14:paraId="331C38DF"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天然香料、合成香料生产销售（不含危险化学品）；食品添加剂生产销售（按相关许可证核定范围经营）（不含危险化学品）；自有房屋租赁；香精销售（不含危险化学品）；经营本企业自产产品及技术的出口业务和本企业所需的机械设备、零配件、原辅材料及技术的进口业务，但国家限定公司经营或禁止进出口的商品及技术除外。（前述经营项目中法律、行政法规规定前置许可经营、限制经营、禁止经营的除外）（依法须经批准的项目，经相关部门批准后方可开展经营活动）</w:t>
            </w:r>
          </w:p>
        </w:tc>
      </w:tr>
      <w:tr w:rsidR="002310AC" w:rsidRPr="00906E90" w14:paraId="1BBF1DCD" w14:textId="77777777" w:rsidTr="00906E90">
        <w:trPr>
          <w:trHeight w:val="454"/>
        </w:trPr>
        <w:tc>
          <w:tcPr>
            <w:tcW w:w="424" w:type="pct"/>
            <w:shd w:val="clear" w:color="auto" w:fill="auto"/>
            <w:vAlign w:val="center"/>
          </w:tcPr>
          <w:p w14:paraId="1438AF8A" w14:textId="77777777" w:rsidR="002310AC" w:rsidRPr="00906E90" w:rsidRDefault="002310AC" w:rsidP="00906E90">
            <w:pPr>
              <w:widowControl w:val="0"/>
              <w:tabs>
                <w:tab w:val="left" w:pos="900"/>
                <w:tab w:val="left" w:pos="1560"/>
                <w:tab w:val="left" w:pos="2340"/>
                <w:tab w:val="left" w:pos="2700"/>
              </w:tabs>
              <w:adjustRightInd w:val="0"/>
              <w:snapToGrid w:val="0"/>
              <w:jc w:val="center"/>
              <w:rPr>
                <w:rFonts w:eastAsia="楷体" w:cs="Times New Roman"/>
                <w:b/>
                <w:sz w:val="21"/>
                <w:szCs w:val="21"/>
              </w:rPr>
            </w:pPr>
            <w:r>
              <w:rPr>
                <w:rFonts w:eastAsia="楷体" w:cs="Times New Roman" w:hint="eastAsia"/>
                <w:b/>
                <w:sz w:val="21"/>
                <w:szCs w:val="21"/>
              </w:rPr>
              <w:t>1</w:t>
            </w:r>
            <w:r>
              <w:rPr>
                <w:rFonts w:eastAsia="楷体" w:cs="Times New Roman"/>
                <w:b/>
                <w:sz w:val="21"/>
                <w:szCs w:val="21"/>
              </w:rPr>
              <w:t>6</w:t>
            </w:r>
          </w:p>
        </w:tc>
        <w:tc>
          <w:tcPr>
            <w:tcW w:w="689" w:type="pct"/>
            <w:shd w:val="clear" w:color="auto" w:fill="auto"/>
            <w:vAlign w:val="center"/>
          </w:tcPr>
          <w:p w14:paraId="5DB2F8BA"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color w:val="000000"/>
                <w:sz w:val="21"/>
                <w:szCs w:val="21"/>
              </w:rPr>
            </w:pPr>
            <w:proofErr w:type="gramStart"/>
            <w:r w:rsidRPr="00906E90">
              <w:rPr>
                <w:rFonts w:eastAsia="楷体" w:cs="Times New Roman"/>
                <w:b/>
                <w:color w:val="000000"/>
                <w:sz w:val="21"/>
                <w:szCs w:val="21"/>
              </w:rPr>
              <w:t>泰州诚通企业管理</w:t>
            </w:r>
            <w:proofErr w:type="gramEnd"/>
            <w:r w:rsidRPr="00906E90">
              <w:rPr>
                <w:rFonts w:eastAsia="楷体" w:cs="Times New Roman"/>
                <w:b/>
                <w:color w:val="000000"/>
                <w:sz w:val="21"/>
                <w:szCs w:val="21"/>
              </w:rPr>
              <w:t>咨询有限公司</w:t>
            </w:r>
          </w:p>
        </w:tc>
        <w:tc>
          <w:tcPr>
            <w:tcW w:w="1081" w:type="pct"/>
            <w:shd w:val="clear" w:color="auto" w:fill="auto"/>
            <w:vAlign w:val="center"/>
          </w:tcPr>
          <w:p w14:paraId="35FCEF3B"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color w:val="000000"/>
                <w:sz w:val="21"/>
                <w:szCs w:val="21"/>
              </w:rPr>
            </w:pPr>
            <w:r w:rsidRPr="00906E90">
              <w:rPr>
                <w:rFonts w:eastAsia="楷体" w:cs="Times New Roman"/>
                <w:b/>
                <w:color w:val="000000"/>
                <w:sz w:val="21"/>
                <w:szCs w:val="21"/>
              </w:rPr>
              <w:t>赵政伟担任董事，已于</w:t>
            </w:r>
            <w:r w:rsidRPr="00906E90">
              <w:rPr>
                <w:rFonts w:eastAsia="楷体" w:cs="Times New Roman"/>
                <w:b/>
                <w:color w:val="000000"/>
                <w:sz w:val="21"/>
                <w:szCs w:val="21"/>
              </w:rPr>
              <w:t>2009</w:t>
            </w:r>
            <w:r w:rsidRPr="00906E90">
              <w:rPr>
                <w:rFonts w:eastAsia="楷体" w:cs="Times New Roman"/>
                <w:b/>
                <w:color w:val="000000"/>
                <w:sz w:val="21"/>
                <w:szCs w:val="21"/>
              </w:rPr>
              <w:t>年</w:t>
            </w:r>
            <w:r w:rsidRPr="00906E90">
              <w:rPr>
                <w:rFonts w:eastAsia="楷体" w:cs="Times New Roman"/>
                <w:b/>
                <w:color w:val="000000"/>
                <w:sz w:val="21"/>
                <w:szCs w:val="21"/>
              </w:rPr>
              <w:t>12</w:t>
            </w:r>
            <w:r w:rsidRPr="00906E90">
              <w:rPr>
                <w:rFonts w:eastAsia="楷体" w:cs="Times New Roman"/>
                <w:b/>
                <w:color w:val="000000"/>
                <w:sz w:val="21"/>
                <w:szCs w:val="21"/>
              </w:rPr>
              <w:t>月</w:t>
            </w:r>
            <w:r w:rsidRPr="00906E90">
              <w:rPr>
                <w:rFonts w:eastAsia="楷体" w:cs="Times New Roman"/>
                <w:b/>
                <w:color w:val="000000"/>
                <w:sz w:val="21"/>
                <w:szCs w:val="21"/>
              </w:rPr>
              <w:t>22</w:t>
            </w:r>
            <w:r w:rsidRPr="00906E90">
              <w:rPr>
                <w:rFonts w:eastAsia="楷体" w:cs="Times New Roman"/>
                <w:b/>
                <w:color w:val="000000"/>
                <w:sz w:val="21"/>
                <w:szCs w:val="21"/>
              </w:rPr>
              <w:t>日吊销</w:t>
            </w:r>
          </w:p>
        </w:tc>
        <w:tc>
          <w:tcPr>
            <w:tcW w:w="2806" w:type="pct"/>
            <w:shd w:val="clear" w:color="auto" w:fill="auto"/>
            <w:vAlign w:val="center"/>
          </w:tcPr>
          <w:p w14:paraId="43728758"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许可经营范围：无。一般经营范围：企业管理咨询服务、投资咨询服务。</w:t>
            </w:r>
          </w:p>
        </w:tc>
      </w:tr>
      <w:tr w:rsidR="002310AC" w:rsidRPr="00906E90" w14:paraId="042B996B" w14:textId="77777777" w:rsidTr="00906E90">
        <w:trPr>
          <w:trHeight w:val="454"/>
        </w:trPr>
        <w:tc>
          <w:tcPr>
            <w:tcW w:w="424" w:type="pct"/>
            <w:shd w:val="clear" w:color="auto" w:fill="auto"/>
            <w:vAlign w:val="center"/>
          </w:tcPr>
          <w:p w14:paraId="0DE70B5B" w14:textId="77777777" w:rsidR="002310AC" w:rsidRPr="00906E90" w:rsidRDefault="002310AC" w:rsidP="00906E90">
            <w:pPr>
              <w:widowControl w:val="0"/>
              <w:tabs>
                <w:tab w:val="left" w:pos="900"/>
                <w:tab w:val="left" w:pos="1560"/>
                <w:tab w:val="left" w:pos="2340"/>
                <w:tab w:val="left" w:pos="2700"/>
              </w:tabs>
              <w:adjustRightInd w:val="0"/>
              <w:snapToGrid w:val="0"/>
              <w:jc w:val="center"/>
              <w:rPr>
                <w:rFonts w:eastAsia="楷体" w:cs="Times New Roman"/>
                <w:b/>
                <w:sz w:val="21"/>
                <w:szCs w:val="21"/>
              </w:rPr>
            </w:pPr>
            <w:r>
              <w:rPr>
                <w:rFonts w:eastAsia="楷体" w:cs="Times New Roman" w:hint="eastAsia"/>
                <w:b/>
                <w:sz w:val="21"/>
                <w:szCs w:val="21"/>
              </w:rPr>
              <w:lastRenderedPageBreak/>
              <w:t>1</w:t>
            </w:r>
            <w:r>
              <w:rPr>
                <w:rFonts w:eastAsia="楷体" w:cs="Times New Roman"/>
                <w:b/>
                <w:sz w:val="21"/>
                <w:szCs w:val="21"/>
              </w:rPr>
              <w:t>7</w:t>
            </w:r>
          </w:p>
        </w:tc>
        <w:tc>
          <w:tcPr>
            <w:tcW w:w="689" w:type="pct"/>
            <w:shd w:val="clear" w:color="auto" w:fill="auto"/>
            <w:vAlign w:val="center"/>
          </w:tcPr>
          <w:p w14:paraId="73AB5947"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color w:val="000000"/>
                <w:sz w:val="21"/>
                <w:szCs w:val="21"/>
              </w:rPr>
            </w:pPr>
            <w:r w:rsidRPr="00906E90">
              <w:rPr>
                <w:rFonts w:eastAsia="楷体" w:cs="Times New Roman"/>
                <w:b/>
                <w:color w:val="000000"/>
                <w:sz w:val="21"/>
                <w:szCs w:val="21"/>
              </w:rPr>
              <w:t>江苏路友工程设备发展有限公司</w:t>
            </w:r>
          </w:p>
        </w:tc>
        <w:tc>
          <w:tcPr>
            <w:tcW w:w="1081" w:type="pct"/>
            <w:shd w:val="clear" w:color="auto" w:fill="auto"/>
            <w:vAlign w:val="center"/>
          </w:tcPr>
          <w:p w14:paraId="0F8CF3FA"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color w:val="000000"/>
                <w:sz w:val="21"/>
                <w:szCs w:val="21"/>
              </w:rPr>
            </w:pPr>
            <w:r w:rsidRPr="00906E90">
              <w:rPr>
                <w:rFonts w:eastAsia="楷体" w:cs="Times New Roman"/>
                <w:b/>
                <w:color w:val="000000"/>
                <w:sz w:val="21"/>
                <w:szCs w:val="21"/>
              </w:rPr>
              <w:t>中</w:t>
            </w:r>
            <w:proofErr w:type="gramStart"/>
            <w:r w:rsidRPr="00906E90">
              <w:rPr>
                <w:rFonts w:eastAsia="楷体" w:cs="Times New Roman"/>
                <w:b/>
                <w:color w:val="000000"/>
                <w:sz w:val="21"/>
                <w:szCs w:val="21"/>
              </w:rPr>
              <w:t>民金服</w:t>
            </w:r>
            <w:proofErr w:type="gramEnd"/>
            <w:r w:rsidRPr="00906E90">
              <w:rPr>
                <w:rFonts w:eastAsia="楷体" w:cs="Times New Roman"/>
                <w:b/>
                <w:color w:val="000000"/>
                <w:sz w:val="21"/>
                <w:szCs w:val="21"/>
              </w:rPr>
              <w:t>持有</w:t>
            </w:r>
            <w:r w:rsidRPr="00906E90">
              <w:rPr>
                <w:rFonts w:eastAsia="楷体" w:cs="Times New Roman"/>
                <w:b/>
                <w:color w:val="000000"/>
                <w:sz w:val="21"/>
                <w:szCs w:val="21"/>
              </w:rPr>
              <w:t>10%</w:t>
            </w:r>
            <w:r w:rsidRPr="00906E90">
              <w:rPr>
                <w:rFonts w:eastAsia="楷体" w:cs="Times New Roman"/>
                <w:b/>
                <w:color w:val="000000"/>
                <w:sz w:val="21"/>
                <w:szCs w:val="21"/>
              </w:rPr>
              <w:t>的股权，赵政伟担任董事长</w:t>
            </w:r>
          </w:p>
        </w:tc>
        <w:tc>
          <w:tcPr>
            <w:tcW w:w="2806" w:type="pct"/>
            <w:shd w:val="clear" w:color="auto" w:fill="auto"/>
            <w:vAlign w:val="center"/>
          </w:tcPr>
          <w:p w14:paraId="2D7888FA"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工程设备及配件租赁、销售、维修；道路工程、桥梁工程；仓储服务（不含危险品）。（依法须经批准的项目，经相关部门批准后方可开展经营活动）</w:t>
            </w:r>
          </w:p>
        </w:tc>
      </w:tr>
      <w:tr w:rsidR="002310AC" w:rsidRPr="00906E90" w14:paraId="52BD097A" w14:textId="77777777" w:rsidTr="00906E90">
        <w:trPr>
          <w:trHeight w:val="454"/>
        </w:trPr>
        <w:tc>
          <w:tcPr>
            <w:tcW w:w="424" w:type="pct"/>
            <w:shd w:val="clear" w:color="auto" w:fill="auto"/>
            <w:vAlign w:val="center"/>
          </w:tcPr>
          <w:p w14:paraId="17A952FF" w14:textId="77777777" w:rsidR="002310AC" w:rsidRPr="00906E90" w:rsidRDefault="002310AC" w:rsidP="00906E90">
            <w:pPr>
              <w:widowControl w:val="0"/>
              <w:tabs>
                <w:tab w:val="left" w:pos="900"/>
                <w:tab w:val="left" w:pos="1560"/>
                <w:tab w:val="left" w:pos="2340"/>
                <w:tab w:val="left" w:pos="2700"/>
              </w:tabs>
              <w:adjustRightInd w:val="0"/>
              <w:snapToGrid w:val="0"/>
              <w:jc w:val="center"/>
              <w:rPr>
                <w:rFonts w:eastAsia="楷体" w:cs="Times New Roman"/>
                <w:b/>
                <w:sz w:val="21"/>
                <w:szCs w:val="21"/>
              </w:rPr>
            </w:pPr>
            <w:r>
              <w:rPr>
                <w:rFonts w:eastAsia="楷体" w:cs="Times New Roman" w:hint="eastAsia"/>
                <w:b/>
                <w:sz w:val="21"/>
                <w:szCs w:val="21"/>
              </w:rPr>
              <w:t>1</w:t>
            </w:r>
            <w:r>
              <w:rPr>
                <w:rFonts w:eastAsia="楷体" w:cs="Times New Roman"/>
                <w:b/>
                <w:sz w:val="21"/>
                <w:szCs w:val="21"/>
              </w:rPr>
              <w:t>8</w:t>
            </w:r>
          </w:p>
        </w:tc>
        <w:tc>
          <w:tcPr>
            <w:tcW w:w="689" w:type="pct"/>
            <w:shd w:val="clear" w:color="auto" w:fill="auto"/>
            <w:vAlign w:val="center"/>
          </w:tcPr>
          <w:p w14:paraId="55E1D228"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color w:val="000000"/>
                <w:sz w:val="21"/>
                <w:szCs w:val="21"/>
              </w:rPr>
            </w:pPr>
            <w:r w:rsidRPr="00906E90">
              <w:rPr>
                <w:rFonts w:eastAsia="楷体" w:cs="Times New Roman"/>
                <w:b/>
                <w:color w:val="000000"/>
                <w:sz w:val="21"/>
                <w:szCs w:val="21"/>
              </w:rPr>
              <w:t>苏州吉斯普恩环保科技有限公司</w:t>
            </w:r>
          </w:p>
        </w:tc>
        <w:tc>
          <w:tcPr>
            <w:tcW w:w="1081" w:type="pct"/>
            <w:shd w:val="clear" w:color="auto" w:fill="auto"/>
            <w:vAlign w:val="center"/>
          </w:tcPr>
          <w:p w14:paraId="53483A59"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color w:val="000000"/>
                <w:sz w:val="21"/>
                <w:szCs w:val="21"/>
              </w:rPr>
            </w:pPr>
            <w:r w:rsidRPr="00906E90">
              <w:rPr>
                <w:rFonts w:eastAsia="楷体" w:cs="Times New Roman"/>
                <w:b/>
                <w:color w:val="000000"/>
                <w:sz w:val="21"/>
                <w:szCs w:val="21"/>
              </w:rPr>
              <w:t>张玉梅（赵政伟配偶）持有</w:t>
            </w:r>
            <w:r w:rsidRPr="00906E90">
              <w:rPr>
                <w:rFonts w:eastAsia="楷体" w:cs="Times New Roman"/>
                <w:b/>
                <w:color w:val="000000"/>
                <w:sz w:val="21"/>
                <w:szCs w:val="21"/>
              </w:rPr>
              <w:t>10%</w:t>
            </w:r>
            <w:r w:rsidRPr="00906E90">
              <w:rPr>
                <w:rFonts w:eastAsia="楷体" w:cs="Times New Roman"/>
                <w:b/>
                <w:color w:val="000000"/>
                <w:sz w:val="21"/>
                <w:szCs w:val="21"/>
              </w:rPr>
              <w:t>的股权并担任执行董事兼总经理</w:t>
            </w:r>
          </w:p>
        </w:tc>
        <w:tc>
          <w:tcPr>
            <w:tcW w:w="2806" w:type="pct"/>
            <w:shd w:val="clear" w:color="auto" w:fill="auto"/>
            <w:vAlign w:val="center"/>
          </w:tcPr>
          <w:p w14:paraId="14F33ECD"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环保科技领域内的技术开发、技术转让、技术咨询和技术服务；环保设备、机电设备的销售和安装。</w:t>
            </w:r>
            <w:r w:rsidRPr="00906E90">
              <w:rPr>
                <w:rFonts w:eastAsia="楷体" w:cs="Times New Roman"/>
                <w:b/>
                <w:sz w:val="21"/>
                <w:szCs w:val="21"/>
              </w:rPr>
              <w:t>(</w:t>
            </w:r>
            <w:r w:rsidRPr="00906E90">
              <w:rPr>
                <w:rFonts w:eastAsia="楷体" w:cs="Times New Roman"/>
                <w:b/>
                <w:sz w:val="21"/>
                <w:szCs w:val="21"/>
              </w:rPr>
              <w:t>依法须经批准的项目，经相关部门批准后方可开展经营活动</w:t>
            </w:r>
            <w:r w:rsidRPr="00906E90">
              <w:rPr>
                <w:rFonts w:eastAsia="楷体" w:cs="Times New Roman"/>
                <w:b/>
                <w:sz w:val="21"/>
                <w:szCs w:val="21"/>
              </w:rPr>
              <w:t>)</w:t>
            </w:r>
          </w:p>
        </w:tc>
      </w:tr>
      <w:tr w:rsidR="002310AC" w:rsidRPr="00906E90" w14:paraId="2B8E77AB" w14:textId="77777777" w:rsidTr="00906E90">
        <w:trPr>
          <w:trHeight w:val="454"/>
        </w:trPr>
        <w:tc>
          <w:tcPr>
            <w:tcW w:w="424" w:type="pct"/>
            <w:shd w:val="clear" w:color="auto" w:fill="auto"/>
            <w:vAlign w:val="center"/>
          </w:tcPr>
          <w:p w14:paraId="39216057" w14:textId="77777777" w:rsidR="002310AC" w:rsidRPr="00906E90" w:rsidRDefault="002310AC" w:rsidP="00906E90">
            <w:pPr>
              <w:widowControl w:val="0"/>
              <w:tabs>
                <w:tab w:val="left" w:pos="900"/>
                <w:tab w:val="left" w:pos="1560"/>
                <w:tab w:val="left" w:pos="2340"/>
                <w:tab w:val="left" w:pos="2700"/>
              </w:tabs>
              <w:adjustRightInd w:val="0"/>
              <w:snapToGrid w:val="0"/>
              <w:jc w:val="center"/>
              <w:rPr>
                <w:rFonts w:eastAsia="楷体" w:cs="Times New Roman"/>
                <w:b/>
                <w:sz w:val="21"/>
                <w:szCs w:val="21"/>
              </w:rPr>
            </w:pPr>
            <w:r>
              <w:rPr>
                <w:rFonts w:eastAsia="楷体" w:cs="Times New Roman" w:hint="eastAsia"/>
                <w:b/>
                <w:sz w:val="21"/>
                <w:szCs w:val="21"/>
              </w:rPr>
              <w:t>1</w:t>
            </w:r>
            <w:r>
              <w:rPr>
                <w:rFonts w:eastAsia="楷体" w:cs="Times New Roman"/>
                <w:b/>
                <w:sz w:val="21"/>
                <w:szCs w:val="21"/>
              </w:rPr>
              <w:t>9</w:t>
            </w:r>
          </w:p>
        </w:tc>
        <w:tc>
          <w:tcPr>
            <w:tcW w:w="689" w:type="pct"/>
            <w:shd w:val="clear" w:color="auto" w:fill="auto"/>
            <w:vAlign w:val="center"/>
          </w:tcPr>
          <w:p w14:paraId="5079CD56"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color w:val="000000"/>
                <w:sz w:val="21"/>
                <w:szCs w:val="21"/>
              </w:rPr>
            </w:pPr>
            <w:r w:rsidRPr="00906E90">
              <w:rPr>
                <w:rFonts w:eastAsia="楷体" w:cs="Times New Roman"/>
                <w:b/>
                <w:color w:val="000000"/>
                <w:sz w:val="21"/>
                <w:szCs w:val="21"/>
              </w:rPr>
              <w:t>昆山市成功企业商务咨询有限公司</w:t>
            </w:r>
          </w:p>
        </w:tc>
        <w:tc>
          <w:tcPr>
            <w:tcW w:w="1081" w:type="pct"/>
            <w:shd w:val="clear" w:color="auto" w:fill="auto"/>
            <w:vAlign w:val="center"/>
          </w:tcPr>
          <w:p w14:paraId="6BC72D03"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color w:val="000000"/>
                <w:sz w:val="21"/>
                <w:szCs w:val="21"/>
              </w:rPr>
            </w:pPr>
            <w:r w:rsidRPr="00906E90">
              <w:rPr>
                <w:rFonts w:eastAsia="楷体" w:cs="Times New Roman"/>
                <w:b/>
                <w:color w:val="000000"/>
                <w:sz w:val="21"/>
                <w:szCs w:val="21"/>
              </w:rPr>
              <w:t>张玉梅（赵政伟配偶）持有</w:t>
            </w:r>
            <w:r w:rsidRPr="00906E90">
              <w:rPr>
                <w:rFonts w:eastAsia="楷体" w:cs="Times New Roman"/>
                <w:b/>
                <w:color w:val="000000"/>
                <w:sz w:val="21"/>
                <w:szCs w:val="21"/>
              </w:rPr>
              <w:t>65%</w:t>
            </w:r>
            <w:r w:rsidRPr="00906E90">
              <w:rPr>
                <w:rFonts w:eastAsia="楷体" w:cs="Times New Roman"/>
                <w:b/>
                <w:color w:val="000000"/>
                <w:sz w:val="21"/>
                <w:szCs w:val="21"/>
              </w:rPr>
              <w:t>的股权，赵政伟持有</w:t>
            </w:r>
            <w:r w:rsidRPr="00906E90">
              <w:rPr>
                <w:rFonts w:eastAsia="楷体" w:cs="Times New Roman"/>
                <w:b/>
                <w:color w:val="000000"/>
                <w:sz w:val="21"/>
                <w:szCs w:val="21"/>
              </w:rPr>
              <w:t>35%</w:t>
            </w:r>
            <w:r w:rsidRPr="00906E90">
              <w:rPr>
                <w:rFonts w:eastAsia="楷体" w:cs="Times New Roman"/>
                <w:b/>
                <w:color w:val="000000"/>
                <w:sz w:val="21"/>
                <w:szCs w:val="21"/>
              </w:rPr>
              <w:t>的股权，已于</w:t>
            </w:r>
            <w:r w:rsidRPr="00906E90">
              <w:rPr>
                <w:rFonts w:eastAsia="楷体" w:cs="Times New Roman"/>
                <w:b/>
                <w:color w:val="000000"/>
                <w:sz w:val="21"/>
                <w:szCs w:val="21"/>
              </w:rPr>
              <w:t>2003</w:t>
            </w:r>
            <w:r w:rsidRPr="00906E90">
              <w:rPr>
                <w:rFonts w:eastAsia="楷体" w:cs="Times New Roman"/>
                <w:b/>
                <w:color w:val="000000"/>
                <w:sz w:val="21"/>
                <w:szCs w:val="21"/>
              </w:rPr>
              <w:t>年</w:t>
            </w:r>
            <w:r w:rsidRPr="00906E90">
              <w:rPr>
                <w:rFonts w:eastAsia="楷体" w:cs="Times New Roman"/>
                <w:b/>
                <w:color w:val="000000"/>
                <w:sz w:val="21"/>
                <w:szCs w:val="21"/>
              </w:rPr>
              <w:t>12</w:t>
            </w:r>
            <w:r w:rsidRPr="00906E90">
              <w:rPr>
                <w:rFonts w:eastAsia="楷体" w:cs="Times New Roman"/>
                <w:b/>
                <w:color w:val="000000"/>
                <w:sz w:val="21"/>
                <w:szCs w:val="21"/>
              </w:rPr>
              <w:t>月</w:t>
            </w:r>
            <w:r w:rsidRPr="00906E90">
              <w:rPr>
                <w:rFonts w:eastAsia="楷体" w:cs="Times New Roman"/>
                <w:b/>
                <w:color w:val="000000"/>
                <w:sz w:val="21"/>
                <w:szCs w:val="21"/>
              </w:rPr>
              <w:t>18</w:t>
            </w:r>
            <w:r w:rsidRPr="00906E90">
              <w:rPr>
                <w:rFonts w:eastAsia="楷体" w:cs="Times New Roman"/>
                <w:b/>
                <w:color w:val="000000"/>
                <w:sz w:val="21"/>
                <w:szCs w:val="21"/>
              </w:rPr>
              <w:t>日吊销</w:t>
            </w:r>
          </w:p>
        </w:tc>
        <w:tc>
          <w:tcPr>
            <w:tcW w:w="2806" w:type="pct"/>
            <w:shd w:val="clear" w:color="auto" w:fill="auto"/>
            <w:vAlign w:val="center"/>
          </w:tcPr>
          <w:p w14:paraId="5316C4F3" w14:textId="77777777" w:rsidR="002310AC" w:rsidRPr="00906E90" w:rsidRDefault="002310AC" w:rsidP="00906E90">
            <w:pPr>
              <w:tabs>
                <w:tab w:val="left" w:pos="900"/>
                <w:tab w:val="left" w:pos="1560"/>
                <w:tab w:val="left" w:pos="2340"/>
                <w:tab w:val="left" w:pos="2700"/>
              </w:tabs>
              <w:adjustRightInd w:val="0"/>
              <w:snapToGrid w:val="0"/>
              <w:jc w:val="center"/>
              <w:rPr>
                <w:rFonts w:eastAsia="楷体" w:cs="Times New Roman"/>
                <w:b/>
                <w:sz w:val="21"/>
                <w:szCs w:val="21"/>
              </w:rPr>
            </w:pPr>
            <w:r w:rsidRPr="00906E90">
              <w:rPr>
                <w:rFonts w:eastAsia="楷体" w:cs="Times New Roman"/>
                <w:b/>
                <w:sz w:val="21"/>
                <w:szCs w:val="21"/>
              </w:rPr>
              <w:t>投资信息咨询服务，企业管理信息咨询服务，社会（市场）调研服务。</w:t>
            </w:r>
          </w:p>
        </w:tc>
      </w:tr>
    </w:tbl>
    <w:p w14:paraId="1391A959" w14:textId="77777777" w:rsidR="00415F4A" w:rsidRDefault="00EE797C" w:rsidP="00F662C1">
      <w:pPr>
        <w:tabs>
          <w:tab w:val="left" w:pos="8288"/>
        </w:tabs>
        <w:spacing w:beforeLines="50" w:before="163" w:afterLines="50" w:after="163"/>
        <w:ind w:firstLineChars="200" w:firstLine="482"/>
        <w:rPr>
          <w:rFonts w:ascii="楷体" w:eastAsia="楷体" w:hAnsi="楷体" w:cs="Times New Roman"/>
          <w:b/>
          <w:bCs/>
        </w:rPr>
      </w:pPr>
      <w:bookmarkStart w:id="102" w:name="_Hlk47117075"/>
      <w:bookmarkEnd w:id="101"/>
      <w:r>
        <w:rPr>
          <w:rFonts w:ascii="楷体" w:eastAsia="楷体" w:hAnsi="楷体" w:cs="Times New Roman" w:hint="eastAsia"/>
          <w:b/>
          <w:bCs/>
        </w:rPr>
        <w:t>发行人主要从事汽车精密零部件和精密模具的研发、设计、生产和销售，</w:t>
      </w:r>
      <w:bookmarkEnd w:id="102"/>
      <w:r w:rsidR="00415F4A" w:rsidRPr="00415F4A">
        <w:rPr>
          <w:rFonts w:ascii="楷体" w:eastAsia="楷体" w:hAnsi="楷体" w:cs="Times New Roman" w:hint="eastAsia"/>
          <w:b/>
          <w:bCs/>
        </w:rPr>
        <w:t>发行人的客户主要为大型零部件一级供应商，如</w:t>
      </w:r>
      <w:proofErr w:type="gramStart"/>
      <w:r w:rsidR="00415F4A" w:rsidRPr="00415F4A">
        <w:rPr>
          <w:rFonts w:ascii="楷体" w:eastAsia="楷体" w:hAnsi="楷体" w:cs="Times New Roman" w:hint="eastAsia"/>
          <w:b/>
          <w:bCs/>
        </w:rPr>
        <w:t>凯</w:t>
      </w:r>
      <w:proofErr w:type="gramEnd"/>
      <w:r w:rsidR="00415F4A" w:rsidRPr="00415F4A">
        <w:rPr>
          <w:rFonts w:ascii="楷体" w:eastAsia="楷体" w:hAnsi="楷体" w:cs="Times New Roman" w:hint="eastAsia"/>
          <w:b/>
          <w:bCs/>
        </w:rPr>
        <w:t>毅德、耐</w:t>
      </w:r>
      <w:proofErr w:type="gramStart"/>
      <w:r w:rsidR="00415F4A" w:rsidRPr="00415F4A">
        <w:rPr>
          <w:rFonts w:ascii="楷体" w:eastAsia="楷体" w:hAnsi="楷体" w:cs="Times New Roman" w:hint="eastAsia"/>
          <w:b/>
          <w:bCs/>
        </w:rPr>
        <w:t>世</w:t>
      </w:r>
      <w:proofErr w:type="gramEnd"/>
      <w:r w:rsidR="00415F4A" w:rsidRPr="00415F4A">
        <w:rPr>
          <w:rFonts w:ascii="楷体" w:eastAsia="楷体" w:hAnsi="楷体" w:cs="Times New Roman" w:hint="eastAsia"/>
          <w:b/>
          <w:bCs/>
        </w:rPr>
        <w:t>特、福益、法可赛、德尔福、伊顿等；发行人的供应商主要为钢材、铝材等原料供应商，如江苏澳洋顺昌股份有限公司及其子公司、苏州翔楼新材料股份有限公司等。</w:t>
      </w:r>
    </w:p>
    <w:p w14:paraId="561A8715" w14:textId="77777777" w:rsidR="00F662C1" w:rsidRPr="00644F56" w:rsidRDefault="00415F4A" w:rsidP="00F662C1">
      <w:pPr>
        <w:tabs>
          <w:tab w:val="left" w:pos="8288"/>
        </w:tabs>
        <w:spacing w:beforeLines="50" w:before="163" w:afterLines="50" w:after="163"/>
        <w:ind w:firstLineChars="200" w:firstLine="482"/>
        <w:rPr>
          <w:rFonts w:cs="Times New Roman"/>
        </w:rPr>
      </w:pPr>
      <w:bookmarkStart w:id="103" w:name="_Hlk47106819"/>
      <w:r w:rsidRPr="00415F4A">
        <w:rPr>
          <w:rFonts w:ascii="楷体" w:eastAsia="楷体" w:hAnsi="楷体" w:cs="Times New Roman" w:hint="eastAsia"/>
          <w:b/>
          <w:bCs/>
        </w:rPr>
        <w:t>经上述核查，</w:t>
      </w:r>
      <w:r>
        <w:rPr>
          <w:rFonts w:ascii="楷体" w:eastAsia="楷体" w:hAnsi="楷体" w:cs="Times New Roman" w:hint="eastAsia"/>
          <w:b/>
          <w:bCs/>
        </w:rPr>
        <w:t>保荐机构</w:t>
      </w:r>
      <w:r w:rsidR="004675D6">
        <w:rPr>
          <w:rFonts w:ascii="楷体" w:eastAsia="楷体" w:hAnsi="楷体" w:cs="Times New Roman" w:hint="eastAsia"/>
          <w:b/>
          <w:bCs/>
        </w:rPr>
        <w:t>及发行人律师</w:t>
      </w:r>
      <w:r w:rsidRPr="00415F4A">
        <w:rPr>
          <w:rFonts w:ascii="楷体" w:eastAsia="楷体" w:hAnsi="楷体" w:cs="Times New Roman" w:hint="eastAsia"/>
          <w:b/>
          <w:bCs/>
        </w:rPr>
        <w:t>认为，</w:t>
      </w:r>
      <w:r w:rsidR="004675D6" w:rsidRPr="004675D6">
        <w:rPr>
          <w:rFonts w:ascii="楷体" w:eastAsia="楷体" w:hAnsi="楷体" w:cs="Times New Roman" w:hint="eastAsia"/>
          <w:b/>
          <w:bCs/>
        </w:rPr>
        <w:t>伍亚林、赵政伟</w:t>
      </w:r>
      <w:proofErr w:type="gramStart"/>
      <w:r w:rsidR="004675D6" w:rsidRPr="004675D6">
        <w:rPr>
          <w:rFonts w:ascii="楷体" w:eastAsia="楷体" w:hAnsi="楷体" w:cs="Times New Roman" w:hint="eastAsia"/>
          <w:b/>
          <w:bCs/>
        </w:rPr>
        <w:t>系朋友</w:t>
      </w:r>
      <w:proofErr w:type="gramEnd"/>
      <w:r w:rsidR="004675D6" w:rsidRPr="004675D6">
        <w:rPr>
          <w:rFonts w:ascii="楷体" w:eastAsia="楷体" w:hAnsi="楷体" w:cs="Times New Roman" w:hint="eastAsia"/>
          <w:b/>
          <w:bCs/>
        </w:rPr>
        <w:t>关系，由于赵政伟看好发行人的发展，希望对发行人进行投资，因此，经与伍亚林协商，伍亚林同意由赵政伟控制的中</w:t>
      </w:r>
      <w:proofErr w:type="gramStart"/>
      <w:r w:rsidR="004675D6" w:rsidRPr="004675D6">
        <w:rPr>
          <w:rFonts w:ascii="楷体" w:eastAsia="楷体" w:hAnsi="楷体" w:cs="Times New Roman" w:hint="eastAsia"/>
          <w:b/>
          <w:bCs/>
        </w:rPr>
        <w:t>民金服</w:t>
      </w:r>
      <w:proofErr w:type="gramEnd"/>
      <w:r w:rsidR="004675D6" w:rsidRPr="004675D6">
        <w:rPr>
          <w:rFonts w:ascii="楷体" w:eastAsia="楷体" w:hAnsi="楷体" w:cs="Times New Roman" w:hint="eastAsia"/>
          <w:b/>
          <w:bCs/>
        </w:rPr>
        <w:t>对发行人进行投资。中</w:t>
      </w:r>
      <w:proofErr w:type="gramStart"/>
      <w:r w:rsidR="004675D6" w:rsidRPr="004675D6">
        <w:rPr>
          <w:rFonts w:ascii="楷体" w:eastAsia="楷体" w:hAnsi="楷体" w:cs="Times New Roman" w:hint="eastAsia"/>
          <w:b/>
          <w:bCs/>
        </w:rPr>
        <w:t>民金服</w:t>
      </w:r>
      <w:proofErr w:type="gramEnd"/>
      <w:r w:rsidR="004675D6" w:rsidRPr="004675D6">
        <w:rPr>
          <w:rFonts w:ascii="楷体" w:eastAsia="楷体" w:hAnsi="楷体" w:cs="Times New Roman" w:hint="eastAsia"/>
          <w:b/>
          <w:bCs/>
        </w:rPr>
        <w:t>及其主要关联方的经营范围与发行人的主要客户、供应商的主营业务不存在相同或相似之处，中</w:t>
      </w:r>
      <w:proofErr w:type="gramStart"/>
      <w:r w:rsidR="004675D6" w:rsidRPr="004675D6">
        <w:rPr>
          <w:rFonts w:ascii="楷体" w:eastAsia="楷体" w:hAnsi="楷体" w:cs="Times New Roman" w:hint="eastAsia"/>
          <w:b/>
          <w:bCs/>
        </w:rPr>
        <w:t>民金服</w:t>
      </w:r>
      <w:proofErr w:type="gramEnd"/>
      <w:r w:rsidR="004675D6" w:rsidRPr="004675D6">
        <w:rPr>
          <w:rFonts w:ascii="楷体" w:eastAsia="楷体" w:hAnsi="楷体" w:cs="Times New Roman" w:hint="eastAsia"/>
          <w:b/>
          <w:bCs/>
        </w:rPr>
        <w:t>对发行人进行投资的背景与发行人与其客户、供应商之间的业务关系无关。同时，发行人及中</w:t>
      </w:r>
      <w:proofErr w:type="gramStart"/>
      <w:r w:rsidR="004675D6" w:rsidRPr="004675D6">
        <w:rPr>
          <w:rFonts w:ascii="楷体" w:eastAsia="楷体" w:hAnsi="楷体" w:cs="Times New Roman" w:hint="eastAsia"/>
          <w:b/>
          <w:bCs/>
        </w:rPr>
        <w:t>民金服</w:t>
      </w:r>
      <w:proofErr w:type="gramEnd"/>
      <w:r w:rsidR="004675D6" w:rsidRPr="004675D6">
        <w:rPr>
          <w:rFonts w:ascii="楷体" w:eastAsia="楷体" w:hAnsi="楷体" w:cs="Times New Roman" w:hint="eastAsia"/>
          <w:b/>
          <w:bCs/>
        </w:rPr>
        <w:t>已出具书面文件，确认</w:t>
      </w:r>
      <w:r w:rsidRPr="00415F4A">
        <w:rPr>
          <w:rFonts w:ascii="楷体" w:eastAsia="楷体" w:hAnsi="楷体" w:cs="Times New Roman" w:hint="eastAsia"/>
          <w:b/>
          <w:bCs/>
        </w:rPr>
        <w:t>中</w:t>
      </w:r>
      <w:proofErr w:type="gramStart"/>
      <w:r w:rsidRPr="00415F4A">
        <w:rPr>
          <w:rFonts w:ascii="楷体" w:eastAsia="楷体" w:hAnsi="楷体" w:cs="Times New Roman" w:hint="eastAsia"/>
          <w:b/>
          <w:bCs/>
        </w:rPr>
        <w:t>民金服</w:t>
      </w:r>
      <w:proofErr w:type="gramEnd"/>
      <w:r w:rsidRPr="00415F4A">
        <w:rPr>
          <w:rFonts w:ascii="楷体" w:eastAsia="楷体" w:hAnsi="楷体" w:cs="Times New Roman" w:hint="eastAsia"/>
          <w:b/>
          <w:bCs/>
        </w:rPr>
        <w:t>及其关联方与发行人客户、供应商不存在</w:t>
      </w:r>
      <w:bookmarkStart w:id="104" w:name="_Hlk47117199"/>
      <w:r w:rsidR="0060372F">
        <w:rPr>
          <w:rFonts w:ascii="楷体" w:eastAsia="楷体" w:hAnsi="楷体" w:cs="Times New Roman" w:hint="eastAsia"/>
          <w:b/>
          <w:bCs/>
        </w:rPr>
        <w:t>业务和资金往来，亦不存在</w:t>
      </w:r>
      <w:bookmarkEnd w:id="104"/>
      <w:r w:rsidRPr="00415F4A">
        <w:rPr>
          <w:rFonts w:ascii="楷体" w:eastAsia="楷体" w:hAnsi="楷体" w:cs="Times New Roman" w:hint="eastAsia"/>
          <w:b/>
          <w:bCs/>
        </w:rPr>
        <w:t>重叠的情形。</w:t>
      </w:r>
      <w:bookmarkEnd w:id="99"/>
      <w:bookmarkEnd w:id="103"/>
      <w:r w:rsidR="00F662C1" w:rsidRPr="00F662C1">
        <w:rPr>
          <w:rFonts w:ascii="楷体" w:eastAsia="楷体" w:hAnsi="楷体" w:cs="Times New Roman" w:hint="eastAsia"/>
          <w:b/>
          <w:bCs/>
        </w:rPr>
        <w:t>”</w:t>
      </w:r>
    </w:p>
    <w:bookmarkEnd w:id="100"/>
    <w:p w14:paraId="52BD22F8" w14:textId="77777777" w:rsidR="00644F56" w:rsidRPr="00057D83" w:rsidRDefault="00644F56" w:rsidP="00644F56">
      <w:pPr>
        <w:autoSpaceDE w:val="0"/>
        <w:autoSpaceDN w:val="0"/>
        <w:adjustRightInd w:val="0"/>
        <w:spacing w:afterLines="50" w:after="163"/>
        <w:ind w:firstLineChars="200" w:firstLine="482"/>
        <w:outlineLvl w:val="1"/>
        <w:rPr>
          <w:rFonts w:cs="Times New Roman"/>
          <w:b/>
          <w:kern w:val="0"/>
          <w:szCs w:val="24"/>
          <w:lang w:bidi="en-US"/>
        </w:rPr>
      </w:pPr>
      <w:r>
        <w:rPr>
          <w:rFonts w:cs="Times New Roman" w:hint="eastAsia"/>
          <w:b/>
          <w:kern w:val="0"/>
          <w:szCs w:val="24"/>
          <w:lang w:bidi="en-US"/>
        </w:rPr>
        <w:t>三</w:t>
      </w:r>
      <w:r w:rsidRPr="00057D83">
        <w:rPr>
          <w:rFonts w:cs="Times New Roman"/>
          <w:b/>
          <w:kern w:val="0"/>
          <w:szCs w:val="24"/>
          <w:lang w:bidi="en-US"/>
        </w:rPr>
        <w:t>、</w:t>
      </w:r>
      <w:bookmarkStart w:id="105" w:name="_Hlk46865987"/>
      <w:r w:rsidRPr="00644F56">
        <w:rPr>
          <w:rFonts w:cs="Times New Roman" w:hint="eastAsia"/>
          <w:b/>
          <w:kern w:val="0"/>
          <w:szCs w:val="24"/>
          <w:lang w:bidi="en-US"/>
        </w:rPr>
        <w:t>刘忠玉的工作经历，对外投资情况，受让伍阿凤、伍亚林、李晶股份的原因，受让股份资金来源，与发行人实际控制人及关联方是否存在关联关系</w:t>
      </w:r>
      <w:bookmarkEnd w:id="105"/>
    </w:p>
    <w:p w14:paraId="3CF364FA" w14:textId="77777777" w:rsidR="00042C1B" w:rsidRPr="00057D83" w:rsidRDefault="00042C1B" w:rsidP="00042C1B">
      <w:pPr>
        <w:spacing w:beforeLines="50" w:before="163" w:afterLines="50" w:after="163"/>
        <w:ind w:firstLineChars="200" w:firstLine="480"/>
        <w:rPr>
          <w:rFonts w:cs="Times New Roman"/>
        </w:rPr>
      </w:pPr>
      <w:r w:rsidRPr="00057D83">
        <w:rPr>
          <w:rFonts w:cs="Times New Roman" w:hint="eastAsia"/>
        </w:rPr>
        <w:lastRenderedPageBreak/>
        <w:t>公司已在招股说明书“</w:t>
      </w:r>
      <w:r w:rsidRPr="00FD1C52">
        <w:rPr>
          <w:rFonts w:cs="Times New Roman" w:hint="eastAsia"/>
        </w:rPr>
        <w:t>第五节</w:t>
      </w:r>
      <w:r w:rsidRPr="00FD1C52">
        <w:rPr>
          <w:rFonts w:cs="Times New Roman" w:hint="eastAsia"/>
        </w:rPr>
        <w:t xml:space="preserve"> </w:t>
      </w:r>
      <w:r w:rsidRPr="00FD1C52">
        <w:rPr>
          <w:rFonts w:cs="Times New Roman" w:hint="eastAsia"/>
        </w:rPr>
        <w:t>发行人基本情况</w:t>
      </w:r>
      <w:r w:rsidRPr="00057D83">
        <w:rPr>
          <w:rFonts w:cs="Times New Roman" w:hint="eastAsia"/>
        </w:rPr>
        <w:t>”之“</w:t>
      </w:r>
      <w:r w:rsidRPr="00FD1C52">
        <w:rPr>
          <w:rFonts w:cs="Times New Roman" w:hint="eastAsia"/>
        </w:rPr>
        <w:t>二、公司改制重组及设立情况</w:t>
      </w:r>
      <w:r w:rsidRPr="00057D83">
        <w:rPr>
          <w:rFonts w:cs="Times New Roman" w:hint="eastAsia"/>
        </w:rPr>
        <w:t>”之“</w:t>
      </w:r>
      <w:r w:rsidRPr="00644F56">
        <w:rPr>
          <w:rFonts w:cs="Times New Roman" w:hint="eastAsia"/>
        </w:rPr>
        <w:t>（七）伍亚林与中民金服股权转让情况</w:t>
      </w:r>
      <w:r w:rsidRPr="00057D83">
        <w:rPr>
          <w:rFonts w:cs="Times New Roman" w:hint="eastAsia"/>
        </w:rPr>
        <w:t>”</w:t>
      </w:r>
      <w:r>
        <w:rPr>
          <w:rFonts w:cs="Times New Roman" w:hint="eastAsia"/>
        </w:rPr>
        <w:t>之</w:t>
      </w:r>
      <w:r w:rsidRPr="00F662C1">
        <w:rPr>
          <w:rFonts w:cs="Times New Roman" w:hint="eastAsia"/>
        </w:rPr>
        <w:t>“</w:t>
      </w:r>
      <w:r w:rsidRPr="00F662C1">
        <w:rPr>
          <w:rFonts w:cs="Times New Roman" w:hint="eastAsia"/>
        </w:rPr>
        <w:t>3</w:t>
      </w:r>
      <w:r w:rsidRPr="00F662C1">
        <w:rPr>
          <w:rFonts w:cs="Times New Roman" w:hint="eastAsia"/>
        </w:rPr>
        <w:t>、发行人实际控制人或高管增资和转让中民金服之股份的背景及原因</w:t>
      </w:r>
      <w:r>
        <w:rPr>
          <w:rFonts w:cs="Times New Roman" w:hint="eastAsia"/>
        </w:rPr>
        <w:t>”</w:t>
      </w:r>
      <w:r w:rsidRPr="00057D83">
        <w:rPr>
          <w:rFonts w:cs="Times New Roman" w:hint="eastAsia"/>
        </w:rPr>
        <w:t>补充披露如下：</w:t>
      </w:r>
    </w:p>
    <w:p w14:paraId="60759F56" w14:textId="77777777" w:rsidR="00042C1B" w:rsidRPr="00415F4A" w:rsidRDefault="00042C1B" w:rsidP="00644F56">
      <w:pPr>
        <w:spacing w:beforeLines="50" w:before="163" w:afterLines="50" w:after="163"/>
        <w:ind w:firstLineChars="200" w:firstLine="482"/>
        <w:rPr>
          <w:rFonts w:eastAsia="楷体" w:cs="Times New Roman"/>
          <w:b/>
          <w:bCs/>
        </w:rPr>
      </w:pPr>
      <w:r w:rsidRPr="00042C1B">
        <w:rPr>
          <w:rFonts w:ascii="楷体" w:eastAsia="楷体" w:hAnsi="楷体" w:cs="Times New Roman" w:hint="eastAsia"/>
          <w:b/>
          <w:bCs/>
        </w:rPr>
        <w:t>“</w:t>
      </w:r>
      <w:bookmarkStart w:id="106" w:name="_Hlk46953504"/>
      <w:r w:rsidR="00415F4A" w:rsidRPr="00415F4A">
        <w:rPr>
          <w:rFonts w:eastAsia="楷体" w:cs="Times New Roman"/>
          <w:b/>
          <w:bCs/>
        </w:rPr>
        <w:t>刘忠玉目前任职于山东一诺威聚氨酯股份有限公司，除持有中民金服的股份外，</w:t>
      </w:r>
      <w:r w:rsidR="00D8033A">
        <w:rPr>
          <w:rFonts w:eastAsia="楷体" w:cs="Times New Roman" w:hint="eastAsia"/>
          <w:b/>
          <w:bCs/>
        </w:rPr>
        <w:t>目前</w:t>
      </w:r>
      <w:r w:rsidR="00415F4A" w:rsidRPr="00415F4A">
        <w:rPr>
          <w:rFonts w:eastAsia="楷体" w:cs="Times New Roman"/>
          <w:b/>
          <w:bCs/>
        </w:rPr>
        <w:t>无其他对外投资。</w:t>
      </w:r>
      <w:r w:rsidR="00D8033A">
        <w:rPr>
          <w:rFonts w:eastAsia="楷体" w:cs="Times New Roman" w:hint="eastAsia"/>
          <w:b/>
          <w:bCs/>
        </w:rPr>
        <w:t>经核查，</w:t>
      </w:r>
      <w:r w:rsidR="00D8033A" w:rsidRPr="00B8612B">
        <w:rPr>
          <w:rFonts w:eastAsia="楷体" w:cs="Times New Roman" w:hint="eastAsia"/>
          <w:b/>
          <w:bCs/>
        </w:rPr>
        <w:t>刘忠玉于</w:t>
      </w:r>
      <w:r w:rsidR="00D8033A" w:rsidRPr="00B8612B">
        <w:rPr>
          <w:rFonts w:eastAsia="楷体" w:cs="Times New Roman"/>
          <w:b/>
          <w:bCs/>
        </w:rPr>
        <w:t>2017</w:t>
      </w:r>
      <w:r w:rsidR="00D8033A" w:rsidRPr="00B8612B">
        <w:rPr>
          <w:rFonts w:eastAsia="楷体" w:cs="Times New Roman" w:hint="eastAsia"/>
          <w:b/>
          <w:bCs/>
        </w:rPr>
        <w:t>年</w:t>
      </w:r>
      <w:r w:rsidR="00D8033A" w:rsidRPr="00B8612B">
        <w:rPr>
          <w:rFonts w:eastAsia="楷体" w:cs="Times New Roman"/>
          <w:b/>
          <w:bCs/>
        </w:rPr>
        <w:t>6</w:t>
      </w:r>
      <w:r w:rsidR="00D8033A" w:rsidRPr="00B8612B">
        <w:rPr>
          <w:rFonts w:eastAsia="楷体" w:cs="Times New Roman" w:hint="eastAsia"/>
          <w:b/>
          <w:bCs/>
        </w:rPr>
        <w:t>月</w:t>
      </w:r>
      <w:r w:rsidR="00D8033A" w:rsidRPr="00B8612B">
        <w:rPr>
          <w:rFonts w:eastAsia="楷体" w:cs="Times New Roman"/>
          <w:b/>
          <w:bCs/>
        </w:rPr>
        <w:t>13</w:t>
      </w:r>
      <w:r w:rsidR="00D8033A" w:rsidRPr="00B8612B">
        <w:rPr>
          <w:rFonts w:eastAsia="楷体" w:cs="Times New Roman" w:hint="eastAsia"/>
          <w:b/>
          <w:bCs/>
        </w:rPr>
        <w:t>日前曾系苏州</w:t>
      </w:r>
      <w:proofErr w:type="gramStart"/>
      <w:r w:rsidR="00D8033A" w:rsidRPr="00B8612B">
        <w:rPr>
          <w:rFonts w:eastAsia="楷体" w:cs="Times New Roman" w:hint="eastAsia"/>
          <w:b/>
          <w:bCs/>
        </w:rPr>
        <w:t>中民证一号</w:t>
      </w:r>
      <w:proofErr w:type="gramEnd"/>
      <w:r w:rsidR="00D8033A" w:rsidRPr="00B8612B">
        <w:rPr>
          <w:rFonts w:eastAsia="楷体" w:cs="Times New Roman" w:hint="eastAsia"/>
          <w:b/>
          <w:bCs/>
        </w:rPr>
        <w:t>投资企业（有限合伙）的合伙人。</w:t>
      </w:r>
    </w:p>
    <w:p w14:paraId="1B6EA240" w14:textId="77777777" w:rsidR="00415F4A" w:rsidRPr="00415F4A" w:rsidRDefault="00415F4A" w:rsidP="00644F56">
      <w:pPr>
        <w:spacing w:beforeLines="50" w:before="163" w:afterLines="50" w:after="163"/>
        <w:ind w:firstLineChars="200" w:firstLine="482"/>
        <w:rPr>
          <w:rFonts w:eastAsia="楷体" w:cs="Times New Roman"/>
          <w:b/>
          <w:bCs/>
        </w:rPr>
      </w:pPr>
      <w:r w:rsidRPr="00415F4A">
        <w:rPr>
          <w:rFonts w:eastAsia="楷体" w:cs="Times New Roman"/>
          <w:b/>
          <w:bCs/>
        </w:rPr>
        <w:t>2017</w:t>
      </w:r>
      <w:r w:rsidRPr="00415F4A">
        <w:rPr>
          <w:rFonts w:eastAsia="楷体" w:cs="Times New Roman"/>
          <w:b/>
          <w:bCs/>
        </w:rPr>
        <w:t>年，因伍亚林、伍阿凤、李晶等人</w:t>
      </w:r>
      <w:proofErr w:type="gramStart"/>
      <w:r w:rsidRPr="00415F4A">
        <w:rPr>
          <w:rFonts w:eastAsia="楷体" w:cs="Times New Roman"/>
          <w:b/>
          <w:bCs/>
        </w:rPr>
        <w:t>拟主动</w:t>
      </w:r>
      <w:proofErr w:type="gramEnd"/>
      <w:r w:rsidRPr="00415F4A">
        <w:rPr>
          <w:rFonts w:eastAsia="楷体" w:cs="Times New Roman"/>
          <w:b/>
          <w:bCs/>
        </w:rPr>
        <w:t>退出中</w:t>
      </w:r>
      <w:proofErr w:type="gramStart"/>
      <w:r w:rsidRPr="00415F4A">
        <w:rPr>
          <w:rFonts w:eastAsia="楷体" w:cs="Times New Roman"/>
          <w:b/>
          <w:bCs/>
        </w:rPr>
        <w:t>民金服</w:t>
      </w:r>
      <w:proofErr w:type="gramEnd"/>
      <w:r w:rsidRPr="00415F4A">
        <w:rPr>
          <w:rFonts w:eastAsia="楷体" w:cs="Times New Roman"/>
          <w:b/>
          <w:bCs/>
        </w:rPr>
        <w:t>，经协商一致，刘忠玉受赵政伟所托以前述转让方取得时的价格原价受让中</w:t>
      </w:r>
      <w:proofErr w:type="gramStart"/>
      <w:r w:rsidRPr="00415F4A">
        <w:rPr>
          <w:rFonts w:eastAsia="楷体" w:cs="Times New Roman"/>
          <w:b/>
          <w:bCs/>
        </w:rPr>
        <w:t>民金服</w:t>
      </w:r>
      <w:proofErr w:type="gramEnd"/>
      <w:r w:rsidRPr="00415F4A">
        <w:rPr>
          <w:rFonts w:eastAsia="楷体" w:cs="Times New Roman"/>
          <w:b/>
          <w:bCs/>
        </w:rPr>
        <w:t>的股份，其中：以</w:t>
      </w:r>
      <w:r w:rsidRPr="00415F4A">
        <w:rPr>
          <w:rFonts w:eastAsia="楷体" w:cs="Times New Roman"/>
          <w:b/>
          <w:bCs/>
        </w:rPr>
        <w:t>800</w:t>
      </w:r>
      <w:r w:rsidRPr="00415F4A">
        <w:rPr>
          <w:rFonts w:eastAsia="楷体" w:cs="Times New Roman"/>
          <w:b/>
          <w:bCs/>
        </w:rPr>
        <w:t>万元受让伍阿凤所持中</w:t>
      </w:r>
      <w:proofErr w:type="gramStart"/>
      <w:r w:rsidRPr="00415F4A">
        <w:rPr>
          <w:rFonts w:eastAsia="楷体" w:cs="Times New Roman"/>
          <w:b/>
          <w:bCs/>
        </w:rPr>
        <w:t>民金服</w:t>
      </w:r>
      <w:proofErr w:type="gramEnd"/>
      <w:r w:rsidRPr="00415F4A">
        <w:rPr>
          <w:rFonts w:eastAsia="楷体" w:cs="Times New Roman"/>
          <w:b/>
          <w:bCs/>
        </w:rPr>
        <w:t>540</w:t>
      </w:r>
      <w:r w:rsidRPr="00415F4A">
        <w:rPr>
          <w:rFonts w:eastAsia="楷体" w:cs="Times New Roman"/>
          <w:b/>
          <w:bCs/>
        </w:rPr>
        <w:t>万股股份，以</w:t>
      </w:r>
      <w:r w:rsidRPr="00415F4A">
        <w:rPr>
          <w:rFonts w:eastAsia="楷体" w:cs="Times New Roman"/>
          <w:b/>
          <w:bCs/>
        </w:rPr>
        <w:t>531</w:t>
      </w:r>
      <w:r w:rsidRPr="00415F4A">
        <w:rPr>
          <w:rFonts w:eastAsia="楷体" w:cs="Times New Roman"/>
          <w:b/>
          <w:bCs/>
        </w:rPr>
        <w:t>万元受让伍亚林所持中</w:t>
      </w:r>
      <w:proofErr w:type="gramStart"/>
      <w:r w:rsidRPr="00415F4A">
        <w:rPr>
          <w:rFonts w:eastAsia="楷体" w:cs="Times New Roman"/>
          <w:b/>
          <w:bCs/>
        </w:rPr>
        <w:t>民金服</w:t>
      </w:r>
      <w:proofErr w:type="gramEnd"/>
      <w:r w:rsidRPr="00415F4A">
        <w:rPr>
          <w:rFonts w:eastAsia="楷体" w:cs="Times New Roman"/>
          <w:b/>
          <w:bCs/>
        </w:rPr>
        <w:t>88.5</w:t>
      </w:r>
      <w:r w:rsidRPr="00415F4A">
        <w:rPr>
          <w:rFonts w:eastAsia="楷体" w:cs="Times New Roman"/>
          <w:b/>
          <w:bCs/>
        </w:rPr>
        <w:t>万股股份，以</w:t>
      </w:r>
      <w:r w:rsidRPr="00415F4A">
        <w:rPr>
          <w:rFonts w:eastAsia="楷体" w:cs="Times New Roman"/>
          <w:b/>
          <w:bCs/>
        </w:rPr>
        <w:t>15</w:t>
      </w:r>
      <w:r w:rsidRPr="00415F4A">
        <w:rPr>
          <w:rFonts w:eastAsia="楷体" w:cs="Times New Roman"/>
          <w:b/>
          <w:bCs/>
        </w:rPr>
        <w:t>万元受让李晶所持中</w:t>
      </w:r>
      <w:proofErr w:type="gramStart"/>
      <w:r w:rsidRPr="00415F4A">
        <w:rPr>
          <w:rFonts w:eastAsia="楷体" w:cs="Times New Roman"/>
          <w:b/>
          <w:bCs/>
        </w:rPr>
        <w:t>民金服</w:t>
      </w:r>
      <w:proofErr w:type="gramEnd"/>
      <w:r w:rsidRPr="00415F4A">
        <w:rPr>
          <w:rFonts w:eastAsia="楷体" w:cs="Times New Roman"/>
          <w:b/>
          <w:bCs/>
        </w:rPr>
        <w:t>2.5</w:t>
      </w:r>
      <w:r w:rsidRPr="00415F4A">
        <w:rPr>
          <w:rFonts w:eastAsia="楷体" w:cs="Times New Roman"/>
          <w:b/>
          <w:bCs/>
        </w:rPr>
        <w:t>万股股份。根据中</w:t>
      </w:r>
      <w:proofErr w:type="gramStart"/>
      <w:r w:rsidRPr="00415F4A">
        <w:rPr>
          <w:rFonts w:eastAsia="楷体" w:cs="Times New Roman"/>
          <w:b/>
          <w:bCs/>
        </w:rPr>
        <w:t>民金服</w:t>
      </w:r>
      <w:proofErr w:type="gramEnd"/>
      <w:r w:rsidRPr="00415F4A">
        <w:rPr>
          <w:rFonts w:eastAsia="楷体" w:cs="Times New Roman"/>
          <w:b/>
          <w:bCs/>
        </w:rPr>
        <w:t>的工商档案，中</w:t>
      </w:r>
      <w:proofErr w:type="gramStart"/>
      <w:r w:rsidRPr="00415F4A">
        <w:rPr>
          <w:rFonts w:eastAsia="楷体" w:cs="Times New Roman"/>
          <w:b/>
          <w:bCs/>
        </w:rPr>
        <w:t>民金服</w:t>
      </w:r>
      <w:proofErr w:type="gramEnd"/>
      <w:r w:rsidRPr="00415F4A">
        <w:rPr>
          <w:rFonts w:eastAsia="楷体" w:cs="Times New Roman"/>
          <w:b/>
          <w:bCs/>
        </w:rPr>
        <w:t>于</w:t>
      </w:r>
      <w:r w:rsidRPr="00415F4A">
        <w:rPr>
          <w:rFonts w:eastAsia="楷体" w:cs="Times New Roman"/>
          <w:b/>
          <w:bCs/>
        </w:rPr>
        <w:t>2017</w:t>
      </w:r>
      <w:r w:rsidRPr="00415F4A">
        <w:rPr>
          <w:rFonts w:eastAsia="楷体" w:cs="Times New Roman"/>
          <w:b/>
          <w:bCs/>
        </w:rPr>
        <w:t>年</w:t>
      </w:r>
      <w:r w:rsidRPr="00415F4A">
        <w:rPr>
          <w:rFonts w:eastAsia="楷体" w:cs="Times New Roman"/>
          <w:b/>
          <w:bCs/>
        </w:rPr>
        <w:t>12</w:t>
      </w:r>
      <w:r w:rsidRPr="00415F4A">
        <w:rPr>
          <w:rFonts w:eastAsia="楷体" w:cs="Times New Roman"/>
          <w:b/>
          <w:bCs/>
        </w:rPr>
        <w:t>月</w:t>
      </w:r>
      <w:r w:rsidRPr="00415F4A">
        <w:rPr>
          <w:rFonts w:eastAsia="楷体" w:cs="Times New Roman"/>
          <w:b/>
          <w:bCs/>
        </w:rPr>
        <w:t>17</w:t>
      </w:r>
      <w:r w:rsidRPr="00415F4A">
        <w:rPr>
          <w:rFonts w:eastAsia="楷体" w:cs="Times New Roman"/>
          <w:b/>
          <w:bCs/>
        </w:rPr>
        <w:t>日召开</w:t>
      </w:r>
      <w:r w:rsidRPr="00415F4A">
        <w:rPr>
          <w:rFonts w:eastAsia="楷体" w:cs="Times New Roman"/>
          <w:b/>
          <w:bCs/>
        </w:rPr>
        <w:t>2017</w:t>
      </w:r>
      <w:r w:rsidRPr="00415F4A">
        <w:rPr>
          <w:rFonts w:eastAsia="楷体" w:cs="Times New Roman"/>
          <w:b/>
          <w:bCs/>
        </w:rPr>
        <w:t>年第四次临时股东大会，审议通过了《关于借款给股东刘忠玉不超过</w:t>
      </w:r>
      <w:r w:rsidRPr="00415F4A">
        <w:rPr>
          <w:rFonts w:eastAsia="楷体" w:cs="Times New Roman"/>
          <w:b/>
          <w:bCs/>
        </w:rPr>
        <w:t>2500</w:t>
      </w:r>
      <w:r w:rsidRPr="00415F4A">
        <w:rPr>
          <w:rFonts w:eastAsia="楷体" w:cs="Times New Roman"/>
          <w:b/>
          <w:bCs/>
        </w:rPr>
        <w:t>万元用于收购公司小股东股份的议案》，刘忠玉受让前述股份的资金来源系中</w:t>
      </w:r>
      <w:proofErr w:type="gramStart"/>
      <w:r w:rsidRPr="00415F4A">
        <w:rPr>
          <w:rFonts w:eastAsia="楷体" w:cs="Times New Roman"/>
          <w:b/>
          <w:bCs/>
        </w:rPr>
        <w:t>民金服提供</w:t>
      </w:r>
      <w:proofErr w:type="gramEnd"/>
      <w:r w:rsidRPr="00415F4A">
        <w:rPr>
          <w:rFonts w:eastAsia="楷体" w:cs="Times New Roman"/>
          <w:b/>
          <w:bCs/>
        </w:rPr>
        <w:t>的借款，前述股份转让不存在纠纷或潜在纠纷，刘忠玉未为前述转让方</w:t>
      </w:r>
      <w:proofErr w:type="gramStart"/>
      <w:r w:rsidRPr="00415F4A">
        <w:rPr>
          <w:rFonts w:eastAsia="楷体" w:cs="Times New Roman"/>
          <w:b/>
          <w:bCs/>
        </w:rPr>
        <w:t>代持中民金服</w:t>
      </w:r>
      <w:proofErr w:type="gramEnd"/>
      <w:r w:rsidRPr="00415F4A">
        <w:rPr>
          <w:rFonts w:eastAsia="楷体" w:cs="Times New Roman"/>
          <w:b/>
          <w:bCs/>
        </w:rPr>
        <w:t>股份。</w:t>
      </w:r>
    </w:p>
    <w:p w14:paraId="7E533C53" w14:textId="77777777" w:rsidR="00F662C1" w:rsidRPr="00042C1B" w:rsidRDefault="00042C1B" w:rsidP="00644F56">
      <w:pPr>
        <w:spacing w:beforeLines="50" w:before="163" w:afterLines="50" w:after="163"/>
        <w:ind w:firstLineChars="200" w:firstLine="482"/>
        <w:rPr>
          <w:rFonts w:ascii="楷体" w:eastAsia="楷体" w:hAnsi="楷体" w:cs="Times New Roman"/>
          <w:b/>
          <w:bCs/>
        </w:rPr>
      </w:pPr>
      <w:r w:rsidRPr="00415F4A">
        <w:rPr>
          <w:rFonts w:eastAsia="楷体" w:cs="Times New Roman"/>
          <w:b/>
          <w:bCs/>
        </w:rPr>
        <w:t>刘忠玉与发行人实际控制人及其关联方不存在关联关系。</w:t>
      </w:r>
      <w:bookmarkEnd w:id="106"/>
      <w:r w:rsidRPr="00042C1B">
        <w:rPr>
          <w:rFonts w:ascii="楷体" w:eastAsia="楷体" w:hAnsi="楷体" w:cs="Times New Roman" w:hint="eastAsia"/>
          <w:b/>
          <w:bCs/>
        </w:rPr>
        <w:t>”</w:t>
      </w:r>
    </w:p>
    <w:p w14:paraId="5A3E3C81" w14:textId="77777777" w:rsidR="003D71C8" w:rsidRPr="00057D83" w:rsidRDefault="003D71C8" w:rsidP="003D71C8">
      <w:pPr>
        <w:autoSpaceDE w:val="0"/>
        <w:autoSpaceDN w:val="0"/>
        <w:adjustRightInd w:val="0"/>
        <w:spacing w:afterLines="50" w:after="163"/>
        <w:ind w:firstLineChars="200" w:firstLine="482"/>
        <w:outlineLvl w:val="1"/>
        <w:rPr>
          <w:rFonts w:cs="Times New Roman"/>
          <w:b/>
          <w:kern w:val="0"/>
          <w:szCs w:val="24"/>
          <w:lang w:bidi="en-US"/>
        </w:rPr>
      </w:pPr>
      <w:r>
        <w:rPr>
          <w:rFonts w:cs="Times New Roman" w:hint="eastAsia"/>
          <w:b/>
          <w:kern w:val="0"/>
          <w:szCs w:val="24"/>
          <w:lang w:bidi="en-US"/>
        </w:rPr>
        <w:t>四</w:t>
      </w:r>
      <w:r w:rsidRPr="00057D83">
        <w:rPr>
          <w:rFonts w:cs="Times New Roman"/>
          <w:b/>
          <w:kern w:val="0"/>
          <w:szCs w:val="24"/>
          <w:lang w:bidi="en-US"/>
        </w:rPr>
        <w:t>、保荐机构</w:t>
      </w:r>
      <w:r w:rsidRPr="00057D83">
        <w:rPr>
          <w:rFonts w:cs="Times New Roman" w:hint="eastAsia"/>
          <w:b/>
          <w:kern w:val="0"/>
          <w:szCs w:val="24"/>
          <w:lang w:bidi="en-US"/>
        </w:rPr>
        <w:t>、</w:t>
      </w:r>
      <w:r>
        <w:rPr>
          <w:rFonts w:cs="Times New Roman" w:hint="eastAsia"/>
          <w:b/>
          <w:kern w:val="0"/>
          <w:szCs w:val="24"/>
          <w:lang w:bidi="en-US"/>
        </w:rPr>
        <w:t>发行人律师</w:t>
      </w:r>
      <w:r w:rsidRPr="00057D83">
        <w:rPr>
          <w:rFonts w:cs="Times New Roman"/>
          <w:b/>
          <w:kern w:val="0"/>
          <w:szCs w:val="24"/>
          <w:lang w:bidi="en-US"/>
        </w:rPr>
        <w:t>核查情况</w:t>
      </w:r>
    </w:p>
    <w:p w14:paraId="20A4008D" w14:textId="77777777" w:rsidR="003D71C8" w:rsidRPr="00057D83" w:rsidRDefault="003D71C8" w:rsidP="003D71C8">
      <w:pPr>
        <w:pStyle w:val="31"/>
        <w:spacing w:before="163" w:after="163"/>
        <w:ind w:firstLine="482"/>
      </w:pPr>
      <w:r w:rsidRPr="00057D83">
        <w:rPr>
          <w:rFonts w:hint="eastAsia"/>
        </w:rPr>
        <w:t>（</w:t>
      </w:r>
      <w:proofErr w:type="spellStart"/>
      <w:r w:rsidRPr="00057D83">
        <w:rPr>
          <w:rFonts w:hint="eastAsia"/>
        </w:rPr>
        <w:t>一）保荐机构、</w:t>
      </w:r>
      <w:r w:rsidRPr="00E42AFB">
        <w:rPr>
          <w:rFonts w:hint="eastAsia"/>
        </w:rPr>
        <w:t>发行人律师</w:t>
      </w:r>
      <w:r w:rsidRPr="00057D83">
        <w:rPr>
          <w:rFonts w:hint="eastAsia"/>
        </w:rPr>
        <w:t>履行的核查程序</w:t>
      </w:r>
      <w:proofErr w:type="spellEnd"/>
    </w:p>
    <w:p w14:paraId="4EB5D2F9" w14:textId="77777777" w:rsidR="003D71C8" w:rsidRPr="00E678D1" w:rsidRDefault="003D71C8" w:rsidP="00CE076A">
      <w:pPr>
        <w:spacing w:beforeLines="50" w:before="163" w:afterLines="50" w:after="163"/>
        <w:ind w:firstLine="482"/>
      </w:pPr>
      <w:r w:rsidRPr="00E678D1">
        <w:rPr>
          <w:rFonts w:hint="eastAsia"/>
        </w:rPr>
        <w:t>（</w:t>
      </w:r>
      <w:r w:rsidRPr="00E678D1">
        <w:rPr>
          <w:rFonts w:hint="eastAsia"/>
        </w:rPr>
        <w:t>1</w:t>
      </w:r>
      <w:r>
        <w:rPr>
          <w:rFonts w:hint="eastAsia"/>
        </w:rPr>
        <w:t>）</w:t>
      </w:r>
      <w:r w:rsidRPr="003D71C8">
        <w:rPr>
          <w:rFonts w:hint="eastAsia"/>
        </w:rPr>
        <w:t>核查了发行人及中</w:t>
      </w:r>
      <w:proofErr w:type="gramStart"/>
      <w:r w:rsidRPr="003D71C8">
        <w:rPr>
          <w:rFonts w:hint="eastAsia"/>
        </w:rPr>
        <w:t>民金服</w:t>
      </w:r>
      <w:proofErr w:type="gramEnd"/>
      <w:r w:rsidRPr="003D71C8">
        <w:rPr>
          <w:rFonts w:hint="eastAsia"/>
        </w:rPr>
        <w:t>的全套工商档案、</w:t>
      </w:r>
      <w:proofErr w:type="gramStart"/>
      <w:r w:rsidRPr="003D71C8">
        <w:rPr>
          <w:rFonts w:hint="eastAsia"/>
        </w:rPr>
        <w:t>官网公开</w:t>
      </w:r>
      <w:proofErr w:type="gramEnd"/>
      <w:r w:rsidRPr="003D71C8">
        <w:rPr>
          <w:rFonts w:hint="eastAsia"/>
        </w:rPr>
        <w:t>信息、相关转让的协议以及资金支付凭证、发行人实际控制人的户籍登记信息等</w:t>
      </w:r>
      <w:r w:rsidR="009D4FCE">
        <w:rPr>
          <w:rFonts w:hint="eastAsia"/>
        </w:rPr>
        <w:t>文件</w:t>
      </w:r>
      <w:r>
        <w:rPr>
          <w:rFonts w:hint="eastAsia"/>
        </w:rPr>
        <w:t>；</w:t>
      </w:r>
      <w:r w:rsidRPr="00E678D1">
        <w:t xml:space="preserve"> </w:t>
      </w:r>
    </w:p>
    <w:p w14:paraId="306B8BAD" w14:textId="77777777" w:rsidR="009D4FCE" w:rsidRDefault="003D71C8" w:rsidP="00CE076A">
      <w:pPr>
        <w:spacing w:beforeLines="50" w:before="163" w:afterLines="50" w:after="163"/>
        <w:ind w:firstLine="482"/>
      </w:pPr>
      <w:r>
        <w:rPr>
          <w:rFonts w:hint="eastAsia"/>
        </w:rPr>
        <w:t>（</w:t>
      </w:r>
      <w:r>
        <w:rPr>
          <w:rFonts w:hint="eastAsia"/>
        </w:rPr>
        <w:t>2</w:t>
      </w:r>
      <w:r>
        <w:rPr>
          <w:rFonts w:hint="eastAsia"/>
        </w:rPr>
        <w:t>）</w:t>
      </w:r>
      <w:r w:rsidR="009D4FCE" w:rsidRPr="009D4FCE">
        <w:rPr>
          <w:rFonts w:hint="eastAsia"/>
        </w:rPr>
        <w:t>对相关人员进行了访谈，并取得了发行人实际控制人、高级管理人员、刘忠玉、中</w:t>
      </w:r>
      <w:proofErr w:type="gramStart"/>
      <w:r w:rsidR="009D4FCE" w:rsidRPr="009D4FCE">
        <w:rPr>
          <w:rFonts w:hint="eastAsia"/>
        </w:rPr>
        <w:t>民金服</w:t>
      </w:r>
      <w:proofErr w:type="gramEnd"/>
      <w:r w:rsidR="009D4FCE" w:rsidRPr="009D4FCE">
        <w:rPr>
          <w:rFonts w:hint="eastAsia"/>
        </w:rPr>
        <w:t>及其实际控制人赵政伟的说明和确认</w:t>
      </w:r>
      <w:r w:rsidR="00F662C1">
        <w:rPr>
          <w:rFonts w:hint="eastAsia"/>
        </w:rPr>
        <w:t>；</w:t>
      </w:r>
    </w:p>
    <w:p w14:paraId="28DA30EF" w14:textId="77777777" w:rsidR="00F662C1" w:rsidRPr="00F662C1" w:rsidRDefault="00F662C1" w:rsidP="00CE076A">
      <w:pPr>
        <w:spacing w:beforeLines="50" w:before="163" w:afterLines="50" w:after="163"/>
        <w:ind w:firstLine="482"/>
        <w:rPr>
          <w:rFonts w:cs="Times New Roman"/>
        </w:rPr>
      </w:pPr>
      <w:r w:rsidRPr="00F662C1">
        <w:rPr>
          <w:rFonts w:cs="Times New Roman"/>
        </w:rPr>
        <w:t>（</w:t>
      </w:r>
      <w:r w:rsidRPr="00F662C1">
        <w:rPr>
          <w:rFonts w:cs="Times New Roman"/>
        </w:rPr>
        <w:t>3</w:t>
      </w:r>
      <w:r w:rsidRPr="00F662C1">
        <w:rPr>
          <w:rFonts w:cs="Times New Roman"/>
        </w:rPr>
        <w:t>）核查了赵政伟、刘忠玉出具的书面确认文件；</w:t>
      </w:r>
    </w:p>
    <w:p w14:paraId="5594066E" w14:textId="77777777" w:rsidR="00F662C1" w:rsidRDefault="00F662C1" w:rsidP="00CE076A">
      <w:pPr>
        <w:spacing w:beforeLines="50" w:before="163" w:afterLines="50" w:after="163"/>
        <w:ind w:firstLine="482"/>
        <w:rPr>
          <w:rFonts w:ascii="宋体" w:hAnsi="宋体"/>
        </w:rPr>
      </w:pPr>
      <w:r w:rsidRPr="00F662C1">
        <w:rPr>
          <w:rFonts w:cs="Times New Roman"/>
        </w:rPr>
        <w:t>（</w:t>
      </w:r>
      <w:r w:rsidRPr="00F662C1">
        <w:rPr>
          <w:rFonts w:cs="Times New Roman"/>
        </w:rPr>
        <w:t>4</w:t>
      </w:r>
      <w:r w:rsidRPr="00F662C1">
        <w:rPr>
          <w:rFonts w:cs="Times New Roman"/>
        </w:rPr>
        <w:t>）</w:t>
      </w:r>
      <w:r>
        <w:rPr>
          <w:rFonts w:cs="Times New Roman" w:hint="eastAsia"/>
        </w:rPr>
        <w:t>核查了</w:t>
      </w:r>
      <w:r>
        <w:rPr>
          <w:rFonts w:ascii="宋体" w:hAnsi="宋体" w:hint="eastAsia"/>
        </w:rPr>
        <w:t>中</w:t>
      </w:r>
      <w:proofErr w:type="gramStart"/>
      <w:r>
        <w:rPr>
          <w:rFonts w:ascii="宋体" w:hAnsi="宋体" w:hint="eastAsia"/>
        </w:rPr>
        <w:t>民金服相关</w:t>
      </w:r>
      <w:proofErr w:type="gramEnd"/>
      <w:r>
        <w:rPr>
          <w:rFonts w:ascii="宋体" w:hAnsi="宋体" w:hint="eastAsia"/>
        </w:rPr>
        <w:t>股东会资料；</w:t>
      </w:r>
    </w:p>
    <w:p w14:paraId="2AC7A059" w14:textId="77777777" w:rsidR="00F662C1" w:rsidRDefault="00F662C1" w:rsidP="00CE076A">
      <w:pPr>
        <w:spacing w:beforeLines="50" w:before="163" w:afterLines="50" w:after="163"/>
        <w:ind w:firstLine="482"/>
        <w:rPr>
          <w:rFonts w:cs="Times New Roman"/>
        </w:rPr>
      </w:pPr>
      <w:r>
        <w:rPr>
          <w:rFonts w:cs="Times New Roman" w:hint="eastAsia"/>
        </w:rPr>
        <w:lastRenderedPageBreak/>
        <w:t>（</w:t>
      </w:r>
      <w:r>
        <w:rPr>
          <w:rFonts w:cs="Times New Roman" w:hint="eastAsia"/>
        </w:rPr>
        <w:t>5</w:t>
      </w:r>
      <w:r>
        <w:rPr>
          <w:rFonts w:cs="Times New Roman" w:hint="eastAsia"/>
        </w:rPr>
        <w:t>）核查了</w:t>
      </w:r>
      <w:r w:rsidRPr="00F662C1">
        <w:rPr>
          <w:rFonts w:cs="Times New Roman" w:hint="eastAsia"/>
        </w:rPr>
        <w:t>发行人及其实际控制人的资金流水核查，以及发行人及其实际控制人、中</w:t>
      </w:r>
      <w:proofErr w:type="gramStart"/>
      <w:r w:rsidRPr="00F662C1">
        <w:rPr>
          <w:rFonts w:cs="Times New Roman" w:hint="eastAsia"/>
        </w:rPr>
        <w:t>民金服</w:t>
      </w:r>
      <w:proofErr w:type="gramEnd"/>
      <w:r w:rsidRPr="00F662C1">
        <w:rPr>
          <w:rFonts w:cs="Times New Roman" w:hint="eastAsia"/>
        </w:rPr>
        <w:t>出具的确认</w:t>
      </w:r>
      <w:r>
        <w:rPr>
          <w:rFonts w:cs="Times New Roman" w:hint="eastAsia"/>
        </w:rPr>
        <w:t>文件；</w:t>
      </w:r>
    </w:p>
    <w:p w14:paraId="475F4FDF" w14:textId="77777777" w:rsidR="00F662C1" w:rsidRDefault="00F662C1" w:rsidP="00CE076A">
      <w:pPr>
        <w:spacing w:beforeLines="50" w:before="163" w:afterLines="50" w:after="163"/>
        <w:ind w:firstLine="482"/>
        <w:rPr>
          <w:rFonts w:cs="Times New Roman"/>
        </w:rPr>
      </w:pPr>
      <w:r>
        <w:rPr>
          <w:rFonts w:cs="Times New Roman" w:hint="eastAsia"/>
        </w:rPr>
        <w:t>（</w:t>
      </w:r>
      <w:r>
        <w:rPr>
          <w:rFonts w:cs="Times New Roman" w:hint="eastAsia"/>
        </w:rPr>
        <w:t>6</w:t>
      </w:r>
      <w:r>
        <w:rPr>
          <w:rFonts w:cs="Times New Roman" w:hint="eastAsia"/>
        </w:rPr>
        <w:t>）核查了</w:t>
      </w:r>
      <w:r w:rsidRPr="00F662C1">
        <w:rPr>
          <w:rFonts w:cs="Times New Roman" w:hint="eastAsia"/>
        </w:rPr>
        <w:t>中</w:t>
      </w:r>
      <w:proofErr w:type="gramStart"/>
      <w:r w:rsidRPr="00F662C1">
        <w:rPr>
          <w:rFonts w:cs="Times New Roman" w:hint="eastAsia"/>
        </w:rPr>
        <w:t>民金服</w:t>
      </w:r>
      <w:proofErr w:type="gramEnd"/>
      <w:r w:rsidRPr="00F662C1">
        <w:rPr>
          <w:rFonts w:cs="Times New Roman" w:hint="eastAsia"/>
        </w:rPr>
        <w:t>的工商登记情况及</w:t>
      </w:r>
      <w:proofErr w:type="gramStart"/>
      <w:r w:rsidRPr="00F662C1">
        <w:rPr>
          <w:rFonts w:cs="Times New Roman" w:hint="eastAsia"/>
        </w:rPr>
        <w:t>官网公开</w:t>
      </w:r>
      <w:proofErr w:type="gramEnd"/>
      <w:r w:rsidRPr="00F662C1">
        <w:rPr>
          <w:rFonts w:cs="Times New Roman" w:hint="eastAsia"/>
        </w:rPr>
        <w:t>信息</w:t>
      </w:r>
      <w:r>
        <w:rPr>
          <w:rFonts w:cs="Times New Roman" w:hint="eastAsia"/>
        </w:rPr>
        <w:t>。</w:t>
      </w:r>
    </w:p>
    <w:p w14:paraId="2E87FA2D" w14:textId="77777777" w:rsidR="00D8033A" w:rsidRPr="00F662C1" w:rsidRDefault="00D8033A" w:rsidP="00D8033A">
      <w:pPr>
        <w:spacing w:beforeLines="50" w:before="163" w:afterLines="50" w:after="163"/>
        <w:ind w:firstLine="482"/>
        <w:rPr>
          <w:rFonts w:cs="Times New Roman"/>
        </w:rPr>
      </w:pPr>
      <w:r>
        <w:rPr>
          <w:rFonts w:cs="Times New Roman" w:hint="eastAsia"/>
        </w:rPr>
        <w:t>（</w:t>
      </w:r>
      <w:r>
        <w:rPr>
          <w:rFonts w:cs="Times New Roman" w:hint="eastAsia"/>
        </w:rPr>
        <w:t>7</w:t>
      </w:r>
      <w:r>
        <w:rPr>
          <w:rFonts w:cs="Times New Roman" w:hint="eastAsia"/>
        </w:rPr>
        <w:t>）</w:t>
      </w:r>
      <w:r w:rsidRPr="004F52DF">
        <w:rPr>
          <w:rFonts w:hint="eastAsia"/>
        </w:rPr>
        <w:t>由于发行人与中</w:t>
      </w:r>
      <w:proofErr w:type="gramStart"/>
      <w:r w:rsidRPr="004F52DF">
        <w:rPr>
          <w:rFonts w:hint="eastAsia"/>
        </w:rPr>
        <w:t>民金服</w:t>
      </w:r>
      <w:proofErr w:type="gramEnd"/>
      <w:r w:rsidRPr="004F52DF">
        <w:rPr>
          <w:rFonts w:hint="eastAsia"/>
        </w:rPr>
        <w:t>已无关联关系，且中</w:t>
      </w:r>
      <w:proofErr w:type="gramStart"/>
      <w:r w:rsidRPr="004F52DF">
        <w:rPr>
          <w:rFonts w:hint="eastAsia"/>
        </w:rPr>
        <w:t>民金服</w:t>
      </w:r>
      <w:proofErr w:type="gramEnd"/>
      <w:r w:rsidRPr="004F52DF">
        <w:rPr>
          <w:rFonts w:hint="eastAsia"/>
        </w:rPr>
        <w:t>不属于公众公司，相关商业信息不对外公开，</w:t>
      </w:r>
      <w:r>
        <w:rPr>
          <w:rFonts w:hint="eastAsia"/>
        </w:rPr>
        <w:t>故</w:t>
      </w:r>
      <w:r>
        <w:rPr>
          <w:rFonts w:ascii="宋体" w:hAnsi="宋体" w:hint="eastAsia"/>
        </w:rPr>
        <w:t>通过企查查、</w:t>
      </w:r>
      <w:proofErr w:type="gramStart"/>
      <w:r>
        <w:rPr>
          <w:rFonts w:ascii="宋体" w:hAnsi="宋体" w:hint="eastAsia"/>
        </w:rPr>
        <w:t>天眼查等</w:t>
      </w:r>
      <w:proofErr w:type="gramEnd"/>
      <w:r>
        <w:rPr>
          <w:rFonts w:ascii="宋体" w:hAnsi="宋体" w:hint="eastAsia"/>
        </w:rPr>
        <w:t>公开途径查询了中</w:t>
      </w:r>
      <w:proofErr w:type="gramStart"/>
      <w:r>
        <w:rPr>
          <w:rFonts w:ascii="宋体" w:hAnsi="宋体" w:hint="eastAsia"/>
        </w:rPr>
        <w:t>民金服实际</w:t>
      </w:r>
      <w:proofErr w:type="gramEnd"/>
      <w:r>
        <w:rPr>
          <w:rFonts w:ascii="宋体" w:hAnsi="宋体" w:hint="eastAsia"/>
        </w:rPr>
        <w:t>控制人对外投资及任职情况。</w:t>
      </w:r>
    </w:p>
    <w:p w14:paraId="319553DC" w14:textId="77777777" w:rsidR="003D71C8" w:rsidRPr="00057D83" w:rsidRDefault="003D71C8" w:rsidP="003D71C8">
      <w:pPr>
        <w:pStyle w:val="31"/>
        <w:spacing w:before="163" w:after="163"/>
        <w:ind w:firstLine="482"/>
      </w:pPr>
      <w:r w:rsidRPr="00057D83">
        <w:rPr>
          <w:rFonts w:hint="eastAsia"/>
        </w:rPr>
        <w:t>（</w:t>
      </w:r>
      <w:proofErr w:type="spellStart"/>
      <w:r w:rsidRPr="00057D83">
        <w:rPr>
          <w:rFonts w:hint="eastAsia"/>
        </w:rPr>
        <w:t>二）保荐机构、</w:t>
      </w:r>
      <w:r w:rsidRPr="00E42AFB">
        <w:rPr>
          <w:rFonts w:hint="eastAsia"/>
        </w:rPr>
        <w:t>发行人律师</w:t>
      </w:r>
      <w:r w:rsidRPr="00057D83">
        <w:rPr>
          <w:rFonts w:hint="eastAsia"/>
        </w:rPr>
        <w:t>的核查意见</w:t>
      </w:r>
      <w:proofErr w:type="spellEnd"/>
    </w:p>
    <w:p w14:paraId="48BEEBA6" w14:textId="77777777" w:rsidR="003D71C8" w:rsidRPr="00CE076A" w:rsidRDefault="003D71C8" w:rsidP="00CE076A">
      <w:pPr>
        <w:spacing w:beforeLines="50" w:before="163" w:afterLines="50" w:after="163"/>
        <w:ind w:firstLine="482"/>
      </w:pPr>
      <w:r w:rsidRPr="00CE076A">
        <w:t>经核查</w:t>
      </w:r>
      <w:r w:rsidRPr="00CE076A">
        <w:rPr>
          <w:rFonts w:hint="eastAsia"/>
        </w:rPr>
        <w:t>，保荐机构、</w:t>
      </w:r>
      <w:r w:rsidR="00042C1B" w:rsidRPr="00CE076A">
        <w:rPr>
          <w:rFonts w:hint="eastAsia"/>
        </w:rPr>
        <w:t>发行人律师</w:t>
      </w:r>
      <w:r w:rsidRPr="00CE076A">
        <w:rPr>
          <w:rFonts w:hint="eastAsia"/>
        </w:rPr>
        <w:t>认为：</w:t>
      </w:r>
      <w:r>
        <w:rPr>
          <w:rFonts w:hint="eastAsia"/>
        </w:rPr>
        <w:t>（</w:t>
      </w:r>
      <w:r>
        <w:rPr>
          <w:rFonts w:hint="eastAsia"/>
        </w:rPr>
        <w:t>1</w:t>
      </w:r>
      <w:r>
        <w:rPr>
          <w:rFonts w:hint="eastAsia"/>
        </w:rPr>
        <w:t>）</w:t>
      </w:r>
      <w:r w:rsidR="00042C1B" w:rsidRPr="00042C1B">
        <w:rPr>
          <w:rFonts w:hint="eastAsia"/>
        </w:rPr>
        <w:t>中</w:t>
      </w:r>
      <w:proofErr w:type="gramStart"/>
      <w:r w:rsidR="00042C1B" w:rsidRPr="00042C1B">
        <w:rPr>
          <w:rFonts w:hint="eastAsia"/>
        </w:rPr>
        <w:t>民金服</w:t>
      </w:r>
      <w:proofErr w:type="gramEnd"/>
      <w:r w:rsidR="00042C1B" w:rsidRPr="00042C1B">
        <w:rPr>
          <w:rFonts w:hint="eastAsia"/>
        </w:rPr>
        <w:t>受让和转让发行人股份，与发行人实际控制人或高管增资和转让中</w:t>
      </w:r>
      <w:proofErr w:type="gramStart"/>
      <w:r w:rsidR="00042C1B" w:rsidRPr="00042C1B">
        <w:rPr>
          <w:rFonts w:hint="eastAsia"/>
        </w:rPr>
        <w:t>民金服股份</w:t>
      </w:r>
      <w:proofErr w:type="gramEnd"/>
      <w:r w:rsidR="00042C1B" w:rsidRPr="00042C1B">
        <w:rPr>
          <w:rFonts w:hint="eastAsia"/>
        </w:rPr>
        <w:t>的</w:t>
      </w:r>
      <w:r w:rsidR="00042C1B">
        <w:rPr>
          <w:rFonts w:hint="eastAsia"/>
        </w:rPr>
        <w:t>原因具有合理性</w:t>
      </w:r>
      <w:r w:rsidR="00042C1B" w:rsidRPr="00042C1B">
        <w:rPr>
          <w:rFonts w:hint="eastAsia"/>
        </w:rPr>
        <w:t>，发行人实际控制人</w:t>
      </w:r>
      <w:r w:rsidR="00042C1B">
        <w:rPr>
          <w:rFonts w:hint="eastAsia"/>
        </w:rPr>
        <w:t>及</w:t>
      </w:r>
      <w:r w:rsidR="00042C1B" w:rsidRPr="00042C1B">
        <w:rPr>
          <w:rFonts w:hint="eastAsia"/>
        </w:rPr>
        <w:t>高管与受让方刘忠玉</w:t>
      </w:r>
      <w:r w:rsidR="00042C1B">
        <w:rPr>
          <w:rFonts w:hint="eastAsia"/>
        </w:rPr>
        <w:t>不</w:t>
      </w:r>
      <w:r w:rsidR="00042C1B" w:rsidRPr="00042C1B">
        <w:rPr>
          <w:rFonts w:hint="eastAsia"/>
        </w:rPr>
        <w:t>存在关联关系或</w:t>
      </w:r>
      <w:proofErr w:type="gramStart"/>
      <w:r w:rsidR="00042C1B" w:rsidRPr="00042C1B">
        <w:rPr>
          <w:rFonts w:hint="eastAsia"/>
        </w:rPr>
        <w:t>股份代持安排</w:t>
      </w:r>
      <w:proofErr w:type="gramEnd"/>
      <w:r>
        <w:rPr>
          <w:rFonts w:hint="eastAsia"/>
        </w:rPr>
        <w:t>；（</w:t>
      </w:r>
      <w:r>
        <w:rPr>
          <w:rFonts w:hint="eastAsia"/>
        </w:rPr>
        <w:t>2</w:t>
      </w:r>
      <w:r>
        <w:rPr>
          <w:rFonts w:hint="eastAsia"/>
        </w:rPr>
        <w:t>）</w:t>
      </w:r>
      <w:r w:rsidR="00042C1B" w:rsidRPr="00042C1B">
        <w:rPr>
          <w:rFonts w:hint="eastAsia"/>
        </w:rPr>
        <w:t>报告期内，中</w:t>
      </w:r>
      <w:proofErr w:type="gramStart"/>
      <w:r w:rsidR="00042C1B" w:rsidRPr="00042C1B">
        <w:rPr>
          <w:rFonts w:hint="eastAsia"/>
        </w:rPr>
        <w:t>民金服</w:t>
      </w:r>
      <w:proofErr w:type="gramEnd"/>
      <w:r w:rsidR="00042C1B" w:rsidRPr="00042C1B">
        <w:rPr>
          <w:rFonts w:hint="eastAsia"/>
        </w:rPr>
        <w:t>及其</w:t>
      </w:r>
      <w:r w:rsidR="00D8033A">
        <w:rPr>
          <w:rFonts w:hint="eastAsia"/>
        </w:rPr>
        <w:t>主要</w:t>
      </w:r>
      <w:r w:rsidR="00042C1B" w:rsidRPr="00042C1B">
        <w:rPr>
          <w:rFonts w:hint="eastAsia"/>
        </w:rPr>
        <w:t>关联方与发行人客户、供应商不存在业务及资金往来，中</w:t>
      </w:r>
      <w:proofErr w:type="gramStart"/>
      <w:r w:rsidR="00042C1B" w:rsidRPr="00042C1B">
        <w:rPr>
          <w:rFonts w:hint="eastAsia"/>
        </w:rPr>
        <w:t>民金服</w:t>
      </w:r>
      <w:proofErr w:type="gramEnd"/>
      <w:r w:rsidR="00042C1B" w:rsidRPr="00042C1B">
        <w:rPr>
          <w:rFonts w:hint="eastAsia"/>
        </w:rPr>
        <w:t>及其</w:t>
      </w:r>
      <w:r w:rsidR="00D8033A">
        <w:rPr>
          <w:rFonts w:hint="eastAsia"/>
        </w:rPr>
        <w:t>主要</w:t>
      </w:r>
      <w:r w:rsidR="00042C1B" w:rsidRPr="00042C1B">
        <w:rPr>
          <w:rFonts w:hint="eastAsia"/>
        </w:rPr>
        <w:t>关联方与发行人客户、供应商不存在重叠的情形</w:t>
      </w:r>
      <w:r w:rsidR="00042C1B">
        <w:rPr>
          <w:rFonts w:hint="eastAsia"/>
        </w:rPr>
        <w:t>；（</w:t>
      </w:r>
      <w:r w:rsidR="00042C1B">
        <w:t>3</w:t>
      </w:r>
      <w:r w:rsidR="00042C1B">
        <w:rPr>
          <w:rFonts w:hint="eastAsia"/>
        </w:rPr>
        <w:t>）</w:t>
      </w:r>
      <w:r w:rsidR="00042C1B" w:rsidRPr="00042C1B">
        <w:rPr>
          <w:rFonts w:hint="eastAsia"/>
        </w:rPr>
        <w:t>刘忠玉受让股份资金来源</w:t>
      </w:r>
      <w:r w:rsidR="00042C1B">
        <w:rPr>
          <w:rFonts w:hint="eastAsia"/>
        </w:rPr>
        <w:t>合法</w:t>
      </w:r>
      <w:r w:rsidR="00042C1B" w:rsidRPr="00042C1B">
        <w:rPr>
          <w:rFonts w:hint="eastAsia"/>
        </w:rPr>
        <w:t>，与发行人实际控制人及关联方</w:t>
      </w:r>
      <w:r w:rsidR="00042C1B">
        <w:rPr>
          <w:rFonts w:hint="eastAsia"/>
        </w:rPr>
        <w:t>不</w:t>
      </w:r>
      <w:r w:rsidR="00042C1B" w:rsidRPr="00042C1B">
        <w:rPr>
          <w:rFonts w:hint="eastAsia"/>
        </w:rPr>
        <w:t>存在关联关系</w:t>
      </w:r>
      <w:r w:rsidR="00042C1B">
        <w:rPr>
          <w:rFonts w:hint="eastAsia"/>
        </w:rPr>
        <w:t>。</w:t>
      </w:r>
    </w:p>
    <w:p w14:paraId="5F631924" w14:textId="77777777" w:rsidR="002B321E" w:rsidRPr="003D71C8" w:rsidRDefault="002B321E" w:rsidP="00613405">
      <w:pPr>
        <w:tabs>
          <w:tab w:val="left" w:pos="8288"/>
        </w:tabs>
        <w:spacing w:beforeLines="50" w:before="163" w:afterLines="50" w:after="163"/>
        <w:ind w:firstLineChars="200" w:firstLine="480"/>
        <w:rPr>
          <w:rStyle w:val="ab"/>
          <w:b w:val="0"/>
          <w:i w:val="0"/>
          <w:color w:val="auto"/>
        </w:rPr>
      </w:pPr>
    </w:p>
    <w:p w14:paraId="77C8721C" w14:textId="77777777" w:rsidR="002B321E" w:rsidRPr="001673F5" w:rsidRDefault="002B321E" w:rsidP="00DA05BE">
      <w:pPr>
        <w:pStyle w:val="1"/>
        <w:ind w:firstLine="482"/>
        <w:rPr>
          <w:rFonts w:ascii="黑体" w:eastAsia="黑体" w:hAnsi="黑体"/>
          <w:lang w:eastAsia="zh-CN"/>
        </w:rPr>
      </w:pPr>
      <w:bookmarkStart w:id="107" w:name="_Toc26963249"/>
      <w:bookmarkStart w:id="108" w:name="_Toc26964328"/>
      <w:bookmarkStart w:id="109" w:name="_Toc27353717"/>
      <w:bookmarkStart w:id="110" w:name="_Toc46405083"/>
      <w:r w:rsidRPr="003D71C8">
        <w:rPr>
          <w:rFonts w:eastAsia="黑体"/>
        </w:rPr>
        <w:t>第</w:t>
      </w:r>
      <w:r w:rsidRPr="003D71C8">
        <w:rPr>
          <w:rFonts w:eastAsia="黑体"/>
        </w:rPr>
        <w:t>7</w:t>
      </w:r>
      <w:r w:rsidRPr="003D71C8">
        <w:rPr>
          <w:rFonts w:eastAsia="黑体"/>
        </w:rPr>
        <w:t>题</w:t>
      </w:r>
      <w:bookmarkEnd w:id="107"/>
      <w:bookmarkEnd w:id="108"/>
      <w:bookmarkEnd w:id="109"/>
      <w:r w:rsidR="00130A10" w:rsidRPr="003D71C8">
        <w:rPr>
          <w:rFonts w:eastAsia="黑体"/>
          <w:lang w:eastAsia="zh-CN"/>
        </w:rPr>
        <w:t xml:space="preserve"> </w:t>
      </w:r>
      <w:r w:rsidR="00130A10" w:rsidRPr="003D71C8">
        <w:rPr>
          <w:rFonts w:eastAsia="黑体"/>
          <w:lang w:eastAsia="zh-CN"/>
        </w:rPr>
        <w:t>关</w:t>
      </w:r>
      <w:r w:rsidR="00130A10" w:rsidRPr="001673F5">
        <w:rPr>
          <w:rFonts w:ascii="黑体" w:eastAsia="黑体" w:hAnsi="黑体" w:hint="eastAsia"/>
          <w:lang w:eastAsia="zh-CN"/>
        </w:rPr>
        <w:t>于原材料</w:t>
      </w:r>
      <w:bookmarkEnd w:id="110"/>
    </w:p>
    <w:p w14:paraId="5FCE9BEC" w14:textId="77777777" w:rsidR="00130A10" w:rsidRPr="001673F5" w:rsidRDefault="002B321E" w:rsidP="00130A10">
      <w:pPr>
        <w:spacing w:beforeLines="50" w:before="163" w:afterLines="50" w:after="163"/>
        <w:ind w:firstLineChars="200" w:firstLine="482"/>
        <w:rPr>
          <w:rFonts w:eastAsia="黑体" w:cs="Times New Roman"/>
          <w:b/>
        </w:rPr>
      </w:pPr>
      <w:r w:rsidRPr="001673F5">
        <w:rPr>
          <w:rFonts w:eastAsia="黑体" w:cs="Times New Roman"/>
          <w:b/>
        </w:rPr>
        <w:t>7</w:t>
      </w:r>
      <w:r w:rsidRPr="001673F5">
        <w:rPr>
          <w:rFonts w:eastAsia="黑体" w:cs="Times New Roman"/>
          <w:b/>
        </w:rPr>
        <w:t>、</w:t>
      </w:r>
      <w:r w:rsidR="00130A10" w:rsidRPr="001673F5">
        <w:rPr>
          <w:rFonts w:eastAsia="黑体" w:cs="Times New Roman"/>
          <w:b/>
        </w:rPr>
        <w:t>据招股说明书披露，发行人主要原材料为钢材、铝材、五金件等，报告期内发行人向不同客户采购钢材、铝材的价格存在差异。此外，发行人钢材采购以预定期货方式为主，通过判断原材料价格走势，公司设计合理的备货机制，与钢材经销商谈判协商，采取集中订货或提前订货的方式，一定程度上避免了原材料价格过度上涨的影响。</w:t>
      </w:r>
    </w:p>
    <w:p w14:paraId="1440A167" w14:textId="77777777" w:rsidR="00130A10" w:rsidRPr="001673F5" w:rsidRDefault="00130A10" w:rsidP="00130A10">
      <w:pPr>
        <w:spacing w:beforeLines="50" w:before="163" w:afterLines="50" w:after="163"/>
        <w:ind w:firstLineChars="200" w:firstLine="482"/>
        <w:rPr>
          <w:rFonts w:eastAsia="黑体" w:cs="Times New Roman"/>
          <w:b/>
        </w:rPr>
      </w:pPr>
      <w:r w:rsidRPr="001673F5">
        <w:rPr>
          <w:rFonts w:eastAsia="黑体" w:cs="Times New Roman"/>
          <w:b/>
        </w:rPr>
        <w:t>请发行人补充披露：（</w:t>
      </w:r>
      <w:r w:rsidRPr="001673F5">
        <w:rPr>
          <w:rFonts w:eastAsia="黑体" w:cs="Times New Roman"/>
          <w:b/>
        </w:rPr>
        <w:t>1</w:t>
      </w:r>
      <w:r w:rsidRPr="001673F5">
        <w:rPr>
          <w:rFonts w:eastAsia="黑体" w:cs="Times New Roman"/>
          <w:b/>
        </w:rPr>
        <w:t>）按原材料具体类别（钢材需细化至具体型号），披露报告期内发行人原材料采购价格与同期市场公开报价比较情况、是否存在差异及差异原因，同一时期向不同供应商采购同类原材料的价格是否存在差异及差异原因；（</w:t>
      </w:r>
      <w:r w:rsidRPr="001673F5">
        <w:rPr>
          <w:rFonts w:eastAsia="黑体" w:cs="Times New Roman"/>
          <w:b/>
        </w:rPr>
        <w:t>2</w:t>
      </w:r>
      <w:r w:rsidRPr="001673F5">
        <w:rPr>
          <w:rFonts w:eastAsia="黑体" w:cs="Times New Roman"/>
          <w:b/>
        </w:rPr>
        <w:t>）报告期内发行人钢材采购种类、采购周期，发行人向钢材经销商采购比例、采购价格与向钢材生产厂商直接采购的差异；（</w:t>
      </w:r>
      <w:r w:rsidRPr="001673F5">
        <w:rPr>
          <w:rFonts w:eastAsia="黑体" w:cs="Times New Roman"/>
          <w:b/>
        </w:rPr>
        <w:t>3</w:t>
      </w:r>
      <w:r w:rsidRPr="001673F5">
        <w:rPr>
          <w:rFonts w:eastAsia="黑体" w:cs="Times New Roman"/>
          <w:b/>
        </w:rPr>
        <w:t>）根据申报材料，</w:t>
      </w:r>
      <w:r w:rsidRPr="001673F5">
        <w:rPr>
          <w:rFonts w:eastAsia="黑体" w:cs="Times New Roman"/>
          <w:b/>
        </w:rPr>
        <w:t>2019</w:t>
      </w:r>
      <w:r w:rsidRPr="001673F5">
        <w:rPr>
          <w:rFonts w:eastAsia="黑体" w:cs="Times New Roman"/>
          <w:b/>
        </w:rPr>
        <w:lastRenderedPageBreak/>
        <w:t>年较</w:t>
      </w:r>
      <w:r w:rsidRPr="001673F5">
        <w:rPr>
          <w:rFonts w:eastAsia="黑体" w:cs="Times New Roman"/>
          <w:b/>
        </w:rPr>
        <w:t>2018</w:t>
      </w:r>
      <w:r w:rsidRPr="001673F5">
        <w:rPr>
          <w:rFonts w:eastAsia="黑体" w:cs="Times New Roman"/>
          <w:b/>
        </w:rPr>
        <w:t>年直接材料成本占主营业务成本的比重从</w:t>
      </w:r>
      <w:r w:rsidRPr="001673F5">
        <w:rPr>
          <w:rFonts w:eastAsia="黑体" w:cs="Times New Roman"/>
          <w:b/>
        </w:rPr>
        <w:t>51.36%</w:t>
      </w:r>
      <w:r w:rsidRPr="001673F5">
        <w:rPr>
          <w:rFonts w:eastAsia="黑体" w:cs="Times New Roman"/>
          <w:b/>
        </w:rPr>
        <w:t>上升至</w:t>
      </w:r>
      <w:r w:rsidRPr="001673F5">
        <w:rPr>
          <w:rFonts w:eastAsia="黑体" w:cs="Times New Roman"/>
          <w:b/>
        </w:rPr>
        <w:t>54.49%</w:t>
      </w:r>
      <w:r w:rsidRPr="001673F5">
        <w:rPr>
          <w:rFonts w:eastAsia="黑体" w:cs="Times New Roman"/>
          <w:b/>
        </w:rPr>
        <w:t>，主要原因为部分客户针对车用冲压钢材的硬度、延展性、平整度等方面的要求更为严格，相关材料加工成本有所提高。披露发行人是否存在客户指定采购的情形，相关采购金额、占比。</w:t>
      </w:r>
    </w:p>
    <w:p w14:paraId="0E7C98C7" w14:textId="77777777" w:rsidR="002B321E" w:rsidRPr="001673F5" w:rsidRDefault="00130A10" w:rsidP="00130A10">
      <w:pPr>
        <w:spacing w:beforeLines="50" w:before="163" w:afterLines="50" w:after="163"/>
        <w:ind w:firstLineChars="200" w:firstLine="482"/>
        <w:rPr>
          <w:rFonts w:eastAsia="黑体" w:cs="Times New Roman"/>
          <w:b/>
        </w:rPr>
      </w:pPr>
      <w:r w:rsidRPr="001673F5">
        <w:rPr>
          <w:rFonts w:eastAsia="黑体" w:cs="Times New Roman"/>
          <w:b/>
        </w:rPr>
        <w:t>请保荐人核查并发表明确意见。</w:t>
      </w:r>
    </w:p>
    <w:p w14:paraId="5CFDD226" w14:textId="77777777" w:rsidR="002B321E" w:rsidRPr="00F81E1A" w:rsidRDefault="002B321E" w:rsidP="00613405">
      <w:pPr>
        <w:spacing w:beforeLines="50" w:before="163" w:afterLines="50" w:after="163"/>
        <w:ind w:left="420"/>
        <w:rPr>
          <w:rFonts w:cs="Times New Roman"/>
          <w:b/>
        </w:rPr>
      </w:pPr>
      <w:r w:rsidRPr="00F81E1A">
        <w:rPr>
          <w:rFonts w:cs="Times New Roman" w:hint="eastAsia"/>
          <w:b/>
        </w:rPr>
        <w:t>回复：</w:t>
      </w:r>
    </w:p>
    <w:p w14:paraId="1073DD11" w14:textId="77777777" w:rsidR="00CE076A" w:rsidRDefault="00CE076A" w:rsidP="00CE076A">
      <w:pPr>
        <w:autoSpaceDE w:val="0"/>
        <w:autoSpaceDN w:val="0"/>
        <w:adjustRightInd w:val="0"/>
        <w:spacing w:beforeLines="50" w:before="163" w:afterLines="50" w:after="163"/>
        <w:ind w:firstLineChars="200" w:firstLine="482"/>
        <w:outlineLvl w:val="1"/>
        <w:rPr>
          <w:rFonts w:cs="Times New Roman"/>
          <w:b/>
          <w:kern w:val="0"/>
          <w:szCs w:val="24"/>
          <w:lang w:bidi="en-US"/>
        </w:rPr>
      </w:pPr>
      <w:r>
        <w:rPr>
          <w:rFonts w:cs="Times New Roman"/>
          <w:b/>
          <w:kern w:val="0"/>
          <w:szCs w:val="24"/>
          <w:lang w:bidi="en-US"/>
        </w:rPr>
        <w:t>一</w:t>
      </w:r>
      <w:r>
        <w:rPr>
          <w:rFonts w:cs="Times New Roman" w:hint="eastAsia"/>
          <w:b/>
          <w:kern w:val="0"/>
          <w:szCs w:val="24"/>
          <w:lang w:bidi="en-US"/>
        </w:rPr>
        <w:t>、披露</w:t>
      </w:r>
      <w:r w:rsidRPr="00EF2C20">
        <w:rPr>
          <w:rFonts w:cs="Times New Roman" w:hint="eastAsia"/>
          <w:b/>
          <w:kern w:val="0"/>
          <w:szCs w:val="24"/>
          <w:lang w:bidi="en-US"/>
        </w:rPr>
        <w:t>按原材料具体类别（钢材需细化至具体型号），披露报告期内发行人原材料采购价格与同期市场公开报价比较情况、是否存在差异及差异原因，</w:t>
      </w:r>
      <w:r>
        <w:rPr>
          <w:rFonts w:cs="Times New Roman" w:hint="eastAsia"/>
          <w:b/>
          <w:kern w:val="0"/>
          <w:szCs w:val="24"/>
          <w:lang w:bidi="en-US"/>
        </w:rPr>
        <w:t>同一时期向不同供应商采购同类原材料的价格是否存在差异及差异原因</w:t>
      </w:r>
    </w:p>
    <w:p w14:paraId="47F47FCF" w14:textId="77777777" w:rsidR="00CE076A" w:rsidRDefault="00CE076A" w:rsidP="00CE076A">
      <w:pPr>
        <w:spacing w:beforeLines="50" w:before="163" w:afterLines="50" w:after="163"/>
        <w:ind w:firstLineChars="200" w:firstLine="480"/>
        <w:rPr>
          <w:rFonts w:cs="Times New Roman"/>
        </w:rPr>
      </w:pPr>
      <w:r w:rsidRPr="00976516">
        <w:rPr>
          <w:rFonts w:cs="Times New Roman" w:hint="eastAsia"/>
        </w:rPr>
        <w:t>公司已在招股说明书“</w:t>
      </w:r>
      <w:r w:rsidRPr="00E7718E">
        <w:rPr>
          <w:rFonts w:cs="Times New Roman" w:hint="eastAsia"/>
        </w:rPr>
        <w:t>第六节</w:t>
      </w:r>
      <w:r w:rsidRPr="00E7718E">
        <w:rPr>
          <w:rFonts w:cs="Times New Roman" w:hint="eastAsia"/>
        </w:rPr>
        <w:t xml:space="preserve"> </w:t>
      </w:r>
      <w:r w:rsidRPr="00E7718E">
        <w:rPr>
          <w:rFonts w:cs="Times New Roman" w:hint="eastAsia"/>
        </w:rPr>
        <w:t>业务与技术</w:t>
      </w:r>
      <w:r w:rsidRPr="00976516">
        <w:rPr>
          <w:rFonts w:cs="Times New Roman" w:hint="eastAsia"/>
        </w:rPr>
        <w:t>”之“</w:t>
      </w:r>
      <w:r w:rsidRPr="00E7718E">
        <w:rPr>
          <w:rFonts w:cs="Times New Roman" w:hint="eastAsia"/>
        </w:rPr>
        <w:t>四、发行人的采购情况和主要供应商</w:t>
      </w:r>
      <w:r w:rsidRPr="00976516">
        <w:rPr>
          <w:rFonts w:cs="Times New Roman" w:hint="eastAsia"/>
        </w:rPr>
        <w:t>”之“</w:t>
      </w:r>
      <w:r w:rsidRPr="00B50D78">
        <w:rPr>
          <w:rFonts w:cs="Times New Roman" w:hint="eastAsia"/>
        </w:rPr>
        <w:t>1</w:t>
      </w:r>
      <w:r w:rsidRPr="00B50D78">
        <w:rPr>
          <w:rFonts w:cs="Times New Roman" w:hint="eastAsia"/>
        </w:rPr>
        <w:t>、主要原材料和能源</w:t>
      </w:r>
      <w:r w:rsidRPr="00976516">
        <w:rPr>
          <w:rFonts w:cs="Times New Roman" w:hint="eastAsia"/>
        </w:rPr>
        <w:t>”</w:t>
      </w:r>
      <w:r>
        <w:rPr>
          <w:rFonts w:cs="Times New Roman" w:hint="eastAsia"/>
        </w:rPr>
        <w:t>之“</w:t>
      </w:r>
      <w:r w:rsidRPr="00B50D78">
        <w:rPr>
          <w:rFonts w:cs="Times New Roman" w:hint="eastAsia"/>
        </w:rPr>
        <w:t>（</w:t>
      </w:r>
      <w:r w:rsidRPr="00B50D78">
        <w:rPr>
          <w:rFonts w:cs="Times New Roman" w:hint="eastAsia"/>
        </w:rPr>
        <w:t>2</w:t>
      </w:r>
      <w:r w:rsidRPr="00B50D78">
        <w:rPr>
          <w:rFonts w:cs="Times New Roman" w:hint="eastAsia"/>
        </w:rPr>
        <w:t>）主要原材料采购价格的比较情况</w:t>
      </w:r>
      <w:r>
        <w:rPr>
          <w:rFonts w:cs="Times New Roman" w:hint="eastAsia"/>
        </w:rPr>
        <w:t>”</w:t>
      </w:r>
      <w:r w:rsidRPr="00976516">
        <w:rPr>
          <w:rFonts w:cs="Times New Roman" w:hint="eastAsia"/>
        </w:rPr>
        <w:t>中补充披露如下：</w:t>
      </w:r>
    </w:p>
    <w:p w14:paraId="09D80F9B" w14:textId="77777777" w:rsidR="00AA7298" w:rsidRPr="00CE076A" w:rsidRDefault="00CE076A" w:rsidP="00AA7298">
      <w:pPr>
        <w:spacing w:beforeLines="50" w:before="163" w:afterLines="50" w:after="163"/>
        <w:ind w:firstLineChars="200" w:firstLine="482"/>
        <w:rPr>
          <w:rFonts w:eastAsia="楷体" w:cs="Times New Roman"/>
          <w:b/>
        </w:rPr>
      </w:pPr>
      <w:r>
        <w:rPr>
          <w:rFonts w:ascii="楷体" w:eastAsia="楷体" w:hAnsi="楷体" w:cs="Times New Roman" w:hint="eastAsia"/>
          <w:b/>
        </w:rPr>
        <w:t>“</w:t>
      </w:r>
      <w:r w:rsidR="00AA7298" w:rsidRPr="00CE076A">
        <w:rPr>
          <w:rFonts w:eastAsia="楷体" w:cs="Times New Roman"/>
          <w:b/>
        </w:rPr>
        <w:t>（</w:t>
      </w:r>
      <w:r w:rsidR="00AA7298" w:rsidRPr="00CE076A">
        <w:rPr>
          <w:rFonts w:eastAsia="楷体" w:cs="Times New Roman"/>
          <w:b/>
        </w:rPr>
        <w:t>2</w:t>
      </w:r>
      <w:r w:rsidR="00AA7298" w:rsidRPr="00CE076A">
        <w:rPr>
          <w:rFonts w:eastAsia="楷体" w:cs="Times New Roman"/>
          <w:b/>
        </w:rPr>
        <w:t>）</w:t>
      </w:r>
      <w:bookmarkStart w:id="111" w:name="_Hlk47030970"/>
      <w:r w:rsidR="00AA7298" w:rsidRPr="00CE076A">
        <w:rPr>
          <w:rFonts w:eastAsia="楷体" w:cs="Times New Roman"/>
          <w:b/>
        </w:rPr>
        <w:t>主要原材料采购价格的比较情况</w:t>
      </w:r>
      <w:bookmarkEnd w:id="111"/>
    </w:p>
    <w:p w14:paraId="40DB53E6" w14:textId="77777777" w:rsidR="00AA7298" w:rsidRPr="00CF312E" w:rsidRDefault="00AA7298" w:rsidP="00AA7298">
      <w:pPr>
        <w:spacing w:beforeLines="50" w:before="163" w:afterLines="50" w:after="163"/>
        <w:ind w:left="482"/>
        <w:rPr>
          <w:rFonts w:eastAsia="楷体" w:cs="Times New Roman"/>
          <w:b/>
        </w:rPr>
      </w:pPr>
      <w:bookmarkStart w:id="112" w:name="_Hlk46969263"/>
      <w:r w:rsidRPr="00CF312E">
        <w:rPr>
          <w:rFonts w:ascii="宋体" w:hAnsi="宋体" w:cs="宋体" w:hint="eastAsia"/>
          <w:b/>
        </w:rPr>
        <w:t>①</w:t>
      </w:r>
      <w:r w:rsidRPr="00CF312E">
        <w:rPr>
          <w:rFonts w:eastAsia="楷体" w:cs="Times New Roman" w:hint="eastAsia"/>
          <w:b/>
        </w:rPr>
        <w:t>发行人原材料采购价格与同期市场公开报价比较情况</w:t>
      </w:r>
    </w:p>
    <w:p w14:paraId="392E66F0" w14:textId="77777777" w:rsidR="00AA7298" w:rsidRPr="00CE076A" w:rsidRDefault="00AA7298" w:rsidP="00AA7298">
      <w:pPr>
        <w:tabs>
          <w:tab w:val="left" w:pos="8288"/>
        </w:tabs>
        <w:spacing w:beforeLines="50" w:before="163" w:afterLines="50" w:after="163"/>
        <w:ind w:firstLineChars="200" w:firstLine="482"/>
        <w:rPr>
          <w:rFonts w:eastAsia="楷体" w:cs="Times New Roman"/>
          <w:b/>
        </w:rPr>
      </w:pPr>
      <w:r w:rsidRPr="00CE076A">
        <w:rPr>
          <w:rFonts w:eastAsia="楷体" w:cs="Times New Roman"/>
          <w:b/>
        </w:rPr>
        <w:t>发行人生产所需原材料主要为</w:t>
      </w:r>
      <w:r w:rsidRPr="00CE076A">
        <w:rPr>
          <w:rFonts w:eastAsia="楷体" w:cs="Times New Roman" w:hint="eastAsia"/>
          <w:b/>
        </w:rPr>
        <w:t>钢板、钢管</w:t>
      </w:r>
      <w:r w:rsidRPr="00CE076A">
        <w:rPr>
          <w:rFonts w:eastAsia="楷体" w:cs="Times New Roman"/>
          <w:b/>
        </w:rPr>
        <w:t>和</w:t>
      </w:r>
      <w:r>
        <w:rPr>
          <w:rFonts w:eastAsia="楷体" w:cs="Times New Roman" w:hint="eastAsia"/>
          <w:b/>
        </w:rPr>
        <w:t>铝材</w:t>
      </w:r>
      <w:r w:rsidRPr="00CE076A">
        <w:rPr>
          <w:rFonts w:eastAsia="楷体" w:cs="Times New Roman"/>
          <w:b/>
        </w:rPr>
        <w:t>。本公司采购</w:t>
      </w:r>
      <w:r w:rsidRPr="00CE076A">
        <w:rPr>
          <w:rFonts w:eastAsia="楷体" w:cs="Times New Roman" w:hint="eastAsia"/>
          <w:b/>
        </w:rPr>
        <w:t>钢板</w:t>
      </w:r>
      <w:r w:rsidRPr="00CE076A">
        <w:rPr>
          <w:rFonts w:eastAsia="楷体" w:cs="Times New Roman"/>
          <w:b/>
        </w:rPr>
        <w:t>的</w:t>
      </w:r>
      <w:r>
        <w:rPr>
          <w:rFonts w:eastAsia="楷体" w:cs="Times New Roman"/>
          <w:b/>
        </w:rPr>
        <w:t>型号多达数百种</w:t>
      </w:r>
      <w:r>
        <w:rPr>
          <w:rFonts w:eastAsia="楷体" w:cs="Times New Roman" w:hint="eastAsia"/>
          <w:b/>
        </w:rPr>
        <w:t>，</w:t>
      </w:r>
      <w:r w:rsidRPr="00CE076A">
        <w:rPr>
          <w:rFonts w:eastAsia="楷体" w:cs="Times New Roman"/>
          <w:b/>
        </w:rPr>
        <w:t>主要</w:t>
      </w:r>
      <w:r>
        <w:rPr>
          <w:rFonts w:eastAsia="楷体" w:cs="Times New Roman"/>
          <w:b/>
        </w:rPr>
        <w:t>大类</w:t>
      </w:r>
      <w:r w:rsidRPr="00CE076A">
        <w:rPr>
          <w:rFonts w:eastAsia="楷体" w:cs="Times New Roman"/>
          <w:b/>
        </w:rPr>
        <w:t>为冷轧板（代表性型号为</w:t>
      </w:r>
      <w:r w:rsidRPr="00CE076A">
        <w:rPr>
          <w:rFonts w:eastAsia="楷体" w:cs="Times New Roman"/>
          <w:b/>
        </w:rPr>
        <w:t>SPCC(</w:t>
      </w:r>
      <w:r w:rsidRPr="00CE076A">
        <w:rPr>
          <w:rFonts w:eastAsia="楷体" w:cs="Times New Roman"/>
          <w:b/>
        </w:rPr>
        <w:t>厚度</w:t>
      </w:r>
      <w:r w:rsidRPr="00CE076A">
        <w:rPr>
          <w:rFonts w:eastAsia="楷体" w:cs="Times New Roman"/>
          <w:b/>
        </w:rPr>
        <w:t>2.0mm)</w:t>
      </w:r>
      <w:r w:rsidRPr="00CE076A">
        <w:rPr>
          <w:rFonts w:eastAsia="楷体" w:cs="Times New Roman"/>
          <w:b/>
        </w:rPr>
        <w:t>）、酸洗板（代表性型号为</w:t>
      </w:r>
      <w:r w:rsidRPr="00CE076A">
        <w:rPr>
          <w:rFonts w:eastAsia="楷体" w:cs="Times New Roman"/>
          <w:b/>
        </w:rPr>
        <w:t>QSTE420TM(</w:t>
      </w:r>
      <w:r w:rsidRPr="00CE076A">
        <w:rPr>
          <w:rFonts w:eastAsia="楷体" w:cs="Times New Roman"/>
          <w:b/>
        </w:rPr>
        <w:t>厚度</w:t>
      </w:r>
      <w:r w:rsidRPr="00CE076A">
        <w:rPr>
          <w:rFonts w:eastAsia="楷体" w:cs="Times New Roman"/>
          <w:b/>
        </w:rPr>
        <w:t>2.0mm)</w:t>
      </w:r>
      <w:r w:rsidRPr="00CE076A">
        <w:rPr>
          <w:rFonts w:eastAsia="楷体" w:cs="Times New Roman"/>
          <w:b/>
        </w:rPr>
        <w:t>）和电镀锌板（代表性型号为</w:t>
      </w:r>
      <w:r w:rsidRPr="00CE076A">
        <w:rPr>
          <w:rFonts w:eastAsia="楷体" w:cs="Times New Roman"/>
          <w:b/>
        </w:rPr>
        <w:t>SECCN5(</w:t>
      </w:r>
      <w:r w:rsidRPr="00CE076A">
        <w:rPr>
          <w:rFonts w:eastAsia="楷体" w:cs="Times New Roman"/>
          <w:b/>
        </w:rPr>
        <w:t>厚度</w:t>
      </w:r>
      <w:r w:rsidRPr="00CE076A">
        <w:rPr>
          <w:rFonts w:eastAsia="楷体" w:cs="Times New Roman"/>
          <w:b/>
        </w:rPr>
        <w:t>1.0mm)</w:t>
      </w:r>
      <w:r w:rsidRPr="00CE076A">
        <w:rPr>
          <w:rFonts w:eastAsia="楷体" w:cs="Times New Roman"/>
          <w:b/>
        </w:rPr>
        <w:t>）</w:t>
      </w:r>
      <w:r>
        <w:rPr>
          <w:rFonts w:eastAsia="楷体" w:cs="Times New Roman"/>
          <w:b/>
        </w:rPr>
        <w:t>。</w:t>
      </w:r>
      <w:r>
        <w:rPr>
          <w:rFonts w:eastAsia="楷体" w:cs="Times New Roman" w:hint="eastAsia"/>
          <w:b/>
        </w:rPr>
        <w:t>冷轧板、酸洗板与电镀</w:t>
      </w:r>
      <w:r w:rsidRPr="00CB7DB3">
        <w:rPr>
          <w:rFonts w:eastAsia="楷体" w:cs="Times New Roman" w:hint="eastAsia"/>
          <w:b/>
        </w:rPr>
        <w:t>锌</w:t>
      </w:r>
      <w:r>
        <w:rPr>
          <w:rFonts w:eastAsia="楷体" w:cs="Times New Roman" w:hint="eastAsia"/>
          <w:b/>
        </w:rPr>
        <w:t>板的采购额共占公司钢板采购总额的</w:t>
      </w:r>
      <w:r w:rsidR="004C1AD7">
        <w:rPr>
          <w:rFonts w:eastAsia="楷体" w:cs="Times New Roman" w:hint="eastAsia"/>
          <w:b/>
        </w:rPr>
        <w:t>7</w:t>
      </w:r>
      <w:r w:rsidR="004C1AD7">
        <w:rPr>
          <w:rFonts w:eastAsia="楷体" w:cs="Times New Roman"/>
          <w:b/>
        </w:rPr>
        <w:t>0</w:t>
      </w:r>
      <w:r w:rsidR="004C1AD7">
        <w:rPr>
          <w:rFonts w:eastAsia="楷体" w:cs="Times New Roman" w:hint="eastAsia"/>
          <w:b/>
        </w:rPr>
        <w:t>%</w:t>
      </w:r>
      <w:r>
        <w:rPr>
          <w:rFonts w:eastAsia="楷体" w:cs="Times New Roman" w:hint="eastAsia"/>
          <w:b/>
        </w:rPr>
        <w:t>以上。</w:t>
      </w:r>
    </w:p>
    <w:p w14:paraId="442FCA7F" w14:textId="77777777" w:rsidR="00AA7298" w:rsidRPr="00CE076A" w:rsidRDefault="00AA7298" w:rsidP="00AA7298">
      <w:pPr>
        <w:tabs>
          <w:tab w:val="left" w:pos="8288"/>
        </w:tabs>
        <w:spacing w:beforeLines="50" w:before="163" w:afterLines="50" w:after="163"/>
        <w:ind w:firstLineChars="200" w:firstLine="482"/>
        <w:rPr>
          <w:rFonts w:eastAsia="楷体" w:cs="Times New Roman"/>
          <w:b/>
        </w:rPr>
      </w:pPr>
      <w:r w:rsidRPr="00CE076A">
        <w:rPr>
          <w:rFonts w:eastAsia="楷体" w:cs="Times New Roman"/>
          <w:b/>
        </w:rPr>
        <w:t>报告期内，公司冷轧板采购均价与市场价格对比如下：</w:t>
      </w:r>
    </w:p>
    <w:p w14:paraId="787844A6" w14:textId="77777777" w:rsidR="00AA7298" w:rsidRPr="00CE076A" w:rsidRDefault="00AA7298" w:rsidP="00AA7298">
      <w:pPr>
        <w:ind w:rightChars="212" w:right="509" w:firstLineChars="200" w:firstLine="422"/>
        <w:jc w:val="right"/>
        <w:rPr>
          <w:rFonts w:eastAsia="楷体" w:cs="Times New Roman"/>
          <w:b/>
          <w:sz w:val="21"/>
          <w:szCs w:val="21"/>
        </w:rPr>
      </w:pPr>
      <w:r w:rsidRPr="00CE076A">
        <w:rPr>
          <w:rFonts w:eastAsia="楷体" w:cs="Times New Roman"/>
          <w:b/>
          <w:sz w:val="21"/>
          <w:szCs w:val="21"/>
        </w:rPr>
        <w:t>单位：元</w:t>
      </w:r>
      <w:r w:rsidRPr="00CE076A">
        <w:rPr>
          <w:rFonts w:eastAsia="楷体" w:cs="Times New Roman"/>
          <w:b/>
          <w:sz w:val="21"/>
          <w:szCs w:val="21"/>
        </w:rPr>
        <w:t>/</w:t>
      </w:r>
      <w:r w:rsidRPr="00CE076A">
        <w:rPr>
          <w:rFonts w:eastAsia="楷体" w:cs="Times New Roman"/>
          <w:b/>
          <w:sz w:val="21"/>
          <w:szCs w:val="21"/>
        </w:rPr>
        <w:t>千克</w:t>
      </w:r>
    </w:p>
    <w:tbl>
      <w:tblPr>
        <w:tblStyle w:val="af"/>
        <w:tblW w:w="5000" w:type="pct"/>
        <w:jc w:val="center"/>
        <w:tblLayout w:type="fixed"/>
        <w:tblLook w:val="04A0" w:firstRow="1" w:lastRow="0" w:firstColumn="1" w:lastColumn="0" w:noHBand="0" w:noVBand="1"/>
      </w:tblPr>
      <w:tblGrid>
        <w:gridCol w:w="1939"/>
        <w:gridCol w:w="2122"/>
        <w:gridCol w:w="2122"/>
        <w:gridCol w:w="2119"/>
      </w:tblGrid>
      <w:tr w:rsidR="00AA7298" w:rsidRPr="00CE076A" w14:paraId="736F25CF" w14:textId="77777777" w:rsidTr="000333DA">
        <w:trPr>
          <w:trHeight w:val="454"/>
          <w:jc w:val="center"/>
        </w:trPr>
        <w:tc>
          <w:tcPr>
            <w:tcW w:w="1168" w:type="pct"/>
            <w:noWrap/>
            <w:vAlign w:val="center"/>
            <w:hideMark/>
          </w:tcPr>
          <w:p w14:paraId="38EE7E54" w14:textId="77777777" w:rsidR="00AA7298" w:rsidRPr="00CE076A" w:rsidRDefault="00AA7298" w:rsidP="00BA1B5B">
            <w:pPr>
              <w:spacing w:line="240" w:lineRule="auto"/>
              <w:rPr>
                <w:rFonts w:eastAsia="楷体" w:cs="Times New Roman"/>
                <w:b/>
                <w:bCs/>
                <w:sz w:val="21"/>
                <w:szCs w:val="21"/>
              </w:rPr>
            </w:pPr>
            <w:bookmarkStart w:id="113" w:name="_Hlk46969332"/>
            <w:r w:rsidRPr="00CE076A">
              <w:rPr>
                <w:rFonts w:eastAsia="楷体" w:cs="Times New Roman"/>
                <w:b/>
                <w:bCs/>
                <w:sz w:val="21"/>
                <w:szCs w:val="21"/>
              </w:rPr>
              <w:t xml:space="preserve">　</w:t>
            </w:r>
          </w:p>
        </w:tc>
        <w:tc>
          <w:tcPr>
            <w:tcW w:w="1278" w:type="pct"/>
            <w:noWrap/>
            <w:vAlign w:val="center"/>
            <w:hideMark/>
          </w:tcPr>
          <w:p w14:paraId="30713741" w14:textId="77777777" w:rsidR="00AA7298" w:rsidRPr="00CE076A" w:rsidRDefault="00AA7298" w:rsidP="00BA1B5B">
            <w:pPr>
              <w:spacing w:line="240" w:lineRule="auto"/>
              <w:jc w:val="center"/>
              <w:rPr>
                <w:rFonts w:eastAsia="楷体" w:cs="Times New Roman"/>
                <w:b/>
                <w:bCs/>
                <w:sz w:val="21"/>
                <w:szCs w:val="21"/>
              </w:rPr>
            </w:pPr>
            <w:r w:rsidRPr="00CE076A">
              <w:rPr>
                <w:rFonts w:eastAsia="楷体" w:cs="Times New Roman"/>
                <w:b/>
                <w:bCs/>
                <w:sz w:val="21"/>
                <w:szCs w:val="21"/>
              </w:rPr>
              <w:t>冷轧板</w:t>
            </w:r>
            <w:r w:rsidRPr="00CE076A">
              <w:rPr>
                <w:rFonts w:eastAsia="楷体" w:cs="Times New Roman"/>
                <w:b/>
                <w:sz w:val="21"/>
                <w:szCs w:val="21"/>
              </w:rPr>
              <w:t>采购均价</w:t>
            </w:r>
          </w:p>
        </w:tc>
        <w:tc>
          <w:tcPr>
            <w:tcW w:w="1278" w:type="pct"/>
            <w:noWrap/>
            <w:vAlign w:val="center"/>
            <w:hideMark/>
          </w:tcPr>
          <w:p w14:paraId="0261912F" w14:textId="77777777" w:rsidR="00AA7298" w:rsidRPr="00CE076A" w:rsidRDefault="00AA7298" w:rsidP="00BA1B5B">
            <w:pPr>
              <w:spacing w:line="240" w:lineRule="auto"/>
              <w:jc w:val="center"/>
              <w:rPr>
                <w:rFonts w:eastAsia="楷体" w:cs="Times New Roman"/>
                <w:b/>
                <w:sz w:val="21"/>
                <w:szCs w:val="21"/>
              </w:rPr>
            </w:pPr>
            <w:r w:rsidRPr="00CE076A">
              <w:rPr>
                <w:rFonts w:eastAsia="楷体" w:cs="Times New Roman"/>
                <w:b/>
                <w:sz w:val="21"/>
                <w:szCs w:val="21"/>
              </w:rPr>
              <w:t>SPCC(2.0mm)</w:t>
            </w:r>
            <w:r w:rsidRPr="00CE076A">
              <w:rPr>
                <w:rFonts w:eastAsia="楷体" w:cs="Times New Roman"/>
                <w:b/>
                <w:sz w:val="21"/>
                <w:szCs w:val="21"/>
              </w:rPr>
              <w:t>采购均价</w:t>
            </w:r>
          </w:p>
        </w:tc>
        <w:tc>
          <w:tcPr>
            <w:tcW w:w="1276" w:type="pct"/>
            <w:vAlign w:val="center"/>
          </w:tcPr>
          <w:p w14:paraId="740B6002" w14:textId="77777777" w:rsidR="00AA7298" w:rsidRPr="00CE076A" w:rsidRDefault="00AA7298" w:rsidP="00BA1B5B">
            <w:pPr>
              <w:spacing w:line="240" w:lineRule="auto"/>
              <w:jc w:val="center"/>
              <w:rPr>
                <w:rFonts w:eastAsia="楷体" w:cs="Times New Roman"/>
                <w:b/>
                <w:sz w:val="21"/>
                <w:szCs w:val="21"/>
              </w:rPr>
            </w:pPr>
            <w:r w:rsidRPr="00CE076A">
              <w:rPr>
                <w:rFonts w:eastAsia="楷体" w:cs="Times New Roman"/>
                <w:b/>
                <w:bCs/>
                <w:sz w:val="21"/>
                <w:szCs w:val="21"/>
              </w:rPr>
              <w:t>SPCC(2.0mm)</w:t>
            </w:r>
            <w:r w:rsidRPr="00CE076A">
              <w:rPr>
                <w:rFonts w:eastAsia="楷体" w:cs="Times New Roman"/>
                <w:b/>
                <w:bCs/>
                <w:sz w:val="21"/>
                <w:szCs w:val="21"/>
              </w:rPr>
              <w:t>市场价</w:t>
            </w:r>
          </w:p>
        </w:tc>
      </w:tr>
      <w:tr w:rsidR="00AA7298" w:rsidRPr="00CE076A" w14:paraId="76E7EF14" w14:textId="77777777" w:rsidTr="000333DA">
        <w:trPr>
          <w:trHeight w:val="454"/>
          <w:jc w:val="center"/>
        </w:trPr>
        <w:tc>
          <w:tcPr>
            <w:tcW w:w="1168" w:type="pct"/>
            <w:noWrap/>
            <w:vAlign w:val="center"/>
            <w:hideMark/>
          </w:tcPr>
          <w:p w14:paraId="0A0A7B80" w14:textId="77777777" w:rsidR="00AA7298" w:rsidRPr="00CE076A" w:rsidRDefault="00AA7298" w:rsidP="00BA1B5B">
            <w:pPr>
              <w:spacing w:line="240" w:lineRule="auto"/>
              <w:rPr>
                <w:rFonts w:eastAsia="楷体" w:cs="Times New Roman"/>
                <w:b/>
                <w:sz w:val="21"/>
                <w:szCs w:val="21"/>
              </w:rPr>
            </w:pPr>
            <w:r w:rsidRPr="00CE076A">
              <w:rPr>
                <w:rFonts w:eastAsia="楷体" w:cs="Times New Roman"/>
                <w:b/>
                <w:sz w:val="21"/>
                <w:szCs w:val="21"/>
              </w:rPr>
              <w:t>2017</w:t>
            </w:r>
            <w:r w:rsidRPr="00CE076A">
              <w:rPr>
                <w:rFonts w:eastAsia="楷体" w:cs="Times New Roman"/>
                <w:b/>
                <w:sz w:val="21"/>
                <w:szCs w:val="21"/>
              </w:rPr>
              <w:t>年</w:t>
            </w:r>
            <w:r>
              <w:rPr>
                <w:rFonts w:eastAsia="楷体" w:cs="Times New Roman" w:hint="eastAsia"/>
                <w:b/>
                <w:sz w:val="21"/>
                <w:szCs w:val="21"/>
              </w:rPr>
              <w:t>上半年</w:t>
            </w:r>
          </w:p>
        </w:tc>
        <w:tc>
          <w:tcPr>
            <w:tcW w:w="1278" w:type="pct"/>
            <w:noWrap/>
            <w:vAlign w:val="center"/>
            <w:hideMark/>
          </w:tcPr>
          <w:p w14:paraId="4F30965F"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5.95</w:t>
            </w:r>
          </w:p>
        </w:tc>
        <w:tc>
          <w:tcPr>
            <w:tcW w:w="1278" w:type="pct"/>
            <w:noWrap/>
            <w:vAlign w:val="center"/>
            <w:hideMark/>
          </w:tcPr>
          <w:p w14:paraId="16058F2F"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4.88</w:t>
            </w:r>
          </w:p>
        </w:tc>
        <w:tc>
          <w:tcPr>
            <w:tcW w:w="1276" w:type="pct"/>
            <w:vAlign w:val="center"/>
          </w:tcPr>
          <w:p w14:paraId="6E52BB4A"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4.42</w:t>
            </w:r>
          </w:p>
        </w:tc>
      </w:tr>
      <w:tr w:rsidR="00AA7298" w:rsidRPr="00CE076A" w14:paraId="403FD34C" w14:textId="77777777" w:rsidTr="000333DA">
        <w:trPr>
          <w:trHeight w:val="454"/>
          <w:jc w:val="center"/>
        </w:trPr>
        <w:tc>
          <w:tcPr>
            <w:tcW w:w="1168" w:type="pct"/>
            <w:noWrap/>
            <w:vAlign w:val="center"/>
            <w:hideMark/>
          </w:tcPr>
          <w:p w14:paraId="3ACBD35E" w14:textId="77777777" w:rsidR="00AA7298" w:rsidRPr="00CE076A" w:rsidRDefault="00AA7298" w:rsidP="00BA1B5B">
            <w:pPr>
              <w:spacing w:line="240" w:lineRule="auto"/>
              <w:rPr>
                <w:rFonts w:eastAsia="楷体" w:cs="Times New Roman"/>
                <w:b/>
                <w:sz w:val="21"/>
                <w:szCs w:val="21"/>
              </w:rPr>
            </w:pPr>
            <w:r w:rsidRPr="00CE076A">
              <w:rPr>
                <w:rFonts w:eastAsia="楷体" w:cs="Times New Roman"/>
                <w:b/>
                <w:sz w:val="21"/>
                <w:szCs w:val="21"/>
              </w:rPr>
              <w:t>2017</w:t>
            </w:r>
            <w:r w:rsidRPr="00CE076A">
              <w:rPr>
                <w:rFonts w:eastAsia="楷体" w:cs="Times New Roman"/>
                <w:b/>
                <w:sz w:val="21"/>
                <w:szCs w:val="21"/>
              </w:rPr>
              <w:t>年</w:t>
            </w:r>
            <w:r>
              <w:rPr>
                <w:rFonts w:eastAsia="楷体" w:cs="Times New Roman" w:hint="eastAsia"/>
                <w:b/>
                <w:sz w:val="21"/>
                <w:szCs w:val="21"/>
              </w:rPr>
              <w:t>下半年</w:t>
            </w:r>
          </w:p>
        </w:tc>
        <w:tc>
          <w:tcPr>
            <w:tcW w:w="1278" w:type="pct"/>
            <w:noWrap/>
            <w:vAlign w:val="center"/>
            <w:hideMark/>
          </w:tcPr>
          <w:p w14:paraId="387895CA"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5.42</w:t>
            </w:r>
          </w:p>
        </w:tc>
        <w:tc>
          <w:tcPr>
            <w:tcW w:w="1278" w:type="pct"/>
            <w:noWrap/>
            <w:vAlign w:val="center"/>
            <w:hideMark/>
          </w:tcPr>
          <w:p w14:paraId="05173BA8"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4.79</w:t>
            </w:r>
          </w:p>
        </w:tc>
        <w:tc>
          <w:tcPr>
            <w:tcW w:w="1276" w:type="pct"/>
            <w:vAlign w:val="center"/>
          </w:tcPr>
          <w:p w14:paraId="67584444"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4.76</w:t>
            </w:r>
          </w:p>
        </w:tc>
      </w:tr>
      <w:tr w:rsidR="00AA7298" w:rsidRPr="00CE076A" w14:paraId="28FAA88E" w14:textId="77777777" w:rsidTr="000333DA">
        <w:trPr>
          <w:trHeight w:val="454"/>
          <w:jc w:val="center"/>
        </w:trPr>
        <w:tc>
          <w:tcPr>
            <w:tcW w:w="1168" w:type="pct"/>
            <w:noWrap/>
            <w:vAlign w:val="center"/>
            <w:hideMark/>
          </w:tcPr>
          <w:p w14:paraId="6B99E858" w14:textId="77777777" w:rsidR="00AA7298" w:rsidRPr="00CE076A" w:rsidRDefault="00AA7298" w:rsidP="00BA1B5B">
            <w:pPr>
              <w:spacing w:line="240" w:lineRule="auto"/>
              <w:rPr>
                <w:rFonts w:eastAsia="楷体" w:cs="Times New Roman"/>
                <w:b/>
                <w:sz w:val="21"/>
                <w:szCs w:val="21"/>
              </w:rPr>
            </w:pPr>
            <w:r w:rsidRPr="00CE076A">
              <w:rPr>
                <w:rFonts w:eastAsia="楷体" w:cs="Times New Roman"/>
                <w:b/>
                <w:sz w:val="21"/>
                <w:szCs w:val="21"/>
              </w:rPr>
              <w:t>201</w:t>
            </w:r>
            <w:r>
              <w:rPr>
                <w:rFonts w:eastAsia="楷体" w:cs="Times New Roman"/>
                <w:b/>
                <w:sz w:val="21"/>
                <w:szCs w:val="21"/>
              </w:rPr>
              <w:t>8</w:t>
            </w:r>
            <w:r w:rsidRPr="00CE076A">
              <w:rPr>
                <w:rFonts w:eastAsia="楷体" w:cs="Times New Roman"/>
                <w:b/>
                <w:sz w:val="21"/>
                <w:szCs w:val="21"/>
              </w:rPr>
              <w:t>年</w:t>
            </w:r>
            <w:r>
              <w:rPr>
                <w:rFonts w:eastAsia="楷体" w:cs="Times New Roman" w:hint="eastAsia"/>
                <w:b/>
                <w:sz w:val="21"/>
                <w:szCs w:val="21"/>
              </w:rPr>
              <w:t>上半年</w:t>
            </w:r>
          </w:p>
        </w:tc>
        <w:tc>
          <w:tcPr>
            <w:tcW w:w="1278" w:type="pct"/>
            <w:noWrap/>
            <w:vAlign w:val="center"/>
            <w:hideMark/>
          </w:tcPr>
          <w:p w14:paraId="0A735ABA"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5.77</w:t>
            </w:r>
          </w:p>
        </w:tc>
        <w:tc>
          <w:tcPr>
            <w:tcW w:w="1278" w:type="pct"/>
            <w:noWrap/>
            <w:vAlign w:val="center"/>
            <w:hideMark/>
          </w:tcPr>
          <w:p w14:paraId="066C54A3"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4.69</w:t>
            </w:r>
          </w:p>
        </w:tc>
        <w:tc>
          <w:tcPr>
            <w:tcW w:w="1276" w:type="pct"/>
            <w:vAlign w:val="center"/>
          </w:tcPr>
          <w:p w14:paraId="04F79423"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4.83</w:t>
            </w:r>
          </w:p>
        </w:tc>
      </w:tr>
      <w:tr w:rsidR="00AA7298" w:rsidRPr="00CE076A" w14:paraId="38DD0B65" w14:textId="77777777" w:rsidTr="000333DA">
        <w:trPr>
          <w:trHeight w:val="454"/>
          <w:jc w:val="center"/>
        </w:trPr>
        <w:tc>
          <w:tcPr>
            <w:tcW w:w="1168" w:type="pct"/>
            <w:noWrap/>
            <w:vAlign w:val="center"/>
            <w:hideMark/>
          </w:tcPr>
          <w:p w14:paraId="33211F03" w14:textId="77777777" w:rsidR="00AA7298" w:rsidRPr="00CE076A" w:rsidRDefault="00AA7298" w:rsidP="00BA1B5B">
            <w:pPr>
              <w:spacing w:line="240" w:lineRule="auto"/>
              <w:rPr>
                <w:rFonts w:eastAsia="楷体" w:cs="Times New Roman"/>
                <w:b/>
                <w:sz w:val="21"/>
                <w:szCs w:val="21"/>
              </w:rPr>
            </w:pPr>
            <w:r w:rsidRPr="00CE076A">
              <w:rPr>
                <w:rFonts w:eastAsia="楷体" w:cs="Times New Roman"/>
                <w:b/>
                <w:sz w:val="21"/>
                <w:szCs w:val="21"/>
              </w:rPr>
              <w:lastRenderedPageBreak/>
              <w:t>201</w:t>
            </w:r>
            <w:r>
              <w:rPr>
                <w:rFonts w:eastAsia="楷体" w:cs="Times New Roman"/>
                <w:b/>
                <w:sz w:val="21"/>
                <w:szCs w:val="21"/>
              </w:rPr>
              <w:t>8</w:t>
            </w:r>
            <w:r w:rsidRPr="00CE076A">
              <w:rPr>
                <w:rFonts w:eastAsia="楷体" w:cs="Times New Roman"/>
                <w:b/>
                <w:sz w:val="21"/>
                <w:szCs w:val="21"/>
              </w:rPr>
              <w:t>年</w:t>
            </w:r>
            <w:r w:rsidR="00803581">
              <w:rPr>
                <w:rFonts w:eastAsia="楷体" w:cs="Times New Roman" w:hint="eastAsia"/>
                <w:b/>
                <w:sz w:val="21"/>
                <w:szCs w:val="21"/>
              </w:rPr>
              <w:t>下</w:t>
            </w:r>
            <w:r>
              <w:rPr>
                <w:rFonts w:eastAsia="楷体" w:cs="Times New Roman" w:hint="eastAsia"/>
                <w:b/>
                <w:sz w:val="21"/>
                <w:szCs w:val="21"/>
              </w:rPr>
              <w:t>半年</w:t>
            </w:r>
          </w:p>
        </w:tc>
        <w:tc>
          <w:tcPr>
            <w:tcW w:w="1278" w:type="pct"/>
            <w:noWrap/>
            <w:vAlign w:val="center"/>
            <w:hideMark/>
          </w:tcPr>
          <w:p w14:paraId="18AF7E40"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5.97</w:t>
            </w:r>
          </w:p>
        </w:tc>
        <w:tc>
          <w:tcPr>
            <w:tcW w:w="1278" w:type="pct"/>
            <w:noWrap/>
            <w:vAlign w:val="center"/>
            <w:hideMark/>
          </w:tcPr>
          <w:p w14:paraId="1F8B0DA8"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4.63</w:t>
            </w:r>
          </w:p>
        </w:tc>
        <w:tc>
          <w:tcPr>
            <w:tcW w:w="1276" w:type="pct"/>
            <w:vAlign w:val="center"/>
          </w:tcPr>
          <w:p w14:paraId="3497A68C"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4.74</w:t>
            </w:r>
          </w:p>
        </w:tc>
      </w:tr>
      <w:tr w:rsidR="00AA7298" w:rsidRPr="00CE076A" w14:paraId="7BFF40D0" w14:textId="77777777" w:rsidTr="000333DA">
        <w:trPr>
          <w:trHeight w:val="454"/>
          <w:jc w:val="center"/>
        </w:trPr>
        <w:tc>
          <w:tcPr>
            <w:tcW w:w="1168" w:type="pct"/>
            <w:noWrap/>
            <w:vAlign w:val="center"/>
            <w:hideMark/>
          </w:tcPr>
          <w:p w14:paraId="130B06EC" w14:textId="77777777" w:rsidR="00AA7298" w:rsidRPr="00CE076A" w:rsidRDefault="00AA7298" w:rsidP="00BA1B5B">
            <w:pPr>
              <w:spacing w:line="240" w:lineRule="auto"/>
              <w:rPr>
                <w:rFonts w:eastAsia="楷体" w:cs="Times New Roman"/>
                <w:b/>
                <w:sz w:val="21"/>
                <w:szCs w:val="21"/>
              </w:rPr>
            </w:pPr>
            <w:r w:rsidRPr="00CE076A">
              <w:rPr>
                <w:rFonts w:eastAsia="楷体" w:cs="Times New Roman"/>
                <w:b/>
                <w:sz w:val="21"/>
                <w:szCs w:val="21"/>
              </w:rPr>
              <w:t>201</w:t>
            </w:r>
            <w:r>
              <w:rPr>
                <w:rFonts w:eastAsia="楷体" w:cs="Times New Roman"/>
                <w:b/>
                <w:sz w:val="21"/>
                <w:szCs w:val="21"/>
              </w:rPr>
              <w:t>9</w:t>
            </w:r>
            <w:r w:rsidRPr="00CE076A">
              <w:rPr>
                <w:rFonts w:eastAsia="楷体" w:cs="Times New Roman"/>
                <w:b/>
                <w:sz w:val="21"/>
                <w:szCs w:val="21"/>
              </w:rPr>
              <w:t>年</w:t>
            </w:r>
            <w:r>
              <w:rPr>
                <w:rFonts w:eastAsia="楷体" w:cs="Times New Roman" w:hint="eastAsia"/>
                <w:b/>
                <w:sz w:val="21"/>
                <w:szCs w:val="21"/>
              </w:rPr>
              <w:t>上半年</w:t>
            </w:r>
          </w:p>
        </w:tc>
        <w:tc>
          <w:tcPr>
            <w:tcW w:w="1278" w:type="pct"/>
            <w:noWrap/>
            <w:vAlign w:val="center"/>
            <w:hideMark/>
          </w:tcPr>
          <w:p w14:paraId="29154E6C"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5.81</w:t>
            </w:r>
          </w:p>
        </w:tc>
        <w:tc>
          <w:tcPr>
            <w:tcW w:w="1278" w:type="pct"/>
            <w:noWrap/>
            <w:vAlign w:val="center"/>
            <w:hideMark/>
          </w:tcPr>
          <w:p w14:paraId="316E5209"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4.39</w:t>
            </w:r>
          </w:p>
        </w:tc>
        <w:tc>
          <w:tcPr>
            <w:tcW w:w="1276" w:type="pct"/>
            <w:vAlign w:val="center"/>
          </w:tcPr>
          <w:p w14:paraId="704E0413"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4.34</w:t>
            </w:r>
          </w:p>
        </w:tc>
      </w:tr>
      <w:tr w:rsidR="00AA7298" w:rsidRPr="00CE076A" w14:paraId="111A75EB" w14:textId="77777777" w:rsidTr="000333DA">
        <w:trPr>
          <w:trHeight w:val="454"/>
          <w:jc w:val="center"/>
        </w:trPr>
        <w:tc>
          <w:tcPr>
            <w:tcW w:w="1168" w:type="pct"/>
            <w:noWrap/>
            <w:vAlign w:val="center"/>
            <w:hideMark/>
          </w:tcPr>
          <w:p w14:paraId="0A666BC5" w14:textId="77777777" w:rsidR="00AA7298" w:rsidRPr="00CE076A" w:rsidRDefault="00AA7298" w:rsidP="00BA1B5B">
            <w:pPr>
              <w:spacing w:line="240" w:lineRule="auto"/>
              <w:rPr>
                <w:rFonts w:eastAsia="楷体" w:cs="Times New Roman"/>
                <w:b/>
                <w:sz w:val="21"/>
                <w:szCs w:val="21"/>
              </w:rPr>
            </w:pPr>
            <w:r w:rsidRPr="00CE076A">
              <w:rPr>
                <w:rFonts w:eastAsia="楷体" w:cs="Times New Roman"/>
                <w:b/>
                <w:sz w:val="21"/>
                <w:szCs w:val="21"/>
              </w:rPr>
              <w:t>201</w:t>
            </w:r>
            <w:r>
              <w:rPr>
                <w:rFonts w:eastAsia="楷体" w:cs="Times New Roman"/>
                <w:b/>
                <w:sz w:val="21"/>
                <w:szCs w:val="21"/>
              </w:rPr>
              <w:t>9</w:t>
            </w:r>
            <w:r w:rsidRPr="00CE076A">
              <w:rPr>
                <w:rFonts w:eastAsia="楷体" w:cs="Times New Roman"/>
                <w:b/>
                <w:sz w:val="21"/>
                <w:szCs w:val="21"/>
              </w:rPr>
              <w:t>年</w:t>
            </w:r>
            <w:r>
              <w:rPr>
                <w:rFonts w:eastAsia="楷体" w:cs="Times New Roman" w:hint="eastAsia"/>
                <w:b/>
                <w:sz w:val="21"/>
                <w:szCs w:val="21"/>
              </w:rPr>
              <w:t>下半年</w:t>
            </w:r>
          </w:p>
        </w:tc>
        <w:tc>
          <w:tcPr>
            <w:tcW w:w="1278" w:type="pct"/>
            <w:noWrap/>
            <w:vAlign w:val="center"/>
            <w:hideMark/>
          </w:tcPr>
          <w:p w14:paraId="16410FF4"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5.59</w:t>
            </w:r>
          </w:p>
        </w:tc>
        <w:tc>
          <w:tcPr>
            <w:tcW w:w="1278" w:type="pct"/>
            <w:noWrap/>
            <w:vAlign w:val="center"/>
            <w:hideMark/>
          </w:tcPr>
          <w:p w14:paraId="590DBDA2" w14:textId="77777777" w:rsidR="00AA7298" w:rsidRPr="00CE076A" w:rsidRDefault="00486BA9" w:rsidP="00BA1B5B">
            <w:pPr>
              <w:spacing w:line="240" w:lineRule="auto"/>
              <w:jc w:val="center"/>
              <w:rPr>
                <w:rFonts w:eastAsia="楷体" w:cs="Times New Roman"/>
                <w:b/>
                <w:color w:val="000000"/>
                <w:sz w:val="21"/>
                <w:szCs w:val="21"/>
              </w:rPr>
            </w:pPr>
            <w:r w:rsidRPr="00C60573">
              <w:rPr>
                <w:rFonts w:eastAsia="楷体" w:cs="Times New Roman"/>
                <w:b/>
                <w:color w:val="000000"/>
                <w:sz w:val="21"/>
                <w:szCs w:val="21"/>
              </w:rPr>
              <w:t>4.55</w:t>
            </w:r>
          </w:p>
        </w:tc>
        <w:tc>
          <w:tcPr>
            <w:tcW w:w="1276" w:type="pct"/>
            <w:vAlign w:val="center"/>
          </w:tcPr>
          <w:p w14:paraId="7F30E051"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4.28</w:t>
            </w:r>
          </w:p>
        </w:tc>
      </w:tr>
      <w:tr w:rsidR="000333DA" w:rsidRPr="00CE076A" w14:paraId="0DA8ADB4" w14:textId="77777777" w:rsidTr="000333DA">
        <w:trPr>
          <w:trHeight w:val="454"/>
          <w:jc w:val="center"/>
        </w:trPr>
        <w:tc>
          <w:tcPr>
            <w:tcW w:w="1168" w:type="pct"/>
            <w:noWrap/>
            <w:vAlign w:val="center"/>
          </w:tcPr>
          <w:p w14:paraId="42047A6C" w14:textId="2D20A321" w:rsidR="000333DA" w:rsidRPr="00CE076A" w:rsidRDefault="000333DA" w:rsidP="000333DA">
            <w:pPr>
              <w:spacing w:line="240" w:lineRule="auto"/>
              <w:rPr>
                <w:rFonts w:eastAsia="楷体" w:cs="Times New Roman"/>
                <w:b/>
                <w:sz w:val="21"/>
                <w:szCs w:val="21"/>
              </w:rPr>
            </w:pPr>
            <w:r w:rsidRPr="000333DA">
              <w:rPr>
                <w:rFonts w:eastAsia="楷体" w:cs="Times New Roman"/>
                <w:b/>
                <w:sz w:val="21"/>
                <w:szCs w:val="21"/>
              </w:rPr>
              <w:t>2020</w:t>
            </w:r>
            <w:r w:rsidRPr="000333DA">
              <w:rPr>
                <w:rFonts w:eastAsia="楷体" w:cs="Times New Roman"/>
                <w:b/>
                <w:sz w:val="21"/>
                <w:szCs w:val="21"/>
              </w:rPr>
              <w:t>年上半年</w:t>
            </w:r>
          </w:p>
        </w:tc>
        <w:tc>
          <w:tcPr>
            <w:tcW w:w="1278" w:type="pct"/>
            <w:noWrap/>
            <w:vAlign w:val="center"/>
          </w:tcPr>
          <w:p w14:paraId="40D961F8" w14:textId="581EEF45" w:rsidR="000333DA" w:rsidRPr="000333DA" w:rsidRDefault="000333DA" w:rsidP="000333DA">
            <w:pPr>
              <w:spacing w:line="240" w:lineRule="auto"/>
              <w:jc w:val="center"/>
              <w:rPr>
                <w:rFonts w:eastAsia="楷体" w:cs="Times New Roman"/>
                <w:b/>
                <w:sz w:val="21"/>
                <w:szCs w:val="21"/>
              </w:rPr>
            </w:pPr>
            <w:r w:rsidRPr="000333DA">
              <w:rPr>
                <w:rFonts w:eastAsia="楷体" w:cs="Times New Roman"/>
                <w:b/>
                <w:sz w:val="21"/>
                <w:szCs w:val="21"/>
              </w:rPr>
              <w:t>5.67</w:t>
            </w:r>
          </w:p>
        </w:tc>
        <w:tc>
          <w:tcPr>
            <w:tcW w:w="1278" w:type="pct"/>
            <w:noWrap/>
            <w:vAlign w:val="center"/>
          </w:tcPr>
          <w:p w14:paraId="6E902DAC" w14:textId="35CE1271" w:rsidR="000333DA" w:rsidRPr="000333DA" w:rsidRDefault="000333DA" w:rsidP="000333DA">
            <w:pPr>
              <w:spacing w:line="240" w:lineRule="auto"/>
              <w:jc w:val="center"/>
              <w:rPr>
                <w:rFonts w:eastAsia="楷体" w:cs="Times New Roman"/>
                <w:b/>
                <w:sz w:val="21"/>
                <w:szCs w:val="21"/>
              </w:rPr>
            </w:pPr>
            <w:r w:rsidRPr="000333DA">
              <w:rPr>
                <w:rFonts w:eastAsia="楷体" w:cs="Times New Roman"/>
                <w:b/>
                <w:sz w:val="21"/>
                <w:szCs w:val="21"/>
              </w:rPr>
              <w:t>4.64</w:t>
            </w:r>
          </w:p>
        </w:tc>
        <w:tc>
          <w:tcPr>
            <w:tcW w:w="1276" w:type="pct"/>
            <w:vAlign w:val="center"/>
          </w:tcPr>
          <w:p w14:paraId="2C3523BC" w14:textId="3DA653DD" w:rsidR="000333DA" w:rsidRPr="000333DA" w:rsidRDefault="000333DA" w:rsidP="000333DA">
            <w:pPr>
              <w:spacing w:line="240" w:lineRule="auto"/>
              <w:jc w:val="center"/>
              <w:rPr>
                <w:rFonts w:eastAsia="楷体" w:cs="Times New Roman"/>
                <w:b/>
                <w:sz w:val="21"/>
                <w:szCs w:val="21"/>
              </w:rPr>
            </w:pPr>
            <w:r w:rsidRPr="000333DA">
              <w:rPr>
                <w:rFonts w:eastAsia="楷体" w:cs="Times New Roman"/>
                <w:b/>
                <w:sz w:val="21"/>
                <w:szCs w:val="21"/>
              </w:rPr>
              <w:t>4.03</w:t>
            </w:r>
          </w:p>
        </w:tc>
      </w:tr>
    </w:tbl>
    <w:bookmarkEnd w:id="113"/>
    <w:p w14:paraId="3F2A80D4" w14:textId="77777777" w:rsidR="00AA7298" w:rsidRPr="00CE076A" w:rsidRDefault="00AA7298" w:rsidP="00AA7298">
      <w:pPr>
        <w:spacing w:line="240" w:lineRule="auto"/>
        <w:ind w:left="426"/>
        <w:rPr>
          <w:rFonts w:eastAsia="楷体" w:cs="Times New Roman"/>
          <w:b/>
          <w:sz w:val="21"/>
          <w:szCs w:val="21"/>
        </w:rPr>
      </w:pPr>
      <w:r w:rsidRPr="00CE076A">
        <w:rPr>
          <w:rFonts w:eastAsia="楷体" w:cs="Times New Roman"/>
          <w:b/>
          <w:sz w:val="21"/>
          <w:szCs w:val="21"/>
        </w:rPr>
        <w:t>市场价格数据来源：</w:t>
      </w:r>
      <w:r>
        <w:rPr>
          <w:rFonts w:eastAsia="楷体" w:cs="Times New Roman" w:hint="eastAsia"/>
          <w:b/>
          <w:sz w:val="21"/>
          <w:szCs w:val="21"/>
        </w:rPr>
        <w:t>钢联数据</w:t>
      </w:r>
    </w:p>
    <w:p w14:paraId="5C9D114B" w14:textId="77777777" w:rsidR="00AA7298" w:rsidRPr="00CE076A" w:rsidRDefault="00AA7298" w:rsidP="00AA7298">
      <w:pPr>
        <w:tabs>
          <w:tab w:val="left" w:pos="8288"/>
        </w:tabs>
        <w:spacing w:beforeLines="50" w:before="163" w:afterLines="50" w:after="163"/>
        <w:ind w:firstLineChars="200" w:firstLine="482"/>
        <w:rPr>
          <w:rFonts w:eastAsia="楷体" w:cs="Times New Roman"/>
          <w:b/>
        </w:rPr>
      </w:pPr>
      <w:r w:rsidRPr="00CE076A">
        <w:rPr>
          <w:rFonts w:eastAsia="楷体" w:cs="Times New Roman"/>
          <w:b/>
        </w:rPr>
        <w:t>报告期内，公司酸洗板采购均价与市场价格对比如下：</w:t>
      </w:r>
    </w:p>
    <w:p w14:paraId="10AD40A4" w14:textId="77777777" w:rsidR="00AA7298" w:rsidRPr="00CE076A" w:rsidRDefault="00AA7298" w:rsidP="00AA7298">
      <w:pPr>
        <w:ind w:rightChars="188" w:right="451" w:firstLineChars="200" w:firstLine="422"/>
        <w:jc w:val="right"/>
        <w:rPr>
          <w:rFonts w:eastAsia="楷体" w:cs="Times New Roman"/>
          <w:b/>
          <w:sz w:val="21"/>
          <w:szCs w:val="21"/>
        </w:rPr>
      </w:pPr>
      <w:r w:rsidRPr="00CE076A">
        <w:rPr>
          <w:rFonts w:eastAsia="楷体" w:cs="Times New Roman"/>
          <w:b/>
          <w:sz w:val="21"/>
          <w:szCs w:val="21"/>
        </w:rPr>
        <w:t>单位：元</w:t>
      </w:r>
      <w:r w:rsidRPr="00CE076A">
        <w:rPr>
          <w:rFonts w:eastAsia="楷体" w:cs="Times New Roman"/>
          <w:b/>
          <w:sz w:val="21"/>
          <w:szCs w:val="21"/>
        </w:rPr>
        <w:t>/</w:t>
      </w:r>
      <w:r w:rsidRPr="00CE076A">
        <w:rPr>
          <w:rFonts w:eastAsia="楷体" w:cs="Times New Roman"/>
          <w:b/>
          <w:sz w:val="21"/>
          <w:szCs w:val="21"/>
        </w:rPr>
        <w:t>千克</w:t>
      </w:r>
    </w:p>
    <w:tbl>
      <w:tblPr>
        <w:tblStyle w:val="af"/>
        <w:tblW w:w="5000" w:type="pct"/>
        <w:jc w:val="center"/>
        <w:tblLayout w:type="fixed"/>
        <w:tblLook w:val="04A0" w:firstRow="1" w:lastRow="0" w:firstColumn="1" w:lastColumn="0" w:noHBand="0" w:noVBand="1"/>
      </w:tblPr>
      <w:tblGrid>
        <w:gridCol w:w="1839"/>
        <w:gridCol w:w="1986"/>
        <w:gridCol w:w="2411"/>
        <w:gridCol w:w="2066"/>
      </w:tblGrid>
      <w:tr w:rsidR="00AA7298" w:rsidRPr="00CE076A" w14:paraId="66581FAC" w14:textId="77777777" w:rsidTr="00FA638F">
        <w:trPr>
          <w:trHeight w:val="454"/>
          <w:jc w:val="center"/>
        </w:trPr>
        <w:tc>
          <w:tcPr>
            <w:tcW w:w="1108" w:type="pct"/>
            <w:noWrap/>
            <w:vAlign w:val="center"/>
            <w:hideMark/>
          </w:tcPr>
          <w:p w14:paraId="6195979C" w14:textId="77777777" w:rsidR="00AA7298" w:rsidRPr="00CE076A" w:rsidRDefault="00AA7298" w:rsidP="00BA1B5B">
            <w:pPr>
              <w:spacing w:line="240" w:lineRule="auto"/>
              <w:rPr>
                <w:rFonts w:eastAsia="楷体" w:cs="Times New Roman"/>
                <w:b/>
                <w:bCs/>
                <w:sz w:val="21"/>
                <w:szCs w:val="21"/>
              </w:rPr>
            </w:pPr>
            <w:bookmarkStart w:id="114" w:name="_Hlk46969358"/>
          </w:p>
        </w:tc>
        <w:tc>
          <w:tcPr>
            <w:tcW w:w="1196" w:type="pct"/>
            <w:noWrap/>
            <w:vAlign w:val="center"/>
            <w:hideMark/>
          </w:tcPr>
          <w:p w14:paraId="42E6392D" w14:textId="77777777" w:rsidR="00AA7298" w:rsidRPr="00CE076A" w:rsidRDefault="00AA7298" w:rsidP="00BA1B5B">
            <w:pPr>
              <w:spacing w:line="240" w:lineRule="auto"/>
              <w:jc w:val="center"/>
              <w:rPr>
                <w:rFonts w:eastAsia="楷体" w:cs="Times New Roman"/>
                <w:b/>
                <w:bCs/>
                <w:sz w:val="21"/>
                <w:szCs w:val="21"/>
              </w:rPr>
            </w:pPr>
            <w:r w:rsidRPr="00CE076A">
              <w:rPr>
                <w:rFonts w:eastAsia="楷体" w:cs="Times New Roman"/>
                <w:b/>
                <w:bCs/>
                <w:sz w:val="21"/>
                <w:szCs w:val="21"/>
              </w:rPr>
              <w:t>酸洗板</w:t>
            </w:r>
            <w:r w:rsidRPr="00CE076A">
              <w:rPr>
                <w:rFonts w:eastAsia="楷体" w:cs="Times New Roman"/>
                <w:b/>
                <w:sz w:val="21"/>
                <w:szCs w:val="21"/>
              </w:rPr>
              <w:t>采购均价</w:t>
            </w:r>
          </w:p>
        </w:tc>
        <w:tc>
          <w:tcPr>
            <w:tcW w:w="1452" w:type="pct"/>
            <w:noWrap/>
            <w:vAlign w:val="center"/>
            <w:hideMark/>
          </w:tcPr>
          <w:p w14:paraId="152C56B5" w14:textId="77777777" w:rsidR="00AA7298" w:rsidRPr="00CE076A" w:rsidRDefault="00AA7298" w:rsidP="00BA1B5B">
            <w:pPr>
              <w:spacing w:line="240" w:lineRule="auto"/>
              <w:jc w:val="center"/>
              <w:rPr>
                <w:rFonts w:eastAsia="楷体" w:cs="Times New Roman"/>
                <w:b/>
                <w:sz w:val="21"/>
                <w:szCs w:val="21"/>
              </w:rPr>
            </w:pPr>
            <w:r w:rsidRPr="00CE076A">
              <w:rPr>
                <w:rFonts w:eastAsia="楷体" w:cs="Times New Roman"/>
                <w:b/>
                <w:sz w:val="21"/>
                <w:szCs w:val="21"/>
              </w:rPr>
              <w:t>QSTE420TM(2.0mm)</w:t>
            </w:r>
            <w:r w:rsidRPr="00CE076A">
              <w:rPr>
                <w:rFonts w:eastAsia="楷体" w:cs="Times New Roman"/>
                <w:b/>
                <w:sz w:val="21"/>
                <w:szCs w:val="21"/>
              </w:rPr>
              <w:t>采购均价</w:t>
            </w:r>
          </w:p>
        </w:tc>
        <w:tc>
          <w:tcPr>
            <w:tcW w:w="1244" w:type="pct"/>
            <w:vAlign w:val="center"/>
          </w:tcPr>
          <w:p w14:paraId="61070BAF" w14:textId="77777777" w:rsidR="00AA7298" w:rsidRPr="00CE076A" w:rsidRDefault="00AA7298" w:rsidP="00BA1B5B">
            <w:pPr>
              <w:spacing w:line="240" w:lineRule="auto"/>
              <w:jc w:val="center"/>
              <w:rPr>
                <w:rFonts w:eastAsia="楷体" w:cs="Times New Roman"/>
                <w:b/>
                <w:sz w:val="21"/>
                <w:szCs w:val="21"/>
              </w:rPr>
            </w:pPr>
            <w:r w:rsidRPr="00CE076A">
              <w:rPr>
                <w:rFonts w:eastAsia="楷体" w:cs="Times New Roman"/>
                <w:b/>
                <w:bCs/>
                <w:sz w:val="21"/>
                <w:szCs w:val="21"/>
              </w:rPr>
              <w:t>QSTE420TM(2.0mm)</w:t>
            </w:r>
            <w:r w:rsidRPr="00CE076A">
              <w:rPr>
                <w:rFonts w:eastAsia="楷体" w:cs="Times New Roman"/>
                <w:b/>
                <w:bCs/>
                <w:sz w:val="21"/>
                <w:szCs w:val="21"/>
              </w:rPr>
              <w:t>市场价</w:t>
            </w:r>
          </w:p>
        </w:tc>
      </w:tr>
      <w:tr w:rsidR="00AA7298" w:rsidRPr="00CE076A" w14:paraId="472B1B94" w14:textId="77777777" w:rsidTr="00FA638F">
        <w:trPr>
          <w:trHeight w:val="454"/>
          <w:jc w:val="center"/>
        </w:trPr>
        <w:tc>
          <w:tcPr>
            <w:tcW w:w="1108" w:type="pct"/>
            <w:noWrap/>
            <w:vAlign w:val="center"/>
            <w:hideMark/>
          </w:tcPr>
          <w:p w14:paraId="5DC4074A" w14:textId="77777777" w:rsidR="00AA7298" w:rsidRPr="00CE076A" w:rsidRDefault="00AA7298" w:rsidP="00BA1B5B">
            <w:pPr>
              <w:spacing w:line="240" w:lineRule="auto"/>
              <w:rPr>
                <w:rFonts w:eastAsia="楷体" w:cs="Times New Roman"/>
                <w:b/>
                <w:sz w:val="21"/>
                <w:szCs w:val="21"/>
              </w:rPr>
            </w:pPr>
            <w:r w:rsidRPr="00CE076A">
              <w:rPr>
                <w:rFonts w:eastAsia="楷体" w:cs="Times New Roman"/>
                <w:b/>
                <w:sz w:val="21"/>
                <w:szCs w:val="21"/>
              </w:rPr>
              <w:t>2017</w:t>
            </w:r>
            <w:r w:rsidRPr="00CE076A">
              <w:rPr>
                <w:rFonts w:eastAsia="楷体" w:cs="Times New Roman"/>
                <w:b/>
                <w:sz w:val="21"/>
                <w:szCs w:val="21"/>
              </w:rPr>
              <w:t>年</w:t>
            </w:r>
            <w:r>
              <w:rPr>
                <w:rFonts w:eastAsia="楷体" w:cs="Times New Roman" w:hint="eastAsia"/>
                <w:b/>
                <w:sz w:val="21"/>
                <w:szCs w:val="21"/>
              </w:rPr>
              <w:t>上半年</w:t>
            </w:r>
          </w:p>
        </w:tc>
        <w:tc>
          <w:tcPr>
            <w:tcW w:w="1196" w:type="pct"/>
            <w:noWrap/>
            <w:vAlign w:val="center"/>
            <w:hideMark/>
          </w:tcPr>
          <w:p w14:paraId="44587ABF"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5.53</w:t>
            </w:r>
          </w:p>
        </w:tc>
        <w:tc>
          <w:tcPr>
            <w:tcW w:w="1452" w:type="pct"/>
            <w:noWrap/>
            <w:vAlign w:val="center"/>
            <w:hideMark/>
          </w:tcPr>
          <w:p w14:paraId="1169DB90"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5.34</w:t>
            </w:r>
          </w:p>
        </w:tc>
        <w:tc>
          <w:tcPr>
            <w:tcW w:w="1244" w:type="pct"/>
            <w:vAlign w:val="center"/>
          </w:tcPr>
          <w:p w14:paraId="2518E58D"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4.31</w:t>
            </w:r>
          </w:p>
        </w:tc>
      </w:tr>
      <w:tr w:rsidR="00AA7298" w:rsidRPr="00CE076A" w14:paraId="3FAE1767" w14:textId="77777777" w:rsidTr="00FA638F">
        <w:trPr>
          <w:trHeight w:val="454"/>
          <w:jc w:val="center"/>
        </w:trPr>
        <w:tc>
          <w:tcPr>
            <w:tcW w:w="1108" w:type="pct"/>
            <w:noWrap/>
            <w:vAlign w:val="center"/>
            <w:hideMark/>
          </w:tcPr>
          <w:p w14:paraId="5BCDCFEF" w14:textId="77777777" w:rsidR="00AA7298" w:rsidRPr="00CE076A" w:rsidRDefault="00AA7298" w:rsidP="00BA1B5B">
            <w:pPr>
              <w:spacing w:line="240" w:lineRule="auto"/>
              <w:rPr>
                <w:rFonts w:eastAsia="楷体" w:cs="Times New Roman"/>
                <w:b/>
                <w:sz w:val="21"/>
                <w:szCs w:val="21"/>
              </w:rPr>
            </w:pPr>
            <w:r w:rsidRPr="00CE076A">
              <w:rPr>
                <w:rFonts w:eastAsia="楷体" w:cs="Times New Roman"/>
                <w:b/>
                <w:sz w:val="21"/>
                <w:szCs w:val="21"/>
              </w:rPr>
              <w:t>2017</w:t>
            </w:r>
            <w:r w:rsidRPr="00CE076A">
              <w:rPr>
                <w:rFonts w:eastAsia="楷体" w:cs="Times New Roman"/>
                <w:b/>
                <w:sz w:val="21"/>
                <w:szCs w:val="21"/>
              </w:rPr>
              <w:t>年</w:t>
            </w:r>
            <w:r>
              <w:rPr>
                <w:rFonts w:eastAsia="楷体" w:cs="Times New Roman" w:hint="eastAsia"/>
                <w:b/>
                <w:sz w:val="21"/>
                <w:szCs w:val="21"/>
              </w:rPr>
              <w:t>下半年</w:t>
            </w:r>
          </w:p>
        </w:tc>
        <w:tc>
          <w:tcPr>
            <w:tcW w:w="1196" w:type="pct"/>
            <w:noWrap/>
            <w:vAlign w:val="center"/>
            <w:hideMark/>
          </w:tcPr>
          <w:p w14:paraId="01AEF57F"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5.21</w:t>
            </w:r>
          </w:p>
        </w:tc>
        <w:tc>
          <w:tcPr>
            <w:tcW w:w="1452" w:type="pct"/>
            <w:noWrap/>
            <w:vAlign w:val="center"/>
            <w:hideMark/>
          </w:tcPr>
          <w:p w14:paraId="300CAB4E"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5.05</w:t>
            </w:r>
          </w:p>
        </w:tc>
        <w:tc>
          <w:tcPr>
            <w:tcW w:w="1244" w:type="pct"/>
            <w:vAlign w:val="center"/>
          </w:tcPr>
          <w:p w14:paraId="7114A295"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4.84</w:t>
            </w:r>
          </w:p>
        </w:tc>
      </w:tr>
      <w:tr w:rsidR="00AA7298" w:rsidRPr="00CE076A" w14:paraId="4ACE23B2" w14:textId="77777777" w:rsidTr="00FA638F">
        <w:trPr>
          <w:trHeight w:val="454"/>
          <w:jc w:val="center"/>
        </w:trPr>
        <w:tc>
          <w:tcPr>
            <w:tcW w:w="1108" w:type="pct"/>
            <w:noWrap/>
            <w:vAlign w:val="center"/>
            <w:hideMark/>
          </w:tcPr>
          <w:p w14:paraId="14C4AC34" w14:textId="77777777" w:rsidR="00AA7298" w:rsidRPr="00CE076A" w:rsidRDefault="00AA7298" w:rsidP="00BA1B5B">
            <w:pPr>
              <w:spacing w:line="240" w:lineRule="auto"/>
              <w:rPr>
                <w:rFonts w:eastAsia="楷体" w:cs="Times New Roman"/>
                <w:b/>
                <w:sz w:val="21"/>
                <w:szCs w:val="21"/>
              </w:rPr>
            </w:pPr>
            <w:r w:rsidRPr="00CE076A">
              <w:rPr>
                <w:rFonts w:eastAsia="楷体" w:cs="Times New Roman"/>
                <w:b/>
                <w:sz w:val="21"/>
                <w:szCs w:val="21"/>
              </w:rPr>
              <w:t>201</w:t>
            </w:r>
            <w:r>
              <w:rPr>
                <w:rFonts w:eastAsia="楷体" w:cs="Times New Roman"/>
                <w:b/>
                <w:sz w:val="21"/>
                <w:szCs w:val="21"/>
              </w:rPr>
              <w:t>8</w:t>
            </w:r>
            <w:r w:rsidRPr="00CE076A">
              <w:rPr>
                <w:rFonts w:eastAsia="楷体" w:cs="Times New Roman"/>
                <w:b/>
                <w:sz w:val="21"/>
                <w:szCs w:val="21"/>
              </w:rPr>
              <w:t>年</w:t>
            </w:r>
            <w:r>
              <w:rPr>
                <w:rFonts w:eastAsia="楷体" w:cs="Times New Roman" w:hint="eastAsia"/>
                <w:b/>
                <w:sz w:val="21"/>
                <w:szCs w:val="21"/>
              </w:rPr>
              <w:t>上半年</w:t>
            </w:r>
          </w:p>
        </w:tc>
        <w:tc>
          <w:tcPr>
            <w:tcW w:w="1196" w:type="pct"/>
            <w:noWrap/>
            <w:vAlign w:val="center"/>
            <w:hideMark/>
          </w:tcPr>
          <w:p w14:paraId="580EFBF0"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5.54</w:t>
            </w:r>
          </w:p>
        </w:tc>
        <w:tc>
          <w:tcPr>
            <w:tcW w:w="1452" w:type="pct"/>
            <w:noWrap/>
            <w:vAlign w:val="center"/>
            <w:hideMark/>
          </w:tcPr>
          <w:p w14:paraId="51E4171B"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5.24</w:t>
            </w:r>
          </w:p>
        </w:tc>
        <w:tc>
          <w:tcPr>
            <w:tcW w:w="1244" w:type="pct"/>
            <w:vAlign w:val="center"/>
          </w:tcPr>
          <w:p w14:paraId="36573662"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5.16</w:t>
            </w:r>
          </w:p>
        </w:tc>
      </w:tr>
      <w:tr w:rsidR="00AA7298" w:rsidRPr="00CE076A" w14:paraId="5F02634B" w14:textId="77777777" w:rsidTr="00FA638F">
        <w:trPr>
          <w:trHeight w:val="454"/>
          <w:jc w:val="center"/>
        </w:trPr>
        <w:tc>
          <w:tcPr>
            <w:tcW w:w="1108" w:type="pct"/>
            <w:noWrap/>
            <w:vAlign w:val="center"/>
            <w:hideMark/>
          </w:tcPr>
          <w:p w14:paraId="613C3230" w14:textId="77777777" w:rsidR="00AA7298" w:rsidRPr="00CE076A" w:rsidRDefault="00AA7298" w:rsidP="00BA1B5B">
            <w:pPr>
              <w:spacing w:line="240" w:lineRule="auto"/>
              <w:rPr>
                <w:rFonts w:eastAsia="楷体" w:cs="Times New Roman"/>
                <w:b/>
                <w:sz w:val="21"/>
                <w:szCs w:val="21"/>
              </w:rPr>
            </w:pPr>
            <w:r w:rsidRPr="00CE076A">
              <w:rPr>
                <w:rFonts w:eastAsia="楷体" w:cs="Times New Roman"/>
                <w:b/>
                <w:sz w:val="21"/>
                <w:szCs w:val="21"/>
              </w:rPr>
              <w:t>201</w:t>
            </w:r>
            <w:r>
              <w:rPr>
                <w:rFonts w:eastAsia="楷体" w:cs="Times New Roman"/>
                <w:b/>
                <w:sz w:val="21"/>
                <w:szCs w:val="21"/>
              </w:rPr>
              <w:t>8</w:t>
            </w:r>
            <w:r w:rsidRPr="00CE076A">
              <w:rPr>
                <w:rFonts w:eastAsia="楷体" w:cs="Times New Roman"/>
                <w:b/>
                <w:sz w:val="21"/>
                <w:szCs w:val="21"/>
              </w:rPr>
              <w:t>年</w:t>
            </w:r>
            <w:r w:rsidR="00803581">
              <w:rPr>
                <w:rFonts w:eastAsia="楷体" w:cs="Times New Roman" w:hint="eastAsia"/>
                <w:b/>
                <w:sz w:val="21"/>
                <w:szCs w:val="21"/>
              </w:rPr>
              <w:t>下</w:t>
            </w:r>
            <w:r>
              <w:rPr>
                <w:rFonts w:eastAsia="楷体" w:cs="Times New Roman" w:hint="eastAsia"/>
                <w:b/>
                <w:sz w:val="21"/>
                <w:szCs w:val="21"/>
              </w:rPr>
              <w:t>半年</w:t>
            </w:r>
          </w:p>
        </w:tc>
        <w:tc>
          <w:tcPr>
            <w:tcW w:w="1196" w:type="pct"/>
            <w:noWrap/>
            <w:vAlign w:val="center"/>
            <w:hideMark/>
          </w:tcPr>
          <w:p w14:paraId="5D5E4310"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5.46</w:t>
            </w:r>
          </w:p>
        </w:tc>
        <w:tc>
          <w:tcPr>
            <w:tcW w:w="1452" w:type="pct"/>
            <w:noWrap/>
            <w:vAlign w:val="center"/>
            <w:hideMark/>
          </w:tcPr>
          <w:p w14:paraId="043F9EAC"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5.17</w:t>
            </w:r>
          </w:p>
        </w:tc>
        <w:tc>
          <w:tcPr>
            <w:tcW w:w="1244" w:type="pct"/>
            <w:vAlign w:val="center"/>
          </w:tcPr>
          <w:p w14:paraId="17B6E881"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5.12</w:t>
            </w:r>
          </w:p>
        </w:tc>
      </w:tr>
      <w:tr w:rsidR="00AA7298" w:rsidRPr="00CE076A" w14:paraId="213F2CA9" w14:textId="77777777" w:rsidTr="00FA638F">
        <w:trPr>
          <w:trHeight w:val="454"/>
          <w:jc w:val="center"/>
        </w:trPr>
        <w:tc>
          <w:tcPr>
            <w:tcW w:w="1108" w:type="pct"/>
            <w:noWrap/>
            <w:vAlign w:val="center"/>
            <w:hideMark/>
          </w:tcPr>
          <w:p w14:paraId="79A82A8E" w14:textId="77777777" w:rsidR="00AA7298" w:rsidRPr="00CE076A" w:rsidRDefault="00AA7298" w:rsidP="00BA1B5B">
            <w:pPr>
              <w:spacing w:line="240" w:lineRule="auto"/>
              <w:rPr>
                <w:rFonts w:eastAsia="楷体" w:cs="Times New Roman"/>
                <w:b/>
                <w:sz w:val="21"/>
                <w:szCs w:val="21"/>
              </w:rPr>
            </w:pPr>
            <w:r w:rsidRPr="00CE076A">
              <w:rPr>
                <w:rFonts w:eastAsia="楷体" w:cs="Times New Roman"/>
                <w:b/>
                <w:sz w:val="21"/>
                <w:szCs w:val="21"/>
              </w:rPr>
              <w:t>201</w:t>
            </w:r>
            <w:r>
              <w:rPr>
                <w:rFonts w:eastAsia="楷体" w:cs="Times New Roman"/>
                <w:b/>
                <w:sz w:val="21"/>
                <w:szCs w:val="21"/>
              </w:rPr>
              <w:t>9</w:t>
            </w:r>
            <w:r w:rsidRPr="00CE076A">
              <w:rPr>
                <w:rFonts w:eastAsia="楷体" w:cs="Times New Roman"/>
                <w:b/>
                <w:sz w:val="21"/>
                <w:szCs w:val="21"/>
              </w:rPr>
              <w:t>年</w:t>
            </w:r>
            <w:r>
              <w:rPr>
                <w:rFonts w:eastAsia="楷体" w:cs="Times New Roman" w:hint="eastAsia"/>
                <w:b/>
                <w:sz w:val="21"/>
                <w:szCs w:val="21"/>
              </w:rPr>
              <w:t>上半年</w:t>
            </w:r>
          </w:p>
        </w:tc>
        <w:tc>
          <w:tcPr>
            <w:tcW w:w="1196" w:type="pct"/>
            <w:noWrap/>
            <w:vAlign w:val="center"/>
            <w:hideMark/>
          </w:tcPr>
          <w:p w14:paraId="43758285"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5.25</w:t>
            </w:r>
          </w:p>
        </w:tc>
        <w:tc>
          <w:tcPr>
            <w:tcW w:w="1452" w:type="pct"/>
            <w:noWrap/>
            <w:vAlign w:val="center"/>
            <w:hideMark/>
          </w:tcPr>
          <w:p w14:paraId="0E1D08C1"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4.87</w:t>
            </w:r>
          </w:p>
        </w:tc>
        <w:tc>
          <w:tcPr>
            <w:tcW w:w="1244" w:type="pct"/>
            <w:vAlign w:val="center"/>
          </w:tcPr>
          <w:p w14:paraId="0AE57ED3"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4.69</w:t>
            </w:r>
          </w:p>
        </w:tc>
      </w:tr>
      <w:tr w:rsidR="00AA7298" w:rsidRPr="00CE076A" w14:paraId="3F5F23EC" w14:textId="77777777" w:rsidTr="00FA638F">
        <w:trPr>
          <w:trHeight w:val="454"/>
          <w:jc w:val="center"/>
        </w:trPr>
        <w:tc>
          <w:tcPr>
            <w:tcW w:w="1108" w:type="pct"/>
            <w:noWrap/>
            <w:vAlign w:val="center"/>
            <w:hideMark/>
          </w:tcPr>
          <w:p w14:paraId="0FA1183A" w14:textId="77777777" w:rsidR="00AA7298" w:rsidRPr="00CE076A" w:rsidRDefault="00AA7298" w:rsidP="00BA1B5B">
            <w:pPr>
              <w:spacing w:line="240" w:lineRule="auto"/>
              <w:rPr>
                <w:rFonts w:eastAsia="楷体" w:cs="Times New Roman"/>
                <w:b/>
                <w:sz w:val="21"/>
                <w:szCs w:val="21"/>
              </w:rPr>
            </w:pPr>
            <w:r w:rsidRPr="00CE076A">
              <w:rPr>
                <w:rFonts w:eastAsia="楷体" w:cs="Times New Roman"/>
                <w:b/>
                <w:sz w:val="21"/>
                <w:szCs w:val="21"/>
              </w:rPr>
              <w:t>201</w:t>
            </w:r>
            <w:r>
              <w:rPr>
                <w:rFonts w:eastAsia="楷体" w:cs="Times New Roman"/>
                <w:b/>
                <w:sz w:val="21"/>
                <w:szCs w:val="21"/>
              </w:rPr>
              <w:t>9</w:t>
            </w:r>
            <w:r w:rsidRPr="00CE076A">
              <w:rPr>
                <w:rFonts w:eastAsia="楷体" w:cs="Times New Roman"/>
                <w:b/>
                <w:sz w:val="21"/>
                <w:szCs w:val="21"/>
              </w:rPr>
              <w:t>年</w:t>
            </w:r>
            <w:r>
              <w:rPr>
                <w:rFonts w:eastAsia="楷体" w:cs="Times New Roman" w:hint="eastAsia"/>
                <w:b/>
                <w:sz w:val="21"/>
                <w:szCs w:val="21"/>
              </w:rPr>
              <w:t>下半年</w:t>
            </w:r>
          </w:p>
        </w:tc>
        <w:tc>
          <w:tcPr>
            <w:tcW w:w="1196" w:type="pct"/>
            <w:noWrap/>
            <w:vAlign w:val="center"/>
            <w:hideMark/>
          </w:tcPr>
          <w:p w14:paraId="322B31D4"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5.27</w:t>
            </w:r>
          </w:p>
        </w:tc>
        <w:tc>
          <w:tcPr>
            <w:tcW w:w="1452" w:type="pct"/>
            <w:noWrap/>
            <w:vAlign w:val="center"/>
            <w:hideMark/>
          </w:tcPr>
          <w:p w14:paraId="3E2353CE"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4.98</w:t>
            </w:r>
          </w:p>
        </w:tc>
        <w:tc>
          <w:tcPr>
            <w:tcW w:w="1244" w:type="pct"/>
            <w:vAlign w:val="center"/>
          </w:tcPr>
          <w:p w14:paraId="6C52CBBE"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4.69</w:t>
            </w:r>
          </w:p>
        </w:tc>
      </w:tr>
      <w:tr w:rsidR="000333DA" w:rsidRPr="00CE076A" w14:paraId="5EF65FB8" w14:textId="77777777" w:rsidTr="00FA638F">
        <w:trPr>
          <w:trHeight w:val="454"/>
          <w:jc w:val="center"/>
        </w:trPr>
        <w:tc>
          <w:tcPr>
            <w:tcW w:w="1108" w:type="pct"/>
            <w:noWrap/>
            <w:vAlign w:val="center"/>
          </w:tcPr>
          <w:p w14:paraId="05416E64" w14:textId="172276F0" w:rsidR="000333DA" w:rsidRPr="00CE076A" w:rsidRDefault="000333DA" w:rsidP="000333DA">
            <w:pPr>
              <w:spacing w:line="240" w:lineRule="auto"/>
              <w:rPr>
                <w:rFonts w:eastAsia="楷体" w:cs="Times New Roman"/>
                <w:b/>
                <w:sz w:val="21"/>
                <w:szCs w:val="21"/>
              </w:rPr>
            </w:pPr>
            <w:r w:rsidRPr="000333DA">
              <w:rPr>
                <w:rFonts w:eastAsia="楷体" w:cs="Times New Roman"/>
                <w:b/>
                <w:sz w:val="21"/>
                <w:szCs w:val="21"/>
              </w:rPr>
              <w:t>2020</w:t>
            </w:r>
            <w:r w:rsidRPr="000333DA">
              <w:rPr>
                <w:rFonts w:eastAsia="楷体" w:cs="Times New Roman"/>
                <w:b/>
                <w:sz w:val="21"/>
                <w:szCs w:val="21"/>
              </w:rPr>
              <w:t>年上半年</w:t>
            </w:r>
          </w:p>
        </w:tc>
        <w:tc>
          <w:tcPr>
            <w:tcW w:w="1196" w:type="pct"/>
            <w:noWrap/>
            <w:vAlign w:val="center"/>
          </w:tcPr>
          <w:p w14:paraId="3A34A86D" w14:textId="20398FDC" w:rsidR="000333DA" w:rsidRPr="000333DA" w:rsidRDefault="000333DA" w:rsidP="000333DA">
            <w:pPr>
              <w:spacing w:line="240" w:lineRule="auto"/>
              <w:jc w:val="center"/>
              <w:rPr>
                <w:rFonts w:eastAsia="楷体" w:cs="Times New Roman"/>
                <w:b/>
                <w:sz w:val="21"/>
                <w:szCs w:val="21"/>
              </w:rPr>
            </w:pPr>
            <w:r w:rsidRPr="000333DA">
              <w:rPr>
                <w:rFonts w:eastAsia="楷体" w:cs="Times New Roman"/>
                <w:b/>
                <w:sz w:val="21"/>
                <w:szCs w:val="21"/>
              </w:rPr>
              <w:t>5.16</w:t>
            </w:r>
          </w:p>
        </w:tc>
        <w:tc>
          <w:tcPr>
            <w:tcW w:w="1452" w:type="pct"/>
            <w:noWrap/>
            <w:vAlign w:val="center"/>
          </w:tcPr>
          <w:p w14:paraId="112E3CFC" w14:textId="5B50A703" w:rsidR="000333DA" w:rsidRPr="000333DA" w:rsidRDefault="000333DA" w:rsidP="000333DA">
            <w:pPr>
              <w:spacing w:line="240" w:lineRule="auto"/>
              <w:jc w:val="center"/>
              <w:rPr>
                <w:rFonts w:eastAsia="楷体" w:cs="Times New Roman"/>
                <w:b/>
                <w:sz w:val="21"/>
                <w:szCs w:val="21"/>
              </w:rPr>
            </w:pPr>
            <w:r w:rsidRPr="000333DA">
              <w:rPr>
                <w:rFonts w:eastAsia="楷体" w:cs="Times New Roman"/>
                <w:b/>
                <w:sz w:val="21"/>
                <w:szCs w:val="21"/>
              </w:rPr>
              <w:t>4.95</w:t>
            </w:r>
          </w:p>
        </w:tc>
        <w:tc>
          <w:tcPr>
            <w:tcW w:w="1244" w:type="pct"/>
            <w:vAlign w:val="center"/>
          </w:tcPr>
          <w:p w14:paraId="35E64BCA" w14:textId="402411DB" w:rsidR="000333DA" w:rsidRPr="000333DA" w:rsidRDefault="000333DA" w:rsidP="000333DA">
            <w:pPr>
              <w:spacing w:line="240" w:lineRule="auto"/>
              <w:jc w:val="center"/>
              <w:rPr>
                <w:rFonts w:eastAsia="楷体" w:cs="Times New Roman"/>
                <w:b/>
                <w:sz w:val="21"/>
                <w:szCs w:val="21"/>
              </w:rPr>
            </w:pPr>
            <w:r w:rsidRPr="000333DA">
              <w:rPr>
                <w:rFonts w:eastAsia="楷体" w:cs="Times New Roman"/>
                <w:b/>
                <w:sz w:val="21"/>
                <w:szCs w:val="21"/>
              </w:rPr>
              <w:t>4.68</w:t>
            </w:r>
          </w:p>
        </w:tc>
      </w:tr>
    </w:tbl>
    <w:bookmarkEnd w:id="114"/>
    <w:p w14:paraId="3FF1DDCA" w14:textId="77777777" w:rsidR="00AA7298" w:rsidRPr="00CE076A" w:rsidRDefault="00AA7298" w:rsidP="00AA7298">
      <w:pPr>
        <w:spacing w:line="240" w:lineRule="auto"/>
        <w:ind w:left="448"/>
        <w:rPr>
          <w:rFonts w:eastAsia="楷体" w:cs="Times New Roman"/>
          <w:b/>
          <w:sz w:val="21"/>
          <w:szCs w:val="21"/>
        </w:rPr>
      </w:pPr>
      <w:r w:rsidRPr="00CE076A">
        <w:rPr>
          <w:rFonts w:eastAsia="楷体" w:cs="Times New Roman"/>
          <w:b/>
          <w:sz w:val="21"/>
          <w:szCs w:val="21"/>
        </w:rPr>
        <w:t>市场价格数据来源：</w:t>
      </w:r>
      <w:r>
        <w:rPr>
          <w:rFonts w:eastAsia="楷体" w:cs="Times New Roman" w:hint="eastAsia"/>
          <w:b/>
          <w:sz w:val="21"/>
          <w:szCs w:val="21"/>
        </w:rPr>
        <w:t>钢联数据</w:t>
      </w:r>
    </w:p>
    <w:p w14:paraId="3CD66C0B" w14:textId="77777777" w:rsidR="00AA7298" w:rsidRPr="00CE076A" w:rsidRDefault="00AA7298" w:rsidP="00AA7298">
      <w:pPr>
        <w:tabs>
          <w:tab w:val="left" w:pos="8288"/>
        </w:tabs>
        <w:spacing w:beforeLines="50" w:before="163" w:afterLines="50" w:after="163"/>
        <w:ind w:firstLineChars="200" w:firstLine="482"/>
        <w:rPr>
          <w:rFonts w:eastAsia="楷体" w:cs="Times New Roman"/>
          <w:b/>
        </w:rPr>
      </w:pPr>
      <w:r w:rsidRPr="00CE076A">
        <w:rPr>
          <w:rFonts w:eastAsia="楷体" w:cs="Times New Roman"/>
          <w:b/>
        </w:rPr>
        <w:t>报告期内，公司电镀锌板采购均价与市场价格对比如下：</w:t>
      </w:r>
    </w:p>
    <w:p w14:paraId="08FBBDC9" w14:textId="77777777" w:rsidR="00AA7298" w:rsidRPr="00CE076A" w:rsidRDefault="00AA7298" w:rsidP="00AA7298">
      <w:pPr>
        <w:ind w:rightChars="468" w:right="1123" w:firstLineChars="200" w:firstLine="422"/>
        <w:jc w:val="right"/>
        <w:rPr>
          <w:rFonts w:eastAsia="楷体" w:cs="Times New Roman"/>
          <w:b/>
          <w:sz w:val="21"/>
          <w:szCs w:val="21"/>
        </w:rPr>
      </w:pPr>
      <w:r w:rsidRPr="00CE076A">
        <w:rPr>
          <w:rFonts w:eastAsia="楷体" w:cs="Times New Roman"/>
          <w:b/>
          <w:sz w:val="21"/>
          <w:szCs w:val="21"/>
        </w:rPr>
        <w:t>单位：元</w:t>
      </w:r>
      <w:r w:rsidRPr="00CE076A">
        <w:rPr>
          <w:rFonts w:eastAsia="楷体" w:cs="Times New Roman"/>
          <w:b/>
          <w:sz w:val="21"/>
          <w:szCs w:val="21"/>
        </w:rPr>
        <w:t>/</w:t>
      </w:r>
      <w:r w:rsidRPr="00CE076A">
        <w:rPr>
          <w:rFonts w:eastAsia="楷体" w:cs="Times New Roman"/>
          <w:b/>
          <w:sz w:val="21"/>
          <w:szCs w:val="21"/>
        </w:rPr>
        <w:t>千克</w:t>
      </w:r>
    </w:p>
    <w:tbl>
      <w:tblPr>
        <w:tblStyle w:val="af"/>
        <w:tblW w:w="5000" w:type="pct"/>
        <w:tblLayout w:type="fixed"/>
        <w:tblLook w:val="04A0" w:firstRow="1" w:lastRow="0" w:firstColumn="1" w:lastColumn="0" w:noHBand="0" w:noVBand="1"/>
      </w:tblPr>
      <w:tblGrid>
        <w:gridCol w:w="1796"/>
        <w:gridCol w:w="2029"/>
        <w:gridCol w:w="2506"/>
        <w:gridCol w:w="1971"/>
      </w:tblGrid>
      <w:tr w:rsidR="00AA7298" w:rsidRPr="00CE076A" w14:paraId="6830CDB0" w14:textId="77777777" w:rsidTr="00FA638F">
        <w:trPr>
          <w:trHeight w:val="454"/>
        </w:trPr>
        <w:tc>
          <w:tcPr>
            <w:tcW w:w="1082" w:type="pct"/>
            <w:noWrap/>
            <w:vAlign w:val="center"/>
            <w:hideMark/>
          </w:tcPr>
          <w:p w14:paraId="3CAC8F0D" w14:textId="77777777" w:rsidR="00AA7298" w:rsidRPr="00CE076A" w:rsidRDefault="00AA7298" w:rsidP="00BA1B5B">
            <w:pPr>
              <w:spacing w:line="240" w:lineRule="auto"/>
              <w:rPr>
                <w:rFonts w:eastAsia="楷体" w:cs="Times New Roman"/>
                <w:b/>
                <w:bCs/>
                <w:sz w:val="21"/>
                <w:szCs w:val="21"/>
              </w:rPr>
            </w:pPr>
            <w:bookmarkStart w:id="115" w:name="_Hlk46969371"/>
          </w:p>
        </w:tc>
        <w:tc>
          <w:tcPr>
            <w:tcW w:w="1222" w:type="pct"/>
            <w:noWrap/>
            <w:vAlign w:val="center"/>
            <w:hideMark/>
          </w:tcPr>
          <w:p w14:paraId="42F8C70E" w14:textId="77777777" w:rsidR="00AA7298" w:rsidRPr="00CE076A" w:rsidRDefault="00AA7298" w:rsidP="00BA1B5B">
            <w:pPr>
              <w:spacing w:line="240" w:lineRule="auto"/>
              <w:jc w:val="center"/>
              <w:rPr>
                <w:rFonts w:eastAsia="楷体" w:cs="Times New Roman"/>
                <w:b/>
                <w:bCs/>
                <w:sz w:val="21"/>
                <w:szCs w:val="21"/>
              </w:rPr>
            </w:pPr>
            <w:r w:rsidRPr="00CE076A">
              <w:rPr>
                <w:rFonts w:eastAsia="楷体" w:cs="Times New Roman"/>
                <w:b/>
                <w:bCs/>
                <w:sz w:val="21"/>
                <w:szCs w:val="21"/>
              </w:rPr>
              <w:t>电镀锌板</w:t>
            </w:r>
            <w:r w:rsidRPr="00CE076A">
              <w:rPr>
                <w:rFonts w:eastAsia="楷体" w:cs="Times New Roman"/>
                <w:b/>
                <w:sz w:val="21"/>
                <w:szCs w:val="21"/>
              </w:rPr>
              <w:t>采购均价</w:t>
            </w:r>
          </w:p>
        </w:tc>
        <w:tc>
          <w:tcPr>
            <w:tcW w:w="1509" w:type="pct"/>
            <w:noWrap/>
            <w:vAlign w:val="center"/>
            <w:hideMark/>
          </w:tcPr>
          <w:p w14:paraId="5CF93C0D" w14:textId="77777777" w:rsidR="00AA7298" w:rsidRPr="00CE076A" w:rsidRDefault="00AA7298" w:rsidP="00BA1B5B">
            <w:pPr>
              <w:spacing w:line="240" w:lineRule="auto"/>
              <w:jc w:val="center"/>
              <w:rPr>
                <w:rFonts w:eastAsia="楷体" w:cs="Times New Roman"/>
                <w:b/>
                <w:bCs/>
                <w:sz w:val="21"/>
                <w:szCs w:val="21"/>
              </w:rPr>
            </w:pPr>
            <w:r w:rsidRPr="00CE076A">
              <w:rPr>
                <w:rFonts w:eastAsia="楷体" w:cs="Times New Roman"/>
                <w:b/>
                <w:bCs/>
                <w:sz w:val="21"/>
                <w:szCs w:val="21"/>
              </w:rPr>
              <w:t>SECCN5(1.0mm)</w:t>
            </w:r>
            <w:r w:rsidRPr="00CE076A">
              <w:rPr>
                <w:rFonts w:eastAsia="楷体" w:cs="Times New Roman"/>
                <w:b/>
                <w:sz w:val="21"/>
                <w:szCs w:val="21"/>
              </w:rPr>
              <w:t>采购均价</w:t>
            </w:r>
          </w:p>
        </w:tc>
        <w:tc>
          <w:tcPr>
            <w:tcW w:w="1187" w:type="pct"/>
            <w:vAlign w:val="center"/>
          </w:tcPr>
          <w:p w14:paraId="6081A200" w14:textId="77777777" w:rsidR="00AA7298" w:rsidRPr="00CE076A" w:rsidRDefault="00AA7298" w:rsidP="00BA1B5B">
            <w:pPr>
              <w:spacing w:line="240" w:lineRule="auto"/>
              <w:jc w:val="center"/>
              <w:rPr>
                <w:rFonts w:eastAsia="楷体" w:cs="Times New Roman"/>
                <w:b/>
                <w:bCs/>
                <w:sz w:val="21"/>
                <w:szCs w:val="21"/>
              </w:rPr>
            </w:pPr>
            <w:r w:rsidRPr="00CE076A">
              <w:rPr>
                <w:rFonts w:eastAsia="楷体" w:cs="Times New Roman"/>
                <w:b/>
                <w:bCs/>
                <w:sz w:val="21"/>
                <w:szCs w:val="21"/>
              </w:rPr>
              <w:t>SECCN5(1.0mm)</w:t>
            </w:r>
            <w:r w:rsidRPr="00CE076A">
              <w:rPr>
                <w:rFonts w:eastAsia="楷体" w:cs="Times New Roman"/>
                <w:b/>
                <w:bCs/>
                <w:sz w:val="21"/>
                <w:szCs w:val="21"/>
              </w:rPr>
              <w:t>市场价</w:t>
            </w:r>
          </w:p>
        </w:tc>
      </w:tr>
      <w:tr w:rsidR="00AA7298" w:rsidRPr="00CE076A" w14:paraId="7B7681C4" w14:textId="77777777" w:rsidTr="00FA638F">
        <w:trPr>
          <w:trHeight w:val="454"/>
        </w:trPr>
        <w:tc>
          <w:tcPr>
            <w:tcW w:w="1082" w:type="pct"/>
            <w:noWrap/>
            <w:vAlign w:val="center"/>
            <w:hideMark/>
          </w:tcPr>
          <w:p w14:paraId="334FC429" w14:textId="77777777" w:rsidR="00AA7298" w:rsidRPr="00CE076A" w:rsidRDefault="00AA7298" w:rsidP="00BA1B5B">
            <w:pPr>
              <w:spacing w:line="240" w:lineRule="auto"/>
              <w:rPr>
                <w:rFonts w:eastAsia="楷体" w:cs="Times New Roman"/>
                <w:b/>
                <w:sz w:val="21"/>
                <w:szCs w:val="21"/>
              </w:rPr>
            </w:pPr>
            <w:r w:rsidRPr="00CE076A">
              <w:rPr>
                <w:rFonts w:eastAsia="楷体" w:cs="Times New Roman"/>
                <w:b/>
                <w:sz w:val="21"/>
                <w:szCs w:val="21"/>
              </w:rPr>
              <w:t>2017</w:t>
            </w:r>
            <w:r w:rsidRPr="00CE076A">
              <w:rPr>
                <w:rFonts w:eastAsia="楷体" w:cs="Times New Roman"/>
                <w:b/>
                <w:sz w:val="21"/>
                <w:szCs w:val="21"/>
              </w:rPr>
              <w:t>年</w:t>
            </w:r>
            <w:r>
              <w:rPr>
                <w:rFonts w:eastAsia="楷体" w:cs="Times New Roman" w:hint="eastAsia"/>
                <w:b/>
                <w:sz w:val="21"/>
                <w:szCs w:val="21"/>
              </w:rPr>
              <w:t>上半年</w:t>
            </w:r>
          </w:p>
        </w:tc>
        <w:tc>
          <w:tcPr>
            <w:tcW w:w="1222" w:type="pct"/>
            <w:noWrap/>
            <w:vAlign w:val="center"/>
            <w:hideMark/>
          </w:tcPr>
          <w:p w14:paraId="16252FF7"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6.67</w:t>
            </w:r>
          </w:p>
        </w:tc>
        <w:tc>
          <w:tcPr>
            <w:tcW w:w="1509" w:type="pct"/>
            <w:noWrap/>
            <w:vAlign w:val="center"/>
            <w:hideMark/>
          </w:tcPr>
          <w:p w14:paraId="2BADCCC1"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6.23</w:t>
            </w:r>
          </w:p>
        </w:tc>
        <w:tc>
          <w:tcPr>
            <w:tcW w:w="1187" w:type="pct"/>
            <w:vAlign w:val="center"/>
          </w:tcPr>
          <w:p w14:paraId="4594E087"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6.07</w:t>
            </w:r>
          </w:p>
        </w:tc>
      </w:tr>
      <w:tr w:rsidR="00AA7298" w:rsidRPr="00CE076A" w14:paraId="26CB765D" w14:textId="77777777" w:rsidTr="00FA638F">
        <w:trPr>
          <w:trHeight w:val="454"/>
        </w:trPr>
        <w:tc>
          <w:tcPr>
            <w:tcW w:w="1082" w:type="pct"/>
            <w:noWrap/>
            <w:vAlign w:val="center"/>
            <w:hideMark/>
          </w:tcPr>
          <w:p w14:paraId="0C5D3D88" w14:textId="77777777" w:rsidR="00AA7298" w:rsidRPr="00CE076A" w:rsidRDefault="00AA7298" w:rsidP="00BA1B5B">
            <w:pPr>
              <w:spacing w:line="240" w:lineRule="auto"/>
              <w:rPr>
                <w:rFonts w:eastAsia="楷体" w:cs="Times New Roman"/>
                <w:b/>
                <w:sz w:val="21"/>
                <w:szCs w:val="21"/>
              </w:rPr>
            </w:pPr>
            <w:r w:rsidRPr="00CE076A">
              <w:rPr>
                <w:rFonts w:eastAsia="楷体" w:cs="Times New Roman"/>
                <w:b/>
                <w:sz w:val="21"/>
                <w:szCs w:val="21"/>
              </w:rPr>
              <w:t>2017</w:t>
            </w:r>
            <w:r w:rsidRPr="00CE076A">
              <w:rPr>
                <w:rFonts w:eastAsia="楷体" w:cs="Times New Roman"/>
                <w:b/>
                <w:sz w:val="21"/>
                <w:szCs w:val="21"/>
              </w:rPr>
              <w:t>年</w:t>
            </w:r>
            <w:r>
              <w:rPr>
                <w:rFonts w:eastAsia="楷体" w:cs="Times New Roman" w:hint="eastAsia"/>
                <w:b/>
                <w:sz w:val="21"/>
                <w:szCs w:val="21"/>
              </w:rPr>
              <w:t>下半年</w:t>
            </w:r>
          </w:p>
        </w:tc>
        <w:tc>
          <w:tcPr>
            <w:tcW w:w="1222" w:type="pct"/>
            <w:noWrap/>
            <w:vAlign w:val="center"/>
            <w:hideMark/>
          </w:tcPr>
          <w:p w14:paraId="700E51A9"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6.32</w:t>
            </w:r>
          </w:p>
        </w:tc>
        <w:tc>
          <w:tcPr>
            <w:tcW w:w="1509" w:type="pct"/>
            <w:noWrap/>
            <w:vAlign w:val="center"/>
            <w:hideMark/>
          </w:tcPr>
          <w:p w14:paraId="705FB6A1"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5.99</w:t>
            </w:r>
          </w:p>
        </w:tc>
        <w:tc>
          <w:tcPr>
            <w:tcW w:w="1187" w:type="pct"/>
            <w:vAlign w:val="center"/>
          </w:tcPr>
          <w:p w14:paraId="22EE309B"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6.01</w:t>
            </w:r>
          </w:p>
        </w:tc>
      </w:tr>
      <w:tr w:rsidR="00AA7298" w:rsidRPr="00CE076A" w14:paraId="2B251D7A" w14:textId="77777777" w:rsidTr="00FA638F">
        <w:trPr>
          <w:trHeight w:val="454"/>
        </w:trPr>
        <w:tc>
          <w:tcPr>
            <w:tcW w:w="1082" w:type="pct"/>
            <w:noWrap/>
            <w:vAlign w:val="center"/>
            <w:hideMark/>
          </w:tcPr>
          <w:p w14:paraId="66888F45" w14:textId="77777777" w:rsidR="00AA7298" w:rsidRPr="00CE076A" w:rsidRDefault="00AA7298" w:rsidP="00BA1B5B">
            <w:pPr>
              <w:spacing w:line="240" w:lineRule="auto"/>
              <w:rPr>
                <w:rFonts w:eastAsia="楷体" w:cs="Times New Roman"/>
                <w:b/>
                <w:sz w:val="21"/>
                <w:szCs w:val="21"/>
              </w:rPr>
            </w:pPr>
            <w:r w:rsidRPr="00CE076A">
              <w:rPr>
                <w:rFonts w:eastAsia="楷体" w:cs="Times New Roman"/>
                <w:b/>
                <w:sz w:val="21"/>
                <w:szCs w:val="21"/>
              </w:rPr>
              <w:t>201</w:t>
            </w:r>
            <w:r>
              <w:rPr>
                <w:rFonts w:eastAsia="楷体" w:cs="Times New Roman"/>
                <w:b/>
                <w:sz w:val="21"/>
                <w:szCs w:val="21"/>
              </w:rPr>
              <w:t>8</w:t>
            </w:r>
            <w:r w:rsidRPr="00CE076A">
              <w:rPr>
                <w:rFonts w:eastAsia="楷体" w:cs="Times New Roman"/>
                <w:b/>
                <w:sz w:val="21"/>
                <w:szCs w:val="21"/>
              </w:rPr>
              <w:t>年</w:t>
            </w:r>
            <w:r>
              <w:rPr>
                <w:rFonts w:eastAsia="楷体" w:cs="Times New Roman" w:hint="eastAsia"/>
                <w:b/>
                <w:sz w:val="21"/>
                <w:szCs w:val="21"/>
              </w:rPr>
              <w:t>上半年</w:t>
            </w:r>
          </w:p>
        </w:tc>
        <w:tc>
          <w:tcPr>
            <w:tcW w:w="1222" w:type="pct"/>
            <w:noWrap/>
            <w:vAlign w:val="center"/>
            <w:hideMark/>
          </w:tcPr>
          <w:p w14:paraId="1FED40D4"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6.34</w:t>
            </w:r>
          </w:p>
        </w:tc>
        <w:tc>
          <w:tcPr>
            <w:tcW w:w="1509" w:type="pct"/>
            <w:noWrap/>
            <w:vAlign w:val="center"/>
            <w:hideMark/>
          </w:tcPr>
          <w:p w14:paraId="6BDCDB08"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5.93</w:t>
            </w:r>
          </w:p>
        </w:tc>
        <w:tc>
          <w:tcPr>
            <w:tcW w:w="1187" w:type="pct"/>
            <w:vAlign w:val="center"/>
          </w:tcPr>
          <w:p w14:paraId="12CBAFD4"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6.03</w:t>
            </w:r>
          </w:p>
        </w:tc>
      </w:tr>
      <w:tr w:rsidR="00AA7298" w:rsidRPr="00CE076A" w14:paraId="309ADA33" w14:textId="77777777" w:rsidTr="00FA638F">
        <w:trPr>
          <w:trHeight w:val="454"/>
        </w:trPr>
        <w:tc>
          <w:tcPr>
            <w:tcW w:w="1082" w:type="pct"/>
            <w:noWrap/>
            <w:vAlign w:val="center"/>
            <w:hideMark/>
          </w:tcPr>
          <w:p w14:paraId="49E89368" w14:textId="77777777" w:rsidR="00AA7298" w:rsidRPr="00CE076A" w:rsidRDefault="00AA7298" w:rsidP="00BA1B5B">
            <w:pPr>
              <w:spacing w:line="240" w:lineRule="auto"/>
              <w:rPr>
                <w:rFonts w:eastAsia="楷体" w:cs="Times New Roman"/>
                <w:b/>
                <w:sz w:val="21"/>
                <w:szCs w:val="21"/>
              </w:rPr>
            </w:pPr>
            <w:r w:rsidRPr="00CE076A">
              <w:rPr>
                <w:rFonts w:eastAsia="楷体" w:cs="Times New Roman"/>
                <w:b/>
                <w:sz w:val="21"/>
                <w:szCs w:val="21"/>
              </w:rPr>
              <w:t>201</w:t>
            </w:r>
            <w:r>
              <w:rPr>
                <w:rFonts w:eastAsia="楷体" w:cs="Times New Roman"/>
                <w:b/>
                <w:sz w:val="21"/>
                <w:szCs w:val="21"/>
              </w:rPr>
              <w:t>8</w:t>
            </w:r>
            <w:r w:rsidRPr="00CE076A">
              <w:rPr>
                <w:rFonts w:eastAsia="楷体" w:cs="Times New Roman"/>
                <w:b/>
                <w:sz w:val="21"/>
                <w:szCs w:val="21"/>
              </w:rPr>
              <w:t>年</w:t>
            </w:r>
            <w:r w:rsidR="00803581">
              <w:rPr>
                <w:rFonts w:eastAsia="楷体" w:cs="Times New Roman" w:hint="eastAsia"/>
                <w:b/>
                <w:sz w:val="21"/>
                <w:szCs w:val="21"/>
              </w:rPr>
              <w:t>下</w:t>
            </w:r>
            <w:r>
              <w:rPr>
                <w:rFonts w:eastAsia="楷体" w:cs="Times New Roman" w:hint="eastAsia"/>
                <w:b/>
                <w:sz w:val="21"/>
                <w:szCs w:val="21"/>
              </w:rPr>
              <w:t>半年</w:t>
            </w:r>
          </w:p>
        </w:tc>
        <w:tc>
          <w:tcPr>
            <w:tcW w:w="1222" w:type="pct"/>
            <w:noWrap/>
            <w:vAlign w:val="center"/>
            <w:hideMark/>
          </w:tcPr>
          <w:p w14:paraId="7A6BDE8F"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6.11</w:t>
            </w:r>
          </w:p>
        </w:tc>
        <w:tc>
          <w:tcPr>
            <w:tcW w:w="1509" w:type="pct"/>
            <w:noWrap/>
            <w:vAlign w:val="center"/>
            <w:hideMark/>
          </w:tcPr>
          <w:p w14:paraId="174615BA"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5.82</w:t>
            </w:r>
          </w:p>
        </w:tc>
        <w:tc>
          <w:tcPr>
            <w:tcW w:w="1187" w:type="pct"/>
            <w:vAlign w:val="center"/>
          </w:tcPr>
          <w:p w14:paraId="76BC4B1F"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5.74</w:t>
            </w:r>
          </w:p>
        </w:tc>
      </w:tr>
      <w:tr w:rsidR="00AA7298" w:rsidRPr="00CE076A" w14:paraId="6AF2BBBA" w14:textId="77777777" w:rsidTr="00FA638F">
        <w:trPr>
          <w:trHeight w:val="454"/>
        </w:trPr>
        <w:tc>
          <w:tcPr>
            <w:tcW w:w="1082" w:type="pct"/>
            <w:noWrap/>
            <w:vAlign w:val="center"/>
            <w:hideMark/>
          </w:tcPr>
          <w:p w14:paraId="3FB1ACC5" w14:textId="77777777" w:rsidR="00AA7298" w:rsidRPr="00CE076A" w:rsidRDefault="00AA7298" w:rsidP="00BA1B5B">
            <w:pPr>
              <w:spacing w:line="240" w:lineRule="auto"/>
              <w:rPr>
                <w:rFonts w:eastAsia="楷体" w:cs="Times New Roman"/>
                <w:b/>
                <w:sz w:val="21"/>
                <w:szCs w:val="21"/>
              </w:rPr>
            </w:pPr>
            <w:r w:rsidRPr="00CE076A">
              <w:rPr>
                <w:rFonts w:eastAsia="楷体" w:cs="Times New Roman"/>
                <w:b/>
                <w:sz w:val="21"/>
                <w:szCs w:val="21"/>
              </w:rPr>
              <w:t>201</w:t>
            </w:r>
            <w:r>
              <w:rPr>
                <w:rFonts w:eastAsia="楷体" w:cs="Times New Roman"/>
                <w:b/>
                <w:sz w:val="21"/>
                <w:szCs w:val="21"/>
              </w:rPr>
              <w:t>9</w:t>
            </w:r>
            <w:r w:rsidRPr="00CE076A">
              <w:rPr>
                <w:rFonts w:eastAsia="楷体" w:cs="Times New Roman"/>
                <w:b/>
                <w:sz w:val="21"/>
                <w:szCs w:val="21"/>
              </w:rPr>
              <w:t>年</w:t>
            </w:r>
            <w:r>
              <w:rPr>
                <w:rFonts w:eastAsia="楷体" w:cs="Times New Roman" w:hint="eastAsia"/>
                <w:b/>
                <w:sz w:val="21"/>
                <w:szCs w:val="21"/>
              </w:rPr>
              <w:t>上半年</w:t>
            </w:r>
          </w:p>
        </w:tc>
        <w:tc>
          <w:tcPr>
            <w:tcW w:w="1222" w:type="pct"/>
            <w:noWrap/>
            <w:vAlign w:val="center"/>
            <w:hideMark/>
          </w:tcPr>
          <w:p w14:paraId="1E3DDE08"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5.66</w:t>
            </w:r>
          </w:p>
        </w:tc>
        <w:tc>
          <w:tcPr>
            <w:tcW w:w="1509" w:type="pct"/>
            <w:noWrap/>
            <w:vAlign w:val="center"/>
            <w:hideMark/>
          </w:tcPr>
          <w:p w14:paraId="467B91ED"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5.39</w:t>
            </w:r>
          </w:p>
        </w:tc>
        <w:tc>
          <w:tcPr>
            <w:tcW w:w="1187" w:type="pct"/>
            <w:vAlign w:val="center"/>
          </w:tcPr>
          <w:p w14:paraId="0D9A13B5"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5.29</w:t>
            </w:r>
          </w:p>
        </w:tc>
      </w:tr>
      <w:tr w:rsidR="00AA7298" w:rsidRPr="00CE076A" w14:paraId="4CCBF60D" w14:textId="77777777" w:rsidTr="00FA638F">
        <w:trPr>
          <w:trHeight w:val="454"/>
        </w:trPr>
        <w:tc>
          <w:tcPr>
            <w:tcW w:w="1082" w:type="pct"/>
            <w:noWrap/>
            <w:vAlign w:val="center"/>
            <w:hideMark/>
          </w:tcPr>
          <w:p w14:paraId="7D18B884" w14:textId="77777777" w:rsidR="00AA7298" w:rsidRPr="00CE076A" w:rsidRDefault="00AA7298" w:rsidP="00BA1B5B">
            <w:pPr>
              <w:spacing w:line="240" w:lineRule="auto"/>
              <w:rPr>
                <w:rFonts w:eastAsia="楷体" w:cs="Times New Roman"/>
                <w:b/>
                <w:sz w:val="21"/>
                <w:szCs w:val="21"/>
              </w:rPr>
            </w:pPr>
            <w:r w:rsidRPr="00CE076A">
              <w:rPr>
                <w:rFonts w:eastAsia="楷体" w:cs="Times New Roman"/>
                <w:b/>
                <w:sz w:val="21"/>
                <w:szCs w:val="21"/>
              </w:rPr>
              <w:t>201</w:t>
            </w:r>
            <w:r>
              <w:rPr>
                <w:rFonts w:eastAsia="楷体" w:cs="Times New Roman"/>
                <w:b/>
                <w:sz w:val="21"/>
                <w:szCs w:val="21"/>
              </w:rPr>
              <w:t>9</w:t>
            </w:r>
            <w:r w:rsidRPr="00CE076A">
              <w:rPr>
                <w:rFonts w:eastAsia="楷体" w:cs="Times New Roman"/>
                <w:b/>
                <w:sz w:val="21"/>
                <w:szCs w:val="21"/>
              </w:rPr>
              <w:t>年</w:t>
            </w:r>
            <w:r>
              <w:rPr>
                <w:rFonts w:eastAsia="楷体" w:cs="Times New Roman" w:hint="eastAsia"/>
                <w:b/>
                <w:sz w:val="21"/>
                <w:szCs w:val="21"/>
              </w:rPr>
              <w:t>下半年</w:t>
            </w:r>
          </w:p>
        </w:tc>
        <w:tc>
          <w:tcPr>
            <w:tcW w:w="1222" w:type="pct"/>
            <w:noWrap/>
            <w:vAlign w:val="center"/>
            <w:hideMark/>
          </w:tcPr>
          <w:p w14:paraId="386B9A29"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5.78</w:t>
            </w:r>
          </w:p>
        </w:tc>
        <w:tc>
          <w:tcPr>
            <w:tcW w:w="1509" w:type="pct"/>
            <w:noWrap/>
            <w:vAlign w:val="center"/>
            <w:hideMark/>
          </w:tcPr>
          <w:p w14:paraId="1305FAA1"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5.49</w:t>
            </w:r>
          </w:p>
        </w:tc>
        <w:tc>
          <w:tcPr>
            <w:tcW w:w="1187" w:type="pct"/>
            <w:vAlign w:val="center"/>
          </w:tcPr>
          <w:p w14:paraId="676C9CE5"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5.23</w:t>
            </w:r>
          </w:p>
        </w:tc>
      </w:tr>
      <w:tr w:rsidR="000333DA" w:rsidRPr="00CE076A" w14:paraId="08480BBE" w14:textId="77777777" w:rsidTr="00FA638F">
        <w:trPr>
          <w:trHeight w:val="454"/>
        </w:trPr>
        <w:tc>
          <w:tcPr>
            <w:tcW w:w="1082" w:type="pct"/>
            <w:noWrap/>
            <w:vAlign w:val="center"/>
          </w:tcPr>
          <w:p w14:paraId="452E4DCE" w14:textId="521CB82F" w:rsidR="000333DA" w:rsidRPr="00CE076A" w:rsidRDefault="000333DA" w:rsidP="000333DA">
            <w:pPr>
              <w:spacing w:line="240" w:lineRule="auto"/>
              <w:rPr>
                <w:rFonts w:eastAsia="楷体" w:cs="Times New Roman"/>
                <w:b/>
                <w:sz w:val="21"/>
                <w:szCs w:val="21"/>
              </w:rPr>
            </w:pPr>
            <w:r w:rsidRPr="000333DA">
              <w:rPr>
                <w:rFonts w:eastAsia="楷体" w:cs="Times New Roman"/>
                <w:b/>
                <w:sz w:val="21"/>
                <w:szCs w:val="21"/>
              </w:rPr>
              <w:t>2020</w:t>
            </w:r>
            <w:r w:rsidRPr="000333DA">
              <w:rPr>
                <w:rFonts w:eastAsia="楷体" w:cs="Times New Roman"/>
                <w:b/>
                <w:sz w:val="21"/>
                <w:szCs w:val="21"/>
              </w:rPr>
              <w:t>年上半年</w:t>
            </w:r>
          </w:p>
        </w:tc>
        <w:tc>
          <w:tcPr>
            <w:tcW w:w="1222" w:type="pct"/>
            <w:noWrap/>
            <w:vAlign w:val="center"/>
          </w:tcPr>
          <w:p w14:paraId="1C6BA5C4" w14:textId="32D2B4BF" w:rsidR="000333DA" w:rsidRPr="000333DA" w:rsidRDefault="000333DA" w:rsidP="000333DA">
            <w:pPr>
              <w:spacing w:line="240" w:lineRule="auto"/>
              <w:jc w:val="center"/>
              <w:rPr>
                <w:rFonts w:eastAsia="楷体" w:cs="Times New Roman"/>
                <w:b/>
                <w:sz w:val="21"/>
                <w:szCs w:val="21"/>
              </w:rPr>
            </w:pPr>
            <w:r w:rsidRPr="000333DA">
              <w:rPr>
                <w:rFonts w:eastAsia="楷体" w:cs="Times New Roman"/>
                <w:b/>
                <w:sz w:val="21"/>
                <w:szCs w:val="21"/>
              </w:rPr>
              <w:t>5.53</w:t>
            </w:r>
          </w:p>
        </w:tc>
        <w:tc>
          <w:tcPr>
            <w:tcW w:w="1509" w:type="pct"/>
            <w:noWrap/>
            <w:vAlign w:val="center"/>
          </w:tcPr>
          <w:p w14:paraId="68C30015" w14:textId="586CDCC6" w:rsidR="000333DA" w:rsidRPr="000333DA" w:rsidRDefault="000333DA" w:rsidP="000333DA">
            <w:pPr>
              <w:spacing w:line="240" w:lineRule="auto"/>
              <w:jc w:val="center"/>
              <w:rPr>
                <w:rFonts w:eastAsia="楷体" w:cs="Times New Roman"/>
                <w:b/>
                <w:sz w:val="21"/>
                <w:szCs w:val="21"/>
              </w:rPr>
            </w:pPr>
            <w:r w:rsidRPr="000333DA">
              <w:rPr>
                <w:rFonts w:eastAsia="楷体" w:cs="Times New Roman"/>
                <w:b/>
                <w:sz w:val="21"/>
                <w:szCs w:val="21"/>
              </w:rPr>
              <w:t>5.50</w:t>
            </w:r>
          </w:p>
        </w:tc>
        <w:tc>
          <w:tcPr>
            <w:tcW w:w="1187" w:type="pct"/>
            <w:vAlign w:val="center"/>
          </w:tcPr>
          <w:p w14:paraId="1BE70218" w14:textId="635E8C84" w:rsidR="000333DA" w:rsidRPr="000333DA" w:rsidRDefault="000333DA" w:rsidP="000333DA">
            <w:pPr>
              <w:spacing w:line="240" w:lineRule="auto"/>
              <w:jc w:val="center"/>
              <w:rPr>
                <w:rFonts w:eastAsia="楷体" w:cs="Times New Roman"/>
                <w:b/>
                <w:sz w:val="21"/>
                <w:szCs w:val="21"/>
              </w:rPr>
            </w:pPr>
            <w:r w:rsidRPr="000333DA">
              <w:rPr>
                <w:rFonts w:eastAsia="楷体" w:cs="Times New Roman"/>
                <w:b/>
                <w:sz w:val="21"/>
                <w:szCs w:val="21"/>
              </w:rPr>
              <w:t>5.48</w:t>
            </w:r>
          </w:p>
        </w:tc>
      </w:tr>
    </w:tbl>
    <w:bookmarkEnd w:id="115"/>
    <w:p w14:paraId="47AB2A09" w14:textId="77777777" w:rsidR="00AA7298" w:rsidRPr="00CE076A" w:rsidRDefault="00AA7298" w:rsidP="00AA7298">
      <w:pPr>
        <w:spacing w:line="240" w:lineRule="auto"/>
        <w:ind w:left="743"/>
        <w:rPr>
          <w:rFonts w:eastAsia="楷体" w:cs="Times New Roman"/>
          <w:b/>
          <w:sz w:val="21"/>
          <w:szCs w:val="21"/>
        </w:rPr>
      </w:pPr>
      <w:r w:rsidRPr="00CE076A">
        <w:rPr>
          <w:rFonts w:eastAsia="楷体" w:cs="Times New Roman"/>
          <w:b/>
          <w:sz w:val="21"/>
          <w:szCs w:val="21"/>
        </w:rPr>
        <w:t>市场价格数据来源：</w:t>
      </w:r>
      <w:r>
        <w:rPr>
          <w:rFonts w:eastAsia="楷体" w:cs="Times New Roman" w:hint="eastAsia"/>
          <w:b/>
          <w:sz w:val="21"/>
          <w:szCs w:val="21"/>
        </w:rPr>
        <w:t>钢联数据</w:t>
      </w:r>
    </w:p>
    <w:p w14:paraId="0C7888E5" w14:textId="77777777" w:rsidR="00AA7298" w:rsidRPr="00CE076A" w:rsidRDefault="00AA7298" w:rsidP="00AA7298">
      <w:pPr>
        <w:tabs>
          <w:tab w:val="left" w:pos="8288"/>
        </w:tabs>
        <w:spacing w:beforeLines="50" w:before="163" w:afterLines="50" w:after="163"/>
        <w:ind w:firstLineChars="200" w:firstLine="482"/>
        <w:rPr>
          <w:rFonts w:eastAsia="楷体" w:cs="Times New Roman"/>
          <w:b/>
        </w:rPr>
      </w:pPr>
      <w:r w:rsidRPr="00CE076A">
        <w:rPr>
          <w:rFonts w:eastAsia="楷体" w:cs="Times New Roman"/>
          <w:b/>
        </w:rPr>
        <w:lastRenderedPageBreak/>
        <w:t>报告期内，由于各类别钢板具体型号和参数有所差异，且受到加工、运输、自然损耗等因素的影响，各</w:t>
      </w:r>
      <w:r>
        <w:rPr>
          <w:rFonts w:eastAsia="楷体" w:cs="Times New Roman"/>
          <w:b/>
        </w:rPr>
        <w:t>大</w:t>
      </w:r>
      <w:r w:rsidRPr="00CE076A">
        <w:rPr>
          <w:rFonts w:eastAsia="楷体" w:cs="Times New Roman"/>
          <w:b/>
        </w:rPr>
        <w:t>类钢板</w:t>
      </w:r>
      <w:r>
        <w:rPr>
          <w:rFonts w:eastAsia="楷体" w:cs="Times New Roman"/>
          <w:b/>
        </w:rPr>
        <w:t>的实际采购均价与选择品种的市场报价会有差异。</w:t>
      </w:r>
      <w:r w:rsidRPr="00CE076A">
        <w:rPr>
          <w:rFonts w:eastAsia="楷体" w:cs="Times New Roman"/>
          <w:b/>
        </w:rPr>
        <w:t>各</w:t>
      </w:r>
      <w:r w:rsidRPr="00CB7DB3">
        <w:rPr>
          <w:rFonts w:eastAsia="楷体" w:cs="Times New Roman" w:hint="eastAsia"/>
          <w:b/>
        </w:rPr>
        <w:t>代表性型号</w:t>
      </w:r>
      <w:r>
        <w:rPr>
          <w:rFonts w:eastAsia="楷体" w:cs="Times New Roman" w:hint="eastAsia"/>
          <w:b/>
        </w:rPr>
        <w:t>的</w:t>
      </w:r>
      <w:r w:rsidRPr="00CE076A">
        <w:rPr>
          <w:rFonts w:eastAsia="楷体" w:cs="Times New Roman"/>
          <w:b/>
        </w:rPr>
        <w:t>钢板采购均价与市场价格的差异则较小，均在合理区间内</w:t>
      </w:r>
      <w:proofErr w:type="gramStart"/>
      <w:r w:rsidRPr="00CE076A">
        <w:rPr>
          <w:rFonts w:eastAsia="楷体" w:cs="Times New Roman"/>
          <w:b/>
        </w:rPr>
        <w:t>同趋势</w:t>
      </w:r>
      <w:proofErr w:type="gramEnd"/>
      <w:r w:rsidRPr="00CE076A">
        <w:rPr>
          <w:rFonts w:eastAsia="楷体" w:cs="Times New Roman"/>
          <w:b/>
        </w:rPr>
        <w:t>波动。</w:t>
      </w:r>
    </w:p>
    <w:p w14:paraId="072862B5" w14:textId="77777777" w:rsidR="00AA7298" w:rsidRPr="00CE076A" w:rsidRDefault="00AA7298" w:rsidP="00AA7298">
      <w:pPr>
        <w:tabs>
          <w:tab w:val="left" w:pos="8288"/>
        </w:tabs>
        <w:spacing w:beforeLines="50" w:before="163" w:afterLines="50" w:after="163"/>
        <w:ind w:firstLineChars="200" w:firstLine="482"/>
        <w:rPr>
          <w:rFonts w:eastAsia="楷体" w:cs="Times New Roman"/>
          <w:b/>
        </w:rPr>
      </w:pPr>
      <w:r w:rsidRPr="00CE076A">
        <w:rPr>
          <w:rFonts w:eastAsia="楷体" w:cs="Times New Roman"/>
          <w:b/>
        </w:rPr>
        <w:t>报告期内，公司钢管采购均价与市场价格对比如下：</w:t>
      </w:r>
    </w:p>
    <w:p w14:paraId="335F5EFF" w14:textId="77777777" w:rsidR="00AA7298" w:rsidRPr="00CE076A" w:rsidRDefault="00AA7298" w:rsidP="00AA7298">
      <w:pPr>
        <w:ind w:rightChars="468" w:right="1123" w:firstLineChars="200" w:firstLine="422"/>
        <w:jc w:val="right"/>
        <w:rPr>
          <w:rFonts w:eastAsia="楷体" w:cs="Times New Roman"/>
          <w:b/>
          <w:sz w:val="21"/>
          <w:szCs w:val="21"/>
        </w:rPr>
      </w:pPr>
      <w:r w:rsidRPr="00CE076A">
        <w:rPr>
          <w:rFonts w:eastAsia="楷体" w:cs="Times New Roman"/>
          <w:b/>
          <w:sz w:val="21"/>
          <w:szCs w:val="21"/>
        </w:rPr>
        <w:t>单位：元</w:t>
      </w:r>
      <w:r w:rsidRPr="00CE076A">
        <w:rPr>
          <w:rFonts w:eastAsia="楷体" w:cs="Times New Roman"/>
          <w:b/>
          <w:sz w:val="21"/>
          <w:szCs w:val="21"/>
        </w:rPr>
        <w:t>/</w:t>
      </w:r>
      <w:r w:rsidRPr="00CE076A">
        <w:rPr>
          <w:rFonts w:eastAsia="楷体" w:cs="Times New Roman"/>
          <w:b/>
          <w:sz w:val="21"/>
          <w:szCs w:val="21"/>
        </w:rPr>
        <w:t>千克</w:t>
      </w:r>
    </w:p>
    <w:tbl>
      <w:tblPr>
        <w:tblStyle w:val="af"/>
        <w:tblW w:w="5000" w:type="pct"/>
        <w:tblLook w:val="04A0" w:firstRow="1" w:lastRow="0" w:firstColumn="1" w:lastColumn="0" w:noHBand="0" w:noVBand="1"/>
      </w:tblPr>
      <w:tblGrid>
        <w:gridCol w:w="2396"/>
        <w:gridCol w:w="2954"/>
        <w:gridCol w:w="2952"/>
      </w:tblGrid>
      <w:tr w:rsidR="00AA7298" w:rsidRPr="00CE076A" w14:paraId="57B240B3" w14:textId="77777777" w:rsidTr="000333DA">
        <w:trPr>
          <w:trHeight w:val="454"/>
        </w:trPr>
        <w:tc>
          <w:tcPr>
            <w:tcW w:w="1443" w:type="pct"/>
            <w:noWrap/>
            <w:vAlign w:val="center"/>
            <w:hideMark/>
          </w:tcPr>
          <w:p w14:paraId="6CCC1AAD" w14:textId="77777777" w:rsidR="00AA7298" w:rsidRPr="00CE076A" w:rsidRDefault="00AA7298" w:rsidP="00BA1B5B">
            <w:pPr>
              <w:spacing w:line="240" w:lineRule="auto"/>
              <w:rPr>
                <w:rFonts w:eastAsia="楷体" w:cs="Times New Roman"/>
                <w:b/>
                <w:bCs/>
                <w:sz w:val="21"/>
                <w:szCs w:val="21"/>
              </w:rPr>
            </w:pPr>
            <w:bookmarkStart w:id="116" w:name="_Hlk46969385"/>
          </w:p>
        </w:tc>
        <w:tc>
          <w:tcPr>
            <w:tcW w:w="1779" w:type="pct"/>
            <w:noWrap/>
            <w:vAlign w:val="center"/>
            <w:hideMark/>
          </w:tcPr>
          <w:p w14:paraId="6D2847F8" w14:textId="77777777" w:rsidR="00AA7298" w:rsidRPr="00CE076A" w:rsidRDefault="00AA7298" w:rsidP="00BA1B5B">
            <w:pPr>
              <w:spacing w:line="240" w:lineRule="auto"/>
              <w:jc w:val="center"/>
              <w:rPr>
                <w:rFonts w:eastAsia="楷体" w:cs="Times New Roman"/>
                <w:b/>
                <w:bCs/>
                <w:sz w:val="21"/>
                <w:szCs w:val="21"/>
              </w:rPr>
            </w:pPr>
            <w:r>
              <w:rPr>
                <w:rFonts w:eastAsia="楷体" w:cs="Times New Roman"/>
                <w:b/>
                <w:bCs/>
                <w:sz w:val="21"/>
                <w:szCs w:val="21"/>
              </w:rPr>
              <w:t>钢管采购</w:t>
            </w:r>
            <w:r w:rsidRPr="00CE076A">
              <w:rPr>
                <w:rFonts w:eastAsia="楷体" w:cs="Times New Roman"/>
                <w:b/>
                <w:bCs/>
                <w:sz w:val="21"/>
                <w:szCs w:val="21"/>
              </w:rPr>
              <w:t>均价</w:t>
            </w:r>
          </w:p>
        </w:tc>
        <w:tc>
          <w:tcPr>
            <w:tcW w:w="1778" w:type="pct"/>
            <w:vAlign w:val="center"/>
          </w:tcPr>
          <w:p w14:paraId="3D5DEF4D" w14:textId="77777777" w:rsidR="00AA7298" w:rsidRPr="00CE076A" w:rsidRDefault="00AA7298" w:rsidP="00BA1B5B">
            <w:pPr>
              <w:spacing w:line="240" w:lineRule="auto"/>
              <w:jc w:val="center"/>
              <w:rPr>
                <w:rFonts w:eastAsia="楷体" w:cs="Times New Roman"/>
                <w:b/>
                <w:bCs/>
                <w:sz w:val="21"/>
                <w:szCs w:val="21"/>
              </w:rPr>
            </w:pPr>
            <w:r w:rsidRPr="00CE076A">
              <w:rPr>
                <w:rFonts w:eastAsia="楷体" w:cs="Times New Roman"/>
                <w:b/>
                <w:bCs/>
                <w:sz w:val="21"/>
                <w:szCs w:val="21"/>
              </w:rPr>
              <w:t>钢管市场价格</w:t>
            </w:r>
          </w:p>
        </w:tc>
      </w:tr>
      <w:tr w:rsidR="00AA7298" w:rsidRPr="00CE076A" w14:paraId="19D2AB17" w14:textId="77777777" w:rsidTr="000333DA">
        <w:trPr>
          <w:trHeight w:val="454"/>
        </w:trPr>
        <w:tc>
          <w:tcPr>
            <w:tcW w:w="1443" w:type="pct"/>
            <w:noWrap/>
            <w:vAlign w:val="center"/>
            <w:hideMark/>
          </w:tcPr>
          <w:p w14:paraId="6C690A29" w14:textId="77777777" w:rsidR="00AA7298" w:rsidRPr="00CE076A" w:rsidRDefault="00AA7298" w:rsidP="00BA1B5B">
            <w:pPr>
              <w:spacing w:line="240" w:lineRule="auto"/>
              <w:rPr>
                <w:rFonts w:eastAsia="楷体" w:cs="Times New Roman"/>
                <w:b/>
                <w:bCs/>
                <w:sz w:val="21"/>
                <w:szCs w:val="21"/>
              </w:rPr>
            </w:pPr>
            <w:r w:rsidRPr="00CE076A">
              <w:rPr>
                <w:rFonts w:eastAsia="楷体" w:cs="Times New Roman"/>
                <w:b/>
                <w:sz w:val="21"/>
                <w:szCs w:val="21"/>
              </w:rPr>
              <w:t>2017</w:t>
            </w:r>
            <w:r w:rsidRPr="00CE076A">
              <w:rPr>
                <w:rFonts w:eastAsia="楷体" w:cs="Times New Roman"/>
                <w:b/>
                <w:sz w:val="21"/>
                <w:szCs w:val="21"/>
              </w:rPr>
              <w:t>年</w:t>
            </w:r>
            <w:r>
              <w:rPr>
                <w:rFonts w:eastAsia="楷体" w:cs="Times New Roman" w:hint="eastAsia"/>
                <w:b/>
                <w:sz w:val="21"/>
                <w:szCs w:val="21"/>
              </w:rPr>
              <w:t>上半年</w:t>
            </w:r>
          </w:p>
        </w:tc>
        <w:tc>
          <w:tcPr>
            <w:tcW w:w="1779" w:type="pct"/>
            <w:noWrap/>
            <w:vAlign w:val="center"/>
            <w:hideMark/>
          </w:tcPr>
          <w:p w14:paraId="14B7BFC2"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7.75</w:t>
            </w:r>
          </w:p>
        </w:tc>
        <w:tc>
          <w:tcPr>
            <w:tcW w:w="1778" w:type="pct"/>
            <w:vAlign w:val="center"/>
          </w:tcPr>
          <w:p w14:paraId="68442880"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6.71</w:t>
            </w:r>
          </w:p>
        </w:tc>
      </w:tr>
      <w:tr w:rsidR="00AA7298" w:rsidRPr="00CE076A" w14:paraId="09FB7D76" w14:textId="77777777" w:rsidTr="000333DA">
        <w:trPr>
          <w:trHeight w:val="454"/>
        </w:trPr>
        <w:tc>
          <w:tcPr>
            <w:tcW w:w="1443" w:type="pct"/>
            <w:noWrap/>
            <w:vAlign w:val="center"/>
            <w:hideMark/>
          </w:tcPr>
          <w:p w14:paraId="41FA5D1C" w14:textId="77777777" w:rsidR="00AA7298" w:rsidRPr="00CE076A" w:rsidRDefault="00AA7298" w:rsidP="00BA1B5B">
            <w:pPr>
              <w:spacing w:line="240" w:lineRule="auto"/>
              <w:rPr>
                <w:rFonts w:eastAsia="楷体" w:cs="Times New Roman"/>
                <w:b/>
                <w:bCs/>
                <w:sz w:val="21"/>
                <w:szCs w:val="21"/>
              </w:rPr>
            </w:pPr>
            <w:r w:rsidRPr="00CE076A">
              <w:rPr>
                <w:rFonts w:eastAsia="楷体" w:cs="Times New Roman"/>
                <w:b/>
                <w:sz w:val="21"/>
                <w:szCs w:val="21"/>
              </w:rPr>
              <w:t>2017</w:t>
            </w:r>
            <w:r w:rsidRPr="00CE076A">
              <w:rPr>
                <w:rFonts w:eastAsia="楷体" w:cs="Times New Roman"/>
                <w:b/>
                <w:sz w:val="21"/>
                <w:szCs w:val="21"/>
              </w:rPr>
              <w:t>年</w:t>
            </w:r>
            <w:r>
              <w:rPr>
                <w:rFonts w:eastAsia="楷体" w:cs="Times New Roman" w:hint="eastAsia"/>
                <w:b/>
                <w:sz w:val="21"/>
                <w:szCs w:val="21"/>
              </w:rPr>
              <w:t>下半年</w:t>
            </w:r>
          </w:p>
        </w:tc>
        <w:tc>
          <w:tcPr>
            <w:tcW w:w="1779" w:type="pct"/>
            <w:noWrap/>
            <w:vAlign w:val="center"/>
            <w:hideMark/>
          </w:tcPr>
          <w:p w14:paraId="3CD2C726"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7.13</w:t>
            </w:r>
          </w:p>
        </w:tc>
        <w:tc>
          <w:tcPr>
            <w:tcW w:w="1778" w:type="pct"/>
            <w:vAlign w:val="center"/>
          </w:tcPr>
          <w:p w14:paraId="7D2EDDAF"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7.41</w:t>
            </w:r>
          </w:p>
        </w:tc>
      </w:tr>
      <w:tr w:rsidR="00AA7298" w:rsidRPr="00CE076A" w14:paraId="060C68F8" w14:textId="77777777" w:rsidTr="000333DA">
        <w:trPr>
          <w:trHeight w:val="454"/>
        </w:trPr>
        <w:tc>
          <w:tcPr>
            <w:tcW w:w="1443" w:type="pct"/>
            <w:noWrap/>
            <w:vAlign w:val="center"/>
            <w:hideMark/>
          </w:tcPr>
          <w:p w14:paraId="1008C726" w14:textId="77777777" w:rsidR="00AA7298" w:rsidRPr="00CE076A" w:rsidRDefault="00AA7298" w:rsidP="00BA1B5B">
            <w:pPr>
              <w:spacing w:line="240" w:lineRule="auto"/>
              <w:rPr>
                <w:rFonts w:eastAsia="楷体" w:cs="Times New Roman"/>
                <w:b/>
                <w:bCs/>
                <w:sz w:val="21"/>
                <w:szCs w:val="21"/>
              </w:rPr>
            </w:pPr>
            <w:r w:rsidRPr="00CE076A">
              <w:rPr>
                <w:rFonts w:eastAsia="楷体" w:cs="Times New Roman"/>
                <w:b/>
                <w:sz w:val="21"/>
                <w:szCs w:val="21"/>
              </w:rPr>
              <w:t>201</w:t>
            </w:r>
            <w:r>
              <w:rPr>
                <w:rFonts w:eastAsia="楷体" w:cs="Times New Roman"/>
                <w:b/>
                <w:sz w:val="21"/>
                <w:szCs w:val="21"/>
              </w:rPr>
              <w:t>8</w:t>
            </w:r>
            <w:r w:rsidRPr="00CE076A">
              <w:rPr>
                <w:rFonts w:eastAsia="楷体" w:cs="Times New Roman"/>
                <w:b/>
                <w:sz w:val="21"/>
                <w:szCs w:val="21"/>
              </w:rPr>
              <w:t>年</w:t>
            </w:r>
            <w:r>
              <w:rPr>
                <w:rFonts w:eastAsia="楷体" w:cs="Times New Roman" w:hint="eastAsia"/>
                <w:b/>
                <w:sz w:val="21"/>
                <w:szCs w:val="21"/>
              </w:rPr>
              <w:t>上半年</w:t>
            </w:r>
          </w:p>
        </w:tc>
        <w:tc>
          <w:tcPr>
            <w:tcW w:w="1779" w:type="pct"/>
            <w:noWrap/>
            <w:vAlign w:val="center"/>
            <w:hideMark/>
          </w:tcPr>
          <w:p w14:paraId="3BCCC7E2"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7.48</w:t>
            </w:r>
          </w:p>
        </w:tc>
        <w:tc>
          <w:tcPr>
            <w:tcW w:w="1778" w:type="pct"/>
            <w:vAlign w:val="center"/>
          </w:tcPr>
          <w:p w14:paraId="3A1D0317"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7.43</w:t>
            </w:r>
          </w:p>
        </w:tc>
      </w:tr>
      <w:tr w:rsidR="00AA7298" w:rsidRPr="00CE076A" w14:paraId="39FB2FEE" w14:textId="77777777" w:rsidTr="000333DA">
        <w:trPr>
          <w:trHeight w:val="454"/>
        </w:trPr>
        <w:tc>
          <w:tcPr>
            <w:tcW w:w="1443" w:type="pct"/>
            <w:noWrap/>
            <w:vAlign w:val="center"/>
            <w:hideMark/>
          </w:tcPr>
          <w:p w14:paraId="25239CE1" w14:textId="77777777" w:rsidR="00AA7298" w:rsidRPr="00CE076A" w:rsidRDefault="00AA7298" w:rsidP="00BA1B5B">
            <w:pPr>
              <w:spacing w:line="240" w:lineRule="auto"/>
              <w:rPr>
                <w:rFonts w:eastAsia="楷体" w:cs="Times New Roman"/>
                <w:b/>
                <w:bCs/>
                <w:sz w:val="21"/>
                <w:szCs w:val="21"/>
              </w:rPr>
            </w:pPr>
            <w:r w:rsidRPr="00CE076A">
              <w:rPr>
                <w:rFonts w:eastAsia="楷体" w:cs="Times New Roman"/>
                <w:b/>
                <w:sz w:val="21"/>
                <w:szCs w:val="21"/>
              </w:rPr>
              <w:t>201</w:t>
            </w:r>
            <w:r>
              <w:rPr>
                <w:rFonts w:eastAsia="楷体" w:cs="Times New Roman"/>
                <w:b/>
                <w:sz w:val="21"/>
                <w:szCs w:val="21"/>
              </w:rPr>
              <w:t>8</w:t>
            </w:r>
            <w:r w:rsidRPr="00CE076A">
              <w:rPr>
                <w:rFonts w:eastAsia="楷体" w:cs="Times New Roman"/>
                <w:b/>
                <w:sz w:val="21"/>
                <w:szCs w:val="21"/>
              </w:rPr>
              <w:t>年</w:t>
            </w:r>
            <w:r w:rsidR="00803581">
              <w:rPr>
                <w:rFonts w:eastAsia="楷体" w:cs="Times New Roman" w:hint="eastAsia"/>
                <w:b/>
                <w:sz w:val="21"/>
                <w:szCs w:val="21"/>
              </w:rPr>
              <w:t>下</w:t>
            </w:r>
            <w:r>
              <w:rPr>
                <w:rFonts w:eastAsia="楷体" w:cs="Times New Roman" w:hint="eastAsia"/>
                <w:b/>
                <w:sz w:val="21"/>
                <w:szCs w:val="21"/>
              </w:rPr>
              <w:t>半年</w:t>
            </w:r>
          </w:p>
        </w:tc>
        <w:tc>
          <w:tcPr>
            <w:tcW w:w="1779" w:type="pct"/>
            <w:noWrap/>
            <w:vAlign w:val="center"/>
            <w:hideMark/>
          </w:tcPr>
          <w:p w14:paraId="624632B6"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7.63</w:t>
            </w:r>
          </w:p>
        </w:tc>
        <w:tc>
          <w:tcPr>
            <w:tcW w:w="1778" w:type="pct"/>
            <w:vAlign w:val="center"/>
          </w:tcPr>
          <w:p w14:paraId="3A145B31"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7.42</w:t>
            </w:r>
          </w:p>
        </w:tc>
      </w:tr>
      <w:tr w:rsidR="00AA7298" w:rsidRPr="00CE076A" w14:paraId="0DE0350C" w14:textId="77777777" w:rsidTr="000333DA">
        <w:trPr>
          <w:trHeight w:val="454"/>
        </w:trPr>
        <w:tc>
          <w:tcPr>
            <w:tcW w:w="1443" w:type="pct"/>
            <w:noWrap/>
            <w:vAlign w:val="center"/>
            <w:hideMark/>
          </w:tcPr>
          <w:p w14:paraId="746AA216" w14:textId="77777777" w:rsidR="00AA7298" w:rsidRPr="00CE076A" w:rsidRDefault="00AA7298" w:rsidP="00BA1B5B">
            <w:pPr>
              <w:spacing w:line="240" w:lineRule="auto"/>
              <w:rPr>
                <w:rFonts w:eastAsia="楷体" w:cs="Times New Roman"/>
                <w:b/>
                <w:bCs/>
                <w:sz w:val="21"/>
                <w:szCs w:val="21"/>
              </w:rPr>
            </w:pPr>
            <w:r w:rsidRPr="00CE076A">
              <w:rPr>
                <w:rFonts w:eastAsia="楷体" w:cs="Times New Roman"/>
                <w:b/>
                <w:sz w:val="21"/>
                <w:szCs w:val="21"/>
              </w:rPr>
              <w:t>201</w:t>
            </w:r>
            <w:r>
              <w:rPr>
                <w:rFonts w:eastAsia="楷体" w:cs="Times New Roman"/>
                <w:b/>
                <w:sz w:val="21"/>
                <w:szCs w:val="21"/>
              </w:rPr>
              <w:t>9</w:t>
            </w:r>
            <w:r w:rsidRPr="00CE076A">
              <w:rPr>
                <w:rFonts w:eastAsia="楷体" w:cs="Times New Roman"/>
                <w:b/>
                <w:sz w:val="21"/>
                <w:szCs w:val="21"/>
              </w:rPr>
              <w:t>年</w:t>
            </w:r>
            <w:r>
              <w:rPr>
                <w:rFonts w:eastAsia="楷体" w:cs="Times New Roman" w:hint="eastAsia"/>
                <w:b/>
                <w:sz w:val="21"/>
                <w:szCs w:val="21"/>
              </w:rPr>
              <w:t>上半年</w:t>
            </w:r>
          </w:p>
        </w:tc>
        <w:tc>
          <w:tcPr>
            <w:tcW w:w="1779" w:type="pct"/>
            <w:noWrap/>
            <w:vAlign w:val="center"/>
            <w:hideMark/>
          </w:tcPr>
          <w:p w14:paraId="39D92406"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7.17</w:t>
            </w:r>
          </w:p>
        </w:tc>
        <w:tc>
          <w:tcPr>
            <w:tcW w:w="1778" w:type="pct"/>
            <w:vAlign w:val="center"/>
          </w:tcPr>
          <w:p w14:paraId="5A47C1BC"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7.07</w:t>
            </w:r>
          </w:p>
        </w:tc>
      </w:tr>
      <w:tr w:rsidR="00AA7298" w:rsidRPr="00CE076A" w14:paraId="107D2477" w14:textId="77777777" w:rsidTr="000333DA">
        <w:trPr>
          <w:trHeight w:val="454"/>
        </w:trPr>
        <w:tc>
          <w:tcPr>
            <w:tcW w:w="1443" w:type="pct"/>
            <w:noWrap/>
            <w:vAlign w:val="center"/>
            <w:hideMark/>
          </w:tcPr>
          <w:p w14:paraId="6D5FC87A" w14:textId="77777777" w:rsidR="00AA7298" w:rsidRPr="00CE076A" w:rsidRDefault="00AA7298" w:rsidP="00BA1B5B">
            <w:pPr>
              <w:spacing w:line="240" w:lineRule="auto"/>
              <w:rPr>
                <w:rFonts w:eastAsia="楷体" w:cs="Times New Roman"/>
                <w:b/>
                <w:bCs/>
                <w:sz w:val="21"/>
                <w:szCs w:val="21"/>
              </w:rPr>
            </w:pPr>
            <w:r w:rsidRPr="00CE076A">
              <w:rPr>
                <w:rFonts w:eastAsia="楷体" w:cs="Times New Roman"/>
                <w:b/>
                <w:sz w:val="21"/>
                <w:szCs w:val="21"/>
              </w:rPr>
              <w:t>201</w:t>
            </w:r>
            <w:r>
              <w:rPr>
                <w:rFonts w:eastAsia="楷体" w:cs="Times New Roman"/>
                <w:b/>
                <w:sz w:val="21"/>
                <w:szCs w:val="21"/>
              </w:rPr>
              <w:t>9</w:t>
            </w:r>
            <w:r w:rsidRPr="00CE076A">
              <w:rPr>
                <w:rFonts w:eastAsia="楷体" w:cs="Times New Roman"/>
                <w:b/>
                <w:sz w:val="21"/>
                <w:szCs w:val="21"/>
              </w:rPr>
              <w:t>年</w:t>
            </w:r>
            <w:r>
              <w:rPr>
                <w:rFonts w:eastAsia="楷体" w:cs="Times New Roman" w:hint="eastAsia"/>
                <w:b/>
                <w:sz w:val="21"/>
                <w:szCs w:val="21"/>
              </w:rPr>
              <w:t>下半年</w:t>
            </w:r>
          </w:p>
        </w:tc>
        <w:tc>
          <w:tcPr>
            <w:tcW w:w="1779" w:type="pct"/>
            <w:noWrap/>
            <w:vAlign w:val="center"/>
            <w:hideMark/>
          </w:tcPr>
          <w:p w14:paraId="0E9AD63A"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7.24</w:t>
            </w:r>
          </w:p>
        </w:tc>
        <w:tc>
          <w:tcPr>
            <w:tcW w:w="1778" w:type="pct"/>
            <w:vAlign w:val="center"/>
          </w:tcPr>
          <w:p w14:paraId="651923BE"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6.98</w:t>
            </w:r>
          </w:p>
        </w:tc>
      </w:tr>
      <w:tr w:rsidR="000333DA" w:rsidRPr="00CE076A" w14:paraId="5C83FF96" w14:textId="77777777" w:rsidTr="000333DA">
        <w:trPr>
          <w:trHeight w:val="454"/>
        </w:trPr>
        <w:tc>
          <w:tcPr>
            <w:tcW w:w="1443" w:type="pct"/>
            <w:noWrap/>
            <w:vAlign w:val="center"/>
          </w:tcPr>
          <w:p w14:paraId="57C52BA0" w14:textId="65FE8021" w:rsidR="000333DA" w:rsidRPr="00CE076A" w:rsidRDefault="000333DA" w:rsidP="000333DA">
            <w:pPr>
              <w:spacing w:line="240" w:lineRule="auto"/>
              <w:rPr>
                <w:rFonts w:eastAsia="楷体" w:cs="Times New Roman"/>
                <w:b/>
                <w:sz w:val="21"/>
                <w:szCs w:val="21"/>
              </w:rPr>
            </w:pPr>
            <w:r w:rsidRPr="000333DA">
              <w:rPr>
                <w:rFonts w:eastAsia="楷体" w:cs="Times New Roman"/>
                <w:b/>
                <w:sz w:val="21"/>
                <w:szCs w:val="21"/>
              </w:rPr>
              <w:t>2020</w:t>
            </w:r>
            <w:r w:rsidRPr="000333DA">
              <w:rPr>
                <w:rFonts w:eastAsia="楷体" w:cs="Times New Roman"/>
                <w:b/>
                <w:sz w:val="21"/>
                <w:szCs w:val="21"/>
              </w:rPr>
              <w:t>年上半年</w:t>
            </w:r>
          </w:p>
        </w:tc>
        <w:tc>
          <w:tcPr>
            <w:tcW w:w="1779" w:type="pct"/>
            <w:noWrap/>
            <w:vAlign w:val="center"/>
          </w:tcPr>
          <w:p w14:paraId="4227731D" w14:textId="6F865DF5" w:rsidR="000333DA" w:rsidRPr="000333DA" w:rsidRDefault="000333DA" w:rsidP="000333DA">
            <w:pPr>
              <w:spacing w:line="240" w:lineRule="auto"/>
              <w:jc w:val="center"/>
              <w:rPr>
                <w:rFonts w:eastAsia="楷体" w:cs="Times New Roman"/>
                <w:b/>
                <w:sz w:val="21"/>
                <w:szCs w:val="21"/>
              </w:rPr>
            </w:pPr>
            <w:r w:rsidRPr="000333DA">
              <w:rPr>
                <w:rFonts w:eastAsia="楷体" w:cs="Times New Roman"/>
                <w:b/>
                <w:sz w:val="21"/>
                <w:szCs w:val="21"/>
              </w:rPr>
              <w:t>7.24</w:t>
            </w:r>
          </w:p>
        </w:tc>
        <w:tc>
          <w:tcPr>
            <w:tcW w:w="1778" w:type="pct"/>
            <w:vAlign w:val="center"/>
          </w:tcPr>
          <w:p w14:paraId="7E77FF24" w14:textId="10CF7665" w:rsidR="000333DA" w:rsidRPr="000333DA" w:rsidRDefault="000333DA" w:rsidP="000333DA">
            <w:pPr>
              <w:spacing w:line="240" w:lineRule="auto"/>
              <w:jc w:val="center"/>
              <w:rPr>
                <w:rFonts w:eastAsia="楷体" w:cs="Times New Roman"/>
                <w:b/>
                <w:sz w:val="21"/>
                <w:szCs w:val="21"/>
              </w:rPr>
            </w:pPr>
            <w:r w:rsidRPr="000333DA">
              <w:rPr>
                <w:rFonts w:eastAsia="楷体" w:cs="Times New Roman"/>
                <w:b/>
                <w:sz w:val="21"/>
                <w:szCs w:val="21"/>
              </w:rPr>
              <w:t>7.28</w:t>
            </w:r>
          </w:p>
        </w:tc>
      </w:tr>
    </w:tbl>
    <w:bookmarkEnd w:id="116"/>
    <w:p w14:paraId="2BECA70C" w14:textId="77777777" w:rsidR="00AA7298" w:rsidRPr="00CE076A" w:rsidRDefault="00AA7298" w:rsidP="00AA7298">
      <w:pPr>
        <w:tabs>
          <w:tab w:val="left" w:pos="8288"/>
        </w:tabs>
        <w:spacing w:line="240" w:lineRule="auto"/>
        <w:ind w:leftChars="192" w:left="461"/>
        <w:rPr>
          <w:rFonts w:eastAsia="楷体" w:cs="Times New Roman"/>
          <w:b/>
        </w:rPr>
      </w:pPr>
      <w:r w:rsidRPr="00CE076A">
        <w:rPr>
          <w:rFonts w:eastAsia="楷体" w:cs="Times New Roman"/>
          <w:b/>
          <w:sz w:val="21"/>
          <w:szCs w:val="21"/>
        </w:rPr>
        <w:t>市场价格数据来源：依据</w:t>
      </w:r>
      <w:r>
        <w:rPr>
          <w:rFonts w:eastAsia="楷体" w:cs="Times New Roman" w:hint="eastAsia"/>
          <w:b/>
          <w:sz w:val="21"/>
          <w:szCs w:val="21"/>
        </w:rPr>
        <w:t>钢</w:t>
      </w:r>
      <w:proofErr w:type="gramStart"/>
      <w:r>
        <w:rPr>
          <w:rFonts w:eastAsia="楷体" w:cs="Times New Roman" w:hint="eastAsia"/>
          <w:b/>
          <w:sz w:val="21"/>
          <w:szCs w:val="21"/>
        </w:rPr>
        <w:t>联数据</w:t>
      </w:r>
      <w:proofErr w:type="gramEnd"/>
      <w:r>
        <w:rPr>
          <w:rFonts w:eastAsia="楷体" w:cs="Times New Roman"/>
          <w:b/>
          <w:sz w:val="21"/>
          <w:szCs w:val="21"/>
        </w:rPr>
        <w:t>所发布的热轧钢板价格，增加</w:t>
      </w:r>
      <w:r w:rsidRPr="00CE076A">
        <w:rPr>
          <w:rFonts w:eastAsia="楷体" w:cs="Times New Roman"/>
          <w:b/>
          <w:sz w:val="21"/>
          <w:szCs w:val="21"/>
        </w:rPr>
        <w:t>酸洗、焊接、热处理、表面处理、拉拔矫直等加工费用后计算所得</w:t>
      </w:r>
    </w:p>
    <w:p w14:paraId="30D14B94" w14:textId="77777777" w:rsidR="00AA7298" w:rsidRPr="00CE076A" w:rsidRDefault="00AA7298" w:rsidP="00AA7298">
      <w:pPr>
        <w:tabs>
          <w:tab w:val="left" w:pos="8288"/>
        </w:tabs>
        <w:spacing w:beforeLines="50" w:before="163" w:afterLines="50" w:after="163"/>
        <w:ind w:firstLineChars="200" w:firstLine="482"/>
        <w:rPr>
          <w:rFonts w:eastAsia="楷体" w:cs="Times New Roman"/>
          <w:b/>
        </w:rPr>
      </w:pPr>
      <w:r w:rsidRPr="00CE076A">
        <w:rPr>
          <w:rFonts w:eastAsia="楷体" w:cs="Times New Roman"/>
          <w:b/>
        </w:rPr>
        <w:t>报告期内，公司采购的钢管价格与钢管市场价格的差异较小，其波动在合理范围之内。</w:t>
      </w:r>
    </w:p>
    <w:p w14:paraId="684D4CE6" w14:textId="77777777" w:rsidR="00AA7298" w:rsidRPr="00CE076A" w:rsidRDefault="00AA7298" w:rsidP="00AA7298">
      <w:pPr>
        <w:tabs>
          <w:tab w:val="left" w:pos="8288"/>
        </w:tabs>
        <w:spacing w:beforeLines="50" w:before="163" w:afterLines="50" w:after="163"/>
        <w:ind w:firstLineChars="200" w:firstLine="482"/>
        <w:rPr>
          <w:rFonts w:eastAsia="楷体" w:cs="Times New Roman"/>
          <w:b/>
        </w:rPr>
      </w:pPr>
      <w:r w:rsidRPr="00CE076A">
        <w:rPr>
          <w:rFonts w:eastAsia="楷体" w:cs="Times New Roman"/>
          <w:b/>
        </w:rPr>
        <w:t>报告期内，公司铝板采购均价与铝锭市场价格对比如下：</w:t>
      </w:r>
    </w:p>
    <w:p w14:paraId="788BEF1D" w14:textId="77777777" w:rsidR="00AA7298" w:rsidRPr="00CE076A" w:rsidRDefault="00AA7298" w:rsidP="00AA7298">
      <w:pPr>
        <w:ind w:rightChars="468" w:right="1123" w:firstLineChars="200" w:firstLine="422"/>
        <w:jc w:val="right"/>
        <w:rPr>
          <w:rFonts w:eastAsia="楷体" w:cs="Times New Roman"/>
          <w:b/>
          <w:sz w:val="21"/>
          <w:szCs w:val="21"/>
        </w:rPr>
      </w:pPr>
      <w:r w:rsidRPr="00CE076A">
        <w:rPr>
          <w:rFonts w:eastAsia="楷体" w:cs="Times New Roman"/>
          <w:b/>
          <w:sz w:val="21"/>
          <w:szCs w:val="21"/>
        </w:rPr>
        <w:t>单位：元</w:t>
      </w:r>
      <w:r w:rsidRPr="00CE076A">
        <w:rPr>
          <w:rFonts w:eastAsia="楷体" w:cs="Times New Roman"/>
          <w:b/>
          <w:sz w:val="21"/>
          <w:szCs w:val="21"/>
        </w:rPr>
        <w:t>/</w:t>
      </w:r>
      <w:r w:rsidRPr="00CE076A">
        <w:rPr>
          <w:rFonts w:eastAsia="楷体" w:cs="Times New Roman"/>
          <w:b/>
          <w:sz w:val="21"/>
          <w:szCs w:val="21"/>
        </w:rPr>
        <w:t>千克</w:t>
      </w:r>
    </w:p>
    <w:tbl>
      <w:tblPr>
        <w:tblStyle w:val="af"/>
        <w:tblW w:w="5000" w:type="pct"/>
        <w:tblLook w:val="04A0" w:firstRow="1" w:lastRow="0" w:firstColumn="1" w:lastColumn="0" w:noHBand="0" w:noVBand="1"/>
      </w:tblPr>
      <w:tblGrid>
        <w:gridCol w:w="2399"/>
        <w:gridCol w:w="3004"/>
        <w:gridCol w:w="2899"/>
      </w:tblGrid>
      <w:tr w:rsidR="00AA7298" w:rsidRPr="00CE076A" w14:paraId="34EE8489" w14:textId="77777777" w:rsidTr="00FA638F">
        <w:trPr>
          <w:trHeight w:val="454"/>
        </w:trPr>
        <w:tc>
          <w:tcPr>
            <w:tcW w:w="1445" w:type="pct"/>
            <w:noWrap/>
            <w:vAlign w:val="center"/>
            <w:hideMark/>
          </w:tcPr>
          <w:p w14:paraId="2B612A64" w14:textId="77777777" w:rsidR="00AA7298" w:rsidRPr="00CE076A" w:rsidRDefault="00AA7298" w:rsidP="00BA1B5B">
            <w:pPr>
              <w:spacing w:line="240" w:lineRule="auto"/>
              <w:rPr>
                <w:rFonts w:eastAsia="楷体" w:cs="Times New Roman"/>
                <w:b/>
                <w:bCs/>
                <w:sz w:val="21"/>
                <w:szCs w:val="21"/>
              </w:rPr>
            </w:pPr>
            <w:bookmarkStart w:id="117" w:name="_Hlk46969398"/>
          </w:p>
        </w:tc>
        <w:tc>
          <w:tcPr>
            <w:tcW w:w="1809" w:type="pct"/>
            <w:noWrap/>
            <w:vAlign w:val="center"/>
            <w:hideMark/>
          </w:tcPr>
          <w:p w14:paraId="49A405BC" w14:textId="77777777" w:rsidR="00AA7298" w:rsidRPr="00CE076A" w:rsidRDefault="00AA7298" w:rsidP="00BA1B5B">
            <w:pPr>
              <w:spacing w:line="240" w:lineRule="auto"/>
              <w:jc w:val="center"/>
              <w:rPr>
                <w:rFonts w:eastAsia="楷体" w:cs="Times New Roman"/>
                <w:b/>
                <w:sz w:val="21"/>
                <w:szCs w:val="21"/>
              </w:rPr>
            </w:pPr>
            <w:r w:rsidRPr="00CE076A">
              <w:rPr>
                <w:rFonts w:eastAsia="楷体" w:cs="Times New Roman"/>
                <w:b/>
                <w:sz w:val="21"/>
                <w:szCs w:val="21"/>
              </w:rPr>
              <w:t>铝板采购均价</w:t>
            </w:r>
          </w:p>
        </w:tc>
        <w:tc>
          <w:tcPr>
            <w:tcW w:w="1746" w:type="pct"/>
            <w:vAlign w:val="center"/>
          </w:tcPr>
          <w:p w14:paraId="347CDB1C" w14:textId="77777777" w:rsidR="00AA7298" w:rsidRPr="00CE076A" w:rsidRDefault="00AA7298" w:rsidP="00BA1B5B">
            <w:pPr>
              <w:spacing w:line="240" w:lineRule="auto"/>
              <w:jc w:val="center"/>
              <w:rPr>
                <w:rFonts w:eastAsia="楷体" w:cs="Times New Roman"/>
                <w:b/>
                <w:sz w:val="21"/>
                <w:szCs w:val="21"/>
              </w:rPr>
            </w:pPr>
            <w:r w:rsidRPr="00CE076A">
              <w:rPr>
                <w:rFonts w:eastAsia="楷体" w:cs="Times New Roman"/>
                <w:b/>
                <w:sz w:val="21"/>
                <w:szCs w:val="21"/>
              </w:rPr>
              <w:t>铝锭市场价格</w:t>
            </w:r>
          </w:p>
        </w:tc>
      </w:tr>
      <w:tr w:rsidR="00AA7298" w:rsidRPr="00CE076A" w14:paraId="3CE2AE73" w14:textId="77777777" w:rsidTr="00FA638F">
        <w:trPr>
          <w:trHeight w:val="454"/>
        </w:trPr>
        <w:tc>
          <w:tcPr>
            <w:tcW w:w="1445" w:type="pct"/>
            <w:noWrap/>
            <w:vAlign w:val="center"/>
            <w:hideMark/>
          </w:tcPr>
          <w:p w14:paraId="3D5F3A8F" w14:textId="77777777" w:rsidR="00AA7298" w:rsidRPr="00CE076A" w:rsidRDefault="00AA7298" w:rsidP="00BA1B5B">
            <w:pPr>
              <w:spacing w:line="240" w:lineRule="auto"/>
              <w:rPr>
                <w:rFonts w:eastAsia="楷体" w:cs="Times New Roman"/>
                <w:b/>
                <w:sz w:val="21"/>
                <w:szCs w:val="21"/>
              </w:rPr>
            </w:pPr>
            <w:r w:rsidRPr="00CE076A">
              <w:rPr>
                <w:rFonts w:eastAsia="楷体" w:cs="Times New Roman"/>
                <w:b/>
                <w:sz w:val="21"/>
                <w:szCs w:val="21"/>
              </w:rPr>
              <w:t>2017</w:t>
            </w:r>
            <w:r w:rsidRPr="00CE076A">
              <w:rPr>
                <w:rFonts w:eastAsia="楷体" w:cs="Times New Roman"/>
                <w:b/>
                <w:sz w:val="21"/>
                <w:szCs w:val="21"/>
              </w:rPr>
              <w:t>年</w:t>
            </w:r>
            <w:r>
              <w:rPr>
                <w:rFonts w:eastAsia="楷体" w:cs="Times New Roman" w:hint="eastAsia"/>
                <w:b/>
                <w:sz w:val="21"/>
                <w:szCs w:val="21"/>
              </w:rPr>
              <w:t>上半年</w:t>
            </w:r>
          </w:p>
        </w:tc>
        <w:tc>
          <w:tcPr>
            <w:tcW w:w="1809" w:type="pct"/>
            <w:noWrap/>
            <w:vAlign w:val="center"/>
            <w:hideMark/>
          </w:tcPr>
          <w:p w14:paraId="09566209"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18.33</w:t>
            </w:r>
          </w:p>
        </w:tc>
        <w:tc>
          <w:tcPr>
            <w:tcW w:w="1746" w:type="pct"/>
            <w:vAlign w:val="center"/>
          </w:tcPr>
          <w:p w14:paraId="51FB9DD4"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13.62</w:t>
            </w:r>
          </w:p>
        </w:tc>
      </w:tr>
      <w:tr w:rsidR="00AA7298" w:rsidRPr="00CE076A" w14:paraId="3F127DF6" w14:textId="77777777" w:rsidTr="00FA638F">
        <w:trPr>
          <w:trHeight w:val="454"/>
        </w:trPr>
        <w:tc>
          <w:tcPr>
            <w:tcW w:w="1445" w:type="pct"/>
            <w:noWrap/>
            <w:vAlign w:val="center"/>
            <w:hideMark/>
          </w:tcPr>
          <w:p w14:paraId="5F4B42D9" w14:textId="77777777" w:rsidR="00AA7298" w:rsidRPr="00CE076A" w:rsidRDefault="00AA7298" w:rsidP="00BA1B5B">
            <w:pPr>
              <w:spacing w:line="240" w:lineRule="auto"/>
              <w:rPr>
                <w:rFonts w:eastAsia="楷体" w:cs="Times New Roman"/>
                <w:b/>
                <w:sz w:val="21"/>
                <w:szCs w:val="21"/>
              </w:rPr>
            </w:pPr>
            <w:r w:rsidRPr="00CE076A">
              <w:rPr>
                <w:rFonts w:eastAsia="楷体" w:cs="Times New Roman"/>
                <w:b/>
                <w:sz w:val="21"/>
                <w:szCs w:val="21"/>
              </w:rPr>
              <w:t>2017</w:t>
            </w:r>
            <w:r w:rsidRPr="00CE076A">
              <w:rPr>
                <w:rFonts w:eastAsia="楷体" w:cs="Times New Roman"/>
                <w:b/>
                <w:sz w:val="21"/>
                <w:szCs w:val="21"/>
              </w:rPr>
              <w:t>年</w:t>
            </w:r>
            <w:r>
              <w:rPr>
                <w:rFonts w:eastAsia="楷体" w:cs="Times New Roman" w:hint="eastAsia"/>
                <w:b/>
                <w:sz w:val="21"/>
                <w:szCs w:val="21"/>
              </w:rPr>
              <w:t>下半年</w:t>
            </w:r>
          </w:p>
        </w:tc>
        <w:tc>
          <w:tcPr>
            <w:tcW w:w="1809" w:type="pct"/>
            <w:noWrap/>
            <w:vAlign w:val="center"/>
            <w:hideMark/>
          </w:tcPr>
          <w:p w14:paraId="65506D33"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19.77</w:t>
            </w:r>
          </w:p>
        </w:tc>
        <w:tc>
          <w:tcPr>
            <w:tcW w:w="1746" w:type="pct"/>
            <w:vAlign w:val="center"/>
          </w:tcPr>
          <w:p w14:paraId="597A2CB8"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15.24</w:t>
            </w:r>
          </w:p>
        </w:tc>
      </w:tr>
      <w:tr w:rsidR="00AA7298" w:rsidRPr="00CE076A" w14:paraId="36491B5D" w14:textId="77777777" w:rsidTr="00FA638F">
        <w:trPr>
          <w:trHeight w:val="454"/>
        </w:trPr>
        <w:tc>
          <w:tcPr>
            <w:tcW w:w="1445" w:type="pct"/>
            <w:noWrap/>
            <w:vAlign w:val="center"/>
            <w:hideMark/>
          </w:tcPr>
          <w:p w14:paraId="43772E85" w14:textId="77777777" w:rsidR="00AA7298" w:rsidRPr="00CE076A" w:rsidRDefault="00AA7298" w:rsidP="00BA1B5B">
            <w:pPr>
              <w:spacing w:line="240" w:lineRule="auto"/>
              <w:rPr>
                <w:rFonts w:eastAsia="楷体" w:cs="Times New Roman"/>
                <w:b/>
                <w:sz w:val="21"/>
                <w:szCs w:val="21"/>
              </w:rPr>
            </w:pPr>
            <w:r w:rsidRPr="00CE076A">
              <w:rPr>
                <w:rFonts w:eastAsia="楷体" w:cs="Times New Roman"/>
                <w:b/>
                <w:sz w:val="21"/>
                <w:szCs w:val="21"/>
              </w:rPr>
              <w:t>201</w:t>
            </w:r>
            <w:r>
              <w:rPr>
                <w:rFonts w:eastAsia="楷体" w:cs="Times New Roman"/>
                <w:b/>
                <w:sz w:val="21"/>
                <w:szCs w:val="21"/>
              </w:rPr>
              <w:t>8</w:t>
            </w:r>
            <w:r w:rsidRPr="00CE076A">
              <w:rPr>
                <w:rFonts w:eastAsia="楷体" w:cs="Times New Roman"/>
                <w:b/>
                <w:sz w:val="21"/>
                <w:szCs w:val="21"/>
              </w:rPr>
              <w:t>年</w:t>
            </w:r>
            <w:r>
              <w:rPr>
                <w:rFonts w:eastAsia="楷体" w:cs="Times New Roman" w:hint="eastAsia"/>
                <w:b/>
                <w:sz w:val="21"/>
                <w:szCs w:val="21"/>
              </w:rPr>
              <w:t>上半年</w:t>
            </w:r>
          </w:p>
        </w:tc>
        <w:tc>
          <w:tcPr>
            <w:tcW w:w="1809" w:type="pct"/>
            <w:noWrap/>
            <w:vAlign w:val="center"/>
            <w:hideMark/>
          </w:tcPr>
          <w:p w14:paraId="4E406A39"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20.57</w:t>
            </w:r>
          </w:p>
        </w:tc>
        <w:tc>
          <w:tcPr>
            <w:tcW w:w="1746" w:type="pct"/>
            <w:vAlign w:val="center"/>
          </w:tcPr>
          <w:p w14:paraId="1837F89B"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14.30</w:t>
            </w:r>
          </w:p>
        </w:tc>
      </w:tr>
      <w:tr w:rsidR="00AA7298" w:rsidRPr="00CE076A" w14:paraId="3DD83111" w14:textId="77777777" w:rsidTr="00FA638F">
        <w:trPr>
          <w:trHeight w:val="454"/>
        </w:trPr>
        <w:tc>
          <w:tcPr>
            <w:tcW w:w="1445" w:type="pct"/>
            <w:noWrap/>
            <w:vAlign w:val="center"/>
            <w:hideMark/>
          </w:tcPr>
          <w:p w14:paraId="2DAB9C72" w14:textId="77777777" w:rsidR="00AA7298" w:rsidRPr="00CE076A" w:rsidRDefault="00AA7298" w:rsidP="00BA1B5B">
            <w:pPr>
              <w:spacing w:line="240" w:lineRule="auto"/>
              <w:rPr>
                <w:rFonts w:eastAsia="楷体" w:cs="Times New Roman"/>
                <w:b/>
                <w:sz w:val="21"/>
                <w:szCs w:val="21"/>
              </w:rPr>
            </w:pPr>
            <w:r w:rsidRPr="00CE076A">
              <w:rPr>
                <w:rFonts w:eastAsia="楷体" w:cs="Times New Roman"/>
                <w:b/>
                <w:sz w:val="21"/>
                <w:szCs w:val="21"/>
              </w:rPr>
              <w:t>201</w:t>
            </w:r>
            <w:r>
              <w:rPr>
                <w:rFonts w:eastAsia="楷体" w:cs="Times New Roman"/>
                <w:b/>
                <w:sz w:val="21"/>
                <w:szCs w:val="21"/>
              </w:rPr>
              <w:t>8</w:t>
            </w:r>
            <w:r w:rsidRPr="00CE076A">
              <w:rPr>
                <w:rFonts w:eastAsia="楷体" w:cs="Times New Roman"/>
                <w:b/>
                <w:sz w:val="21"/>
                <w:szCs w:val="21"/>
              </w:rPr>
              <w:t>年</w:t>
            </w:r>
            <w:r w:rsidR="00803581">
              <w:rPr>
                <w:rFonts w:eastAsia="楷体" w:cs="Times New Roman" w:hint="eastAsia"/>
                <w:b/>
                <w:sz w:val="21"/>
                <w:szCs w:val="21"/>
              </w:rPr>
              <w:t>下</w:t>
            </w:r>
            <w:r>
              <w:rPr>
                <w:rFonts w:eastAsia="楷体" w:cs="Times New Roman" w:hint="eastAsia"/>
                <w:b/>
                <w:sz w:val="21"/>
                <w:szCs w:val="21"/>
              </w:rPr>
              <w:t>半年</w:t>
            </w:r>
          </w:p>
        </w:tc>
        <w:tc>
          <w:tcPr>
            <w:tcW w:w="1809" w:type="pct"/>
            <w:noWrap/>
            <w:vAlign w:val="center"/>
            <w:hideMark/>
          </w:tcPr>
          <w:p w14:paraId="2B9D9D34"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19.81</w:t>
            </w:r>
          </w:p>
        </w:tc>
        <w:tc>
          <w:tcPr>
            <w:tcW w:w="1746" w:type="pct"/>
            <w:vAlign w:val="center"/>
          </w:tcPr>
          <w:p w14:paraId="58A49AEC"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14.09</w:t>
            </w:r>
          </w:p>
        </w:tc>
      </w:tr>
      <w:tr w:rsidR="00AA7298" w:rsidRPr="00CE076A" w14:paraId="713C859B" w14:textId="77777777" w:rsidTr="00FA638F">
        <w:trPr>
          <w:trHeight w:val="454"/>
        </w:trPr>
        <w:tc>
          <w:tcPr>
            <w:tcW w:w="1445" w:type="pct"/>
            <w:noWrap/>
            <w:vAlign w:val="center"/>
            <w:hideMark/>
          </w:tcPr>
          <w:p w14:paraId="29DF3125" w14:textId="77777777" w:rsidR="00AA7298" w:rsidRPr="00CE076A" w:rsidRDefault="00AA7298" w:rsidP="00BA1B5B">
            <w:pPr>
              <w:spacing w:line="240" w:lineRule="auto"/>
              <w:rPr>
                <w:rFonts w:eastAsia="楷体" w:cs="Times New Roman"/>
                <w:b/>
                <w:sz w:val="21"/>
                <w:szCs w:val="21"/>
              </w:rPr>
            </w:pPr>
            <w:r w:rsidRPr="00CE076A">
              <w:rPr>
                <w:rFonts w:eastAsia="楷体" w:cs="Times New Roman"/>
                <w:b/>
                <w:sz w:val="21"/>
                <w:szCs w:val="21"/>
              </w:rPr>
              <w:t>201</w:t>
            </w:r>
            <w:r>
              <w:rPr>
                <w:rFonts w:eastAsia="楷体" w:cs="Times New Roman"/>
                <w:b/>
                <w:sz w:val="21"/>
                <w:szCs w:val="21"/>
              </w:rPr>
              <w:t>9</w:t>
            </w:r>
            <w:r w:rsidRPr="00CE076A">
              <w:rPr>
                <w:rFonts w:eastAsia="楷体" w:cs="Times New Roman"/>
                <w:b/>
                <w:sz w:val="21"/>
                <w:szCs w:val="21"/>
              </w:rPr>
              <w:t>年</w:t>
            </w:r>
            <w:r>
              <w:rPr>
                <w:rFonts w:eastAsia="楷体" w:cs="Times New Roman" w:hint="eastAsia"/>
                <w:b/>
                <w:sz w:val="21"/>
                <w:szCs w:val="21"/>
              </w:rPr>
              <w:t>上半年</w:t>
            </w:r>
          </w:p>
        </w:tc>
        <w:tc>
          <w:tcPr>
            <w:tcW w:w="1809" w:type="pct"/>
            <w:noWrap/>
            <w:vAlign w:val="center"/>
            <w:hideMark/>
          </w:tcPr>
          <w:p w14:paraId="726D155B"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20.05</w:t>
            </w:r>
          </w:p>
        </w:tc>
        <w:tc>
          <w:tcPr>
            <w:tcW w:w="1746" w:type="pct"/>
            <w:vAlign w:val="center"/>
          </w:tcPr>
          <w:p w14:paraId="5DD937BF"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13.79</w:t>
            </w:r>
          </w:p>
        </w:tc>
      </w:tr>
      <w:tr w:rsidR="00AA7298" w:rsidRPr="00CE076A" w14:paraId="58028970" w14:textId="77777777" w:rsidTr="00FA638F">
        <w:trPr>
          <w:trHeight w:val="454"/>
        </w:trPr>
        <w:tc>
          <w:tcPr>
            <w:tcW w:w="1445" w:type="pct"/>
            <w:noWrap/>
            <w:vAlign w:val="center"/>
            <w:hideMark/>
          </w:tcPr>
          <w:p w14:paraId="39DE88BD" w14:textId="77777777" w:rsidR="00AA7298" w:rsidRPr="00CE076A" w:rsidRDefault="00AA7298" w:rsidP="00BA1B5B">
            <w:pPr>
              <w:spacing w:line="240" w:lineRule="auto"/>
              <w:rPr>
                <w:rFonts w:eastAsia="楷体" w:cs="Times New Roman"/>
                <w:b/>
                <w:sz w:val="21"/>
                <w:szCs w:val="21"/>
              </w:rPr>
            </w:pPr>
            <w:r w:rsidRPr="00CE076A">
              <w:rPr>
                <w:rFonts w:eastAsia="楷体" w:cs="Times New Roman"/>
                <w:b/>
                <w:sz w:val="21"/>
                <w:szCs w:val="21"/>
              </w:rPr>
              <w:t>201</w:t>
            </w:r>
            <w:r>
              <w:rPr>
                <w:rFonts w:eastAsia="楷体" w:cs="Times New Roman"/>
                <w:b/>
                <w:sz w:val="21"/>
                <w:szCs w:val="21"/>
              </w:rPr>
              <w:t>9</w:t>
            </w:r>
            <w:r w:rsidRPr="00CE076A">
              <w:rPr>
                <w:rFonts w:eastAsia="楷体" w:cs="Times New Roman"/>
                <w:b/>
                <w:sz w:val="21"/>
                <w:szCs w:val="21"/>
              </w:rPr>
              <w:t>年</w:t>
            </w:r>
            <w:r>
              <w:rPr>
                <w:rFonts w:eastAsia="楷体" w:cs="Times New Roman" w:hint="eastAsia"/>
                <w:b/>
                <w:sz w:val="21"/>
                <w:szCs w:val="21"/>
              </w:rPr>
              <w:t>下半年</w:t>
            </w:r>
          </w:p>
        </w:tc>
        <w:tc>
          <w:tcPr>
            <w:tcW w:w="1809" w:type="pct"/>
            <w:noWrap/>
            <w:vAlign w:val="center"/>
            <w:hideMark/>
          </w:tcPr>
          <w:p w14:paraId="29309733"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18.44</w:t>
            </w:r>
          </w:p>
        </w:tc>
        <w:tc>
          <w:tcPr>
            <w:tcW w:w="1746" w:type="pct"/>
            <w:vAlign w:val="center"/>
          </w:tcPr>
          <w:p w14:paraId="48253F84" w14:textId="77777777" w:rsidR="00AA7298" w:rsidRPr="00CE076A"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14.08</w:t>
            </w:r>
          </w:p>
        </w:tc>
      </w:tr>
      <w:tr w:rsidR="000333DA" w:rsidRPr="00CE076A" w14:paraId="07BF178F" w14:textId="77777777" w:rsidTr="00FA638F">
        <w:trPr>
          <w:trHeight w:val="454"/>
        </w:trPr>
        <w:tc>
          <w:tcPr>
            <w:tcW w:w="1445" w:type="pct"/>
            <w:noWrap/>
            <w:vAlign w:val="center"/>
          </w:tcPr>
          <w:p w14:paraId="029D45A0" w14:textId="50CBB2C9" w:rsidR="000333DA" w:rsidRPr="00CE076A" w:rsidRDefault="000333DA" w:rsidP="000333DA">
            <w:pPr>
              <w:spacing w:line="240" w:lineRule="auto"/>
              <w:rPr>
                <w:rFonts w:eastAsia="楷体" w:cs="Times New Roman"/>
                <w:b/>
                <w:sz w:val="21"/>
                <w:szCs w:val="21"/>
              </w:rPr>
            </w:pPr>
            <w:r w:rsidRPr="000333DA">
              <w:rPr>
                <w:rFonts w:eastAsia="楷体" w:cs="Times New Roman"/>
                <w:b/>
                <w:sz w:val="21"/>
                <w:szCs w:val="21"/>
              </w:rPr>
              <w:t>2020</w:t>
            </w:r>
            <w:r w:rsidRPr="000333DA">
              <w:rPr>
                <w:rFonts w:eastAsia="楷体" w:cs="Times New Roman"/>
                <w:b/>
                <w:sz w:val="21"/>
                <w:szCs w:val="21"/>
              </w:rPr>
              <w:t>年上半年</w:t>
            </w:r>
          </w:p>
        </w:tc>
        <w:tc>
          <w:tcPr>
            <w:tcW w:w="1809" w:type="pct"/>
            <w:noWrap/>
            <w:vAlign w:val="center"/>
          </w:tcPr>
          <w:p w14:paraId="6684BE13" w14:textId="31969A2B" w:rsidR="000333DA" w:rsidRPr="000333DA" w:rsidRDefault="000333DA" w:rsidP="000333DA">
            <w:pPr>
              <w:spacing w:line="240" w:lineRule="auto"/>
              <w:jc w:val="center"/>
              <w:rPr>
                <w:rFonts w:eastAsia="楷体" w:cs="Times New Roman"/>
                <w:b/>
                <w:sz w:val="21"/>
                <w:szCs w:val="21"/>
              </w:rPr>
            </w:pPr>
            <w:r w:rsidRPr="000333DA">
              <w:rPr>
                <w:rFonts w:eastAsia="楷体" w:cs="Times New Roman"/>
                <w:b/>
                <w:sz w:val="21"/>
                <w:szCs w:val="21"/>
              </w:rPr>
              <w:t>18.26</w:t>
            </w:r>
          </w:p>
        </w:tc>
        <w:tc>
          <w:tcPr>
            <w:tcW w:w="1746" w:type="pct"/>
            <w:vAlign w:val="center"/>
          </w:tcPr>
          <w:p w14:paraId="0D7CCC87" w14:textId="79A53298" w:rsidR="000333DA" w:rsidRPr="000333DA" w:rsidRDefault="000333DA" w:rsidP="000333DA">
            <w:pPr>
              <w:spacing w:line="240" w:lineRule="auto"/>
              <w:jc w:val="center"/>
              <w:rPr>
                <w:rFonts w:eastAsia="楷体" w:cs="Times New Roman"/>
                <w:b/>
                <w:sz w:val="21"/>
                <w:szCs w:val="21"/>
              </w:rPr>
            </w:pPr>
            <w:r w:rsidRPr="000333DA">
              <w:rPr>
                <w:rFonts w:eastAsia="楷体" w:cs="Times New Roman"/>
                <w:b/>
                <w:sz w:val="21"/>
                <w:szCs w:val="21"/>
              </w:rPr>
              <w:t>13.15</w:t>
            </w:r>
          </w:p>
        </w:tc>
      </w:tr>
    </w:tbl>
    <w:bookmarkEnd w:id="117"/>
    <w:p w14:paraId="745F6966" w14:textId="77777777" w:rsidR="00AA7298" w:rsidRPr="00CE076A" w:rsidRDefault="00AA7298" w:rsidP="00AA7298">
      <w:pPr>
        <w:spacing w:line="240" w:lineRule="auto"/>
        <w:ind w:left="743"/>
        <w:rPr>
          <w:rFonts w:eastAsia="楷体" w:cs="Times New Roman"/>
          <w:b/>
          <w:sz w:val="21"/>
          <w:szCs w:val="21"/>
        </w:rPr>
      </w:pPr>
      <w:r w:rsidRPr="00CE076A">
        <w:rPr>
          <w:rFonts w:eastAsia="楷体" w:cs="Times New Roman"/>
          <w:b/>
          <w:sz w:val="21"/>
          <w:szCs w:val="21"/>
        </w:rPr>
        <w:lastRenderedPageBreak/>
        <w:t>市场价格数据来源：</w:t>
      </w:r>
      <w:r w:rsidRPr="00CE076A">
        <w:rPr>
          <w:rFonts w:eastAsia="楷体" w:cs="Times New Roman"/>
          <w:b/>
          <w:sz w:val="21"/>
          <w:szCs w:val="21"/>
        </w:rPr>
        <w:t>WIND</w:t>
      </w:r>
    </w:p>
    <w:p w14:paraId="0B5B547C" w14:textId="77777777" w:rsidR="00AA7298" w:rsidRPr="00CE076A" w:rsidRDefault="004C1AD7" w:rsidP="00AA7298">
      <w:pPr>
        <w:tabs>
          <w:tab w:val="left" w:pos="8288"/>
        </w:tabs>
        <w:spacing w:beforeLines="50" w:before="163" w:afterLines="50" w:after="163"/>
        <w:ind w:firstLineChars="200" w:firstLine="482"/>
        <w:rPr>
          <w:rFonts w:eastAsia="楷体" w:cs="Times New Roman"/>
          <w:b/>
        </w:rPr>
      </w:pPr>
      <w:r>
        <w:rPr>
          <w:rFonts w:eastAsia="楷体" w:cs="Times New Roman" w:hint="eastAsia"/>
          <w:b/>
        </w:rPr>
        <w:t>铝板系对铝锭</w:t>
      </w:r>
      <w:r w:rsidR="00AA7298">
        <w:rPr>
          <w:rFonts w:eastAsia="楷体" w:cs="Times New Roman"/>
          <w:b/>
        </w:rPr>
        <w:t>添加微量金属元素</w:t>
      </w:r>
      <w:r>
        <w:rPr>
          <w:rFonts w:eastAsia="楷体" w:cs="Times New Roman" w:hint="eastAsia"/>
          <w:b/>
        </w:rPr>
        <w:t>后</w:t>
      </w:r>
      <w:r w:rsidR="00AA7298">
        <w:rPr>
          <w:rFonts w:eastAsia="楷体" w:cs="Times New Roman" w:hint="eastAsia"/>
          <w:b/>
        </w:rPr>
        <w:t>，再</w:t>
      </w:r>
      <w:r w:rsidR="00AA7298" w:rsidRPr="00CE076A">
        <w:rPr>
          <w:rFonts w:eastAsia="楷体" w:cs="Times New Roman"/>
          <w:b/>
        </w:rPr>
        <w:t>进行铸造及轧制</w:t>
      </w:r>
      <w:r w:rsidR="003E553C">
        <w:rPr>
          <w:rFonts w:eastAsia="楷体" w:cs="Times New Roman" w:hint="eastAsia"/>
          <w:b/>
        </w:rPr>
        <w:t>而成，公开市场以铝锭价格作为基础报价</w:t>
      </w:r>
      <w:r w:rsidR="00AA7298" w:rsidRPr="00CE076A">
        <w:rPr>
          <w:rFonts w:eastAsia="楷体" w:cs="Times New Roman"/>
          <w:b/>
        </w:rPr>
        <w:t>，加工费用</w:t>
      </w:r>
      <w:r w:rsidR="00AA7298">
        <w:rPr>
          <w:rFonts w:eastAsia="楷体" w:cs="Times New Roman" w:hint="eastAsia"/>
          <w:b/>
        </w:rPr>
        <w:t>一般为</w:t>
      </w:r>
      <w:r w:rsidR="00AA7298">
        <w:rPr>
          <w:rFonts w:eastAsia="楷体" w:cs="Times New Roman" w:hint="eastAsia"/>
          <w:b/>
        </w:rPr>
        <w:t>4-6</w:t>
      </w:r>
      <w:r w:rsidR="00AA7298">
        <w:rPr>
          <w:rFonts w:eastAsia="楷体" w:cs="Times New Roman" w:hint="eastAsia"/>
          <w:b/>
        </w:rPr>
        <w:t>元</w:t>
      </w:r>
      <w:r w:rsidR="00AA7298">
        <w:rPr>
          <w:rFonts w:eastAsia="楷体" w:cs="Times New Roman" w:hint="eastAsia"/>
          <w:b/>
        </w:rPr>
        <w:t>/</w:t>
      </w:r>
      <w:r w:rsidR="00AA7298">
        <w:rPr>
          <w:rFonts w:eastAsia="楷体" w:cs="Times New Roman" w:hint="eastAsia"/>
          <w:b/>
        </w:rPr>
        <w:t>千克不等</w:t>
      </w:r>
      <w:r w:rsidR="00AA7298" w:rsidRPr="00CE076A">
        <w:rPr>
          <w:rFonts w:eastAsia="楷体" w:cs="Times New Roman"/>
          <w:b/>
        </w:rPr>
        <w:t>。在考虑合理加工成本后，本公司实际采购铝板价格与市场价格差异较小，其波动在合理范围之内。</w:t>
      </w:r>
    </w:p>
    <w:p w14:paraId="49C4D836" w14:textId="77777777" w:rsidR="00AA7298" w:rsidRPr="00CE076A" w:rsidRDefault="00AA7298" w:rsidP="00AA7298">
      <w:pPr>
        <w:tabs>
          <w:tab w:val="left" w:pos="8288"/>
        </w:tabs>
        <w:spacing w:beforeLines="50" w:before="163" w:afterLines="50" w:after="163"/>
        <w:ind w:firstLineChars="200" w:firstLine="482"/>
        <w:rPr>
          <w:rFonts w:eastAsia="楷体" w:cs="Times New Roman"/>
          <w:b/>
        </w:rPr>
      </w:pPr>
      <w:r w:rsidRPr="00CE076A">
        <w:rPr>
          <w:rFonts w:ascii="宋体" w:hAnsi="宋体" w:cs="宋体" w:hint="eastAsia"/>
          <w:b/>
        </w:rPr>
        <w:t>②</w:t>
      </w:r>
      <w:r w:rsidRPr="00CE076A">
        <w:rPr>
          <w:rFonts w:eastAsia="楷体" w:cs="Times New Roman"/>
          <w:b/>
        </w:rPr>
        <w:t>公司同一时期向不同供应商购买同类材料的情况</w:t>
      </w:r>
    </w:p>
    <w:p w14:paraId="1FA76E2E" w14:textId="77777777" w:rsidR="00AA7298" w:rsidRPr="00CE076A" w:rsidRDefault="00AA7298" w:rsidP="00AA7298">
      <w:pPr>
        <w:tabs>
          <w:tab w:val="left" w:pos="8288"/>
        </w:tabs>
        <w:spacing w:beforeLines="50" w:before="163" w:afterLines="50" w:after="163"/>
        <w:ind w:firstLineChars="200" w:firstLine="482"/>
        <w:rPr>
          <w:rFonts w:eastAsia="楷体" w:cs="Times New Roman"/>
          <w:b/>
        </w:rPr>
      </w:pPr>
      <w:r w:rsidRPr="00CE076A">
        <w:rPr>
          <w:rFonts w:eastAsia="楷体" w:cs="Times New Roman"/>
          <w:b/>
        </w:rPr>
        <w:t>公司的冷轧</w:t>
      </w:r>
      <w:proofErr w:type="gramStart"/>
      <w:r w:rsidRPr="00CE076A">
        <w:rPr>
          <w:rFonts w:eastAsia="楷体" w:cs="Times New Roman"/>
          <w:b/>
        </w:rPr>
        <w:t>板供应</w:t>
      </w:r>
      <w:proofErr w:type="gramEnd"/>
      <w:r w:rsidRPr="00CE076A">
        <w:rPr>
          <w:rFonts w:eastAsia="楷体" w:cs="Times New Roman"/>
          <w:b/>
        </w:rPr>
        <w:t>商主要包括江苏澳洋顺昌股份有限公司（</w:t>
      </w:r>
      <w:r w:rsidRPr="00CE076A">
        <w:rPr>
          <w:rFonts w:eastAsia="楷体" w:cs="Times New Roman"/>
          <w:b/>
        </w:rPr>
        <w:t>“</w:t>
      </w:r>
      <w:r w:rsidRPr="00CE076A">
        <w:rPr>
          <w:rFonts w:eastAsia="楷体" w:cs="Times New Roman"/>
          <w:b/>
        </w:rPr>
        <w:t>江苏澳洋</w:t>
      </w:r>
      <w:r w:rsidRPr="00CE076A">
        <w:rPr>
          <w:rFonts w:eastAsia="楷体" w:cs="Times New Roman"/>
          <w:b/>
        </w:rPr>
        <w:t>”</w:t>
      </w:r>
      <w:r w:rsidRPr="00CE076A">
        <w:rPr>
          <w:rFonts w:eastAsia="楷体" w:cs="Times New Roman"/>
          <w:b/>
        </w:rPr>
        <w:t>）、上海宝井钢材加工配送有限公司（</w:t>
      </w:r>
      <w:r w:rsidRPr="00CE076A">
        <w:rPr>
          <w:rFonts w:eastAsia="楷体" w:cs="Times New Roman"/>
          <w:b/>
        </w:rPr>
        <w:t>“</w:t>
      </w:r>
      <w:r w:rsidRPr="00CE076A">
        <w:rPr>
          <w:rFonts w:eastAsia="楷体" w:cs="Times New Roman"/>
          <w:b/>
        </w:rPr>
        <w:t>上海宝井</w:t>
      </w:r>
      <w:r w:rsidRPr="00CE076A">
        <w:rPr>
          <w:rFonts w:eastAsia="楷体" w:cs="Times New Roman"/>
          <w:b/>
        </w:rPr>
        <w:t>”</w:t>
      </w:r>
      <w:r w:rsidRPr="00CE076A">
        <w:rPr>
          <w:rFonts w:eastAsia="楷体" w:cs="Times New Roman"/>
          <w:b/>
        </w:rPr>
        <w:t>）、苏州利来钢铁有限公司（</w:t>
      </w:r>
      <w:r w:rsidRPr="00CE076A">
        <w:rPr>
          <w:rFonts w:eastAsia="楷体" w:cs="Times New Roman"/>
          <w:b/>
        </w:rPr>
        <w:t>“</w:t>
      </w:r>
      <w:r w:rsidRPr="00CE076A">
        <w:rPr>
          <w:rFonts w:eastAsia="楷体" w:cs="Times New Roman"/>
          <w:b/>
        </w:rPr>
        <w:t>苏州利来</w:t>
      </w:r>
      <w:r w:rsidRPr="00CE076A">
        <w:rPr>
          <w:rFonts w:eastAsia="楷体" w:cs="Times New Roman"/>
          <w:b/>
        </w:rPr>
        <w:t>”</w:t>
      </w:r>
      <w:r w:rsidRPr="00CE076A">
        <w:rPr>
          <w:rFonts w:eastAsia="楷体" w:cs="Times New Roman"/>
          <w:b/>
        </w:rPr>
        <w:t>）、浙江本钢精锐钢材加工有限公司（</w:t>
      </w:r>
      <w:r w:rsidRPr="00CE076A">
        <w:rPr>
          <w:rFonts w:eastAsia="楷体" w:cs="Times New Roman"/>
          <w:b/>
        </w:rPr>
        <w:t>“</w:t>
      </w:r>
      <w:r w:rsidRPr="00CE076A">
        <w:rPr>
          <w:rFonts w:eastAsia="楷体" w:cs="Times New Roman"/>
          <w:b/>
        </w:rPr>
        <w:t>浙江本钢</w:t>
      </w:r>
      <w:r w:rsidRPr="00CE076A">
        <w:rPr>
          <w:rFonts w:eastAsia="楷体" w:cs="Times New Roman"/>
          <w:b/>
        </w:rPr>
        <w:t>”</w:t>
      </w:r>
      <w:r w:rsidRPr="00CE076A">
        <w:rPr>
          <w:rFonts w:eastAsia="楷体" w:cs="Times New Roman"/>
          <w:b/>
        </w:rPr>
        <w:t>）</w:t>
      </w:r>
      <w:r>
        <w:rPr>
          <w:rFonts w:eastAsia="楷体" w:cs="Times New Roman"/>
          <w:b/>
        </w:rPr>
        <w:t>。</w:t>
      </w:r>
      <w:r w:rsidRPr="00CE076A">
        <w:rPr>
          <w:rFonts w:eastAsia="楷体" w:cs="Times New Roman"/>
          <w:b/>
        </w:rPr>
        <w:t>酸洗</w:t>
      </w:r>
      <w:proofErr w:type="gramStart"/>
      <w:r w:rsidRPr="00CE076A">
        <w:rPr>
          <w:rFonts w:eastAsia="楷体" w:cs="Times New Roman"/>
          <w:b/>
        </w:rPr>
        <w:t>板供应</w:t>
      </w:r>
      <w:proofErr w:type="gramEnd"/>
      <w:r w:rsidRPr="00CE076A">
        <w:rPr>
          <w:rFonts w:eastAsia="楷体" w:cs="Times New Roman"/>
          <w:b/>
        </w:rPr>
        <w:t>商主要包括</w:t>
      </w:r>
      <w:proofErr w:type="gramStart"/>
      <w:r w:rsidRPr="00CE076A">
        <w:rPr>
          <w:rFonts w:eastAsia="楷体" w:cs="Times New Roman"/>
          <w:b/>
        </w:rPr>
        <w:t>江苏澳洋</w:t>
      </w:r>
      <w:r w:rsidR="00486BA9">
        <w:rPr>
          <w:rFonts w:eastAsia="楷体" w:cs="Times New Roman" w:hint="eastAsia"/>
          <w:b/>
        </w:rPr>
        <w:t>和</w:t>
      </w:r>
      <w:proofErr w:type="gramEnd"/>
      <w:r w:rsidRPr="00CE076A">
        <w:rPr>
          <w:rFonts w:eastAsia="楷体" w:cs="Times New Roman"/>
          <w:b/>
        </w:rPr>
        <w:t>苏州利来</w:t>
      </w:r>
      <w:r>
        <w:rPr>
          <w:rFonts w:eastAsia="楷体" w:cs="Times New Roman"/>
          <w:b/>
        </w:rPr>
        <w:t>。</w:t>
      </w:r>
      <w:r w:rsidRPr="00CE076A">
        <w:rPr>
          <w:rFonts w:eastAsia="楷体" w:cs="Times New Roman"/>
          <w:b/>
        </w:rPr>
        <w:t>报告期内</w:t>
      </w:r>
      <w:r>
        <w:rPr>
          <w:rFonts w:eastAsia="楷体" w:cs="Times New Roman"/>
          <w:b/>
        </w:rPr>
        <w:t>，</w:t>
      </w:r>
      <w:r>
        <w:rPr>
          <w:rFonts w:eastAsia="楷体" w:cs="Times New Roman" w:hint="eastAsia"/>
          <w:b/>
        </w:rPr>
        <w:t>公司</w:t>
      </w:r>
      <w:r>
        <w:rPr>
          <w:rFonts w:eastAsia="楷体" w:cs="Times New Roman"/>
          <w:b/>
        </w:rPr>
        <w:t>向不同供应商的采购价格如下表所示</w:t>
      </w:r>
      <w:r>
        <w:rPr>
          <w:rFonts w:eastAsia="楷体" w:cs="Times New Roman" w:hint="eastAsia"/>
          <w:b/>
        </w:rPr>
        <w:t>：</w:t>
      </w:r>
    </w:p>
    <w:p w14:paraId="753A9706" w14:textId="77777777" w:rsidR="00AA7298" w:rsidRPr="00CE076A" w:rsidRDefault="00AA7298" w:rsidP="00AA7298">
      <w:pPr>
        <w:spacing w:beforeLines="50" w:before="163" w:afterLines="50" w:after="163"/>
        <w:ind w:left="420"/>
        <w:rPr>
          <w:rFonts w:eastAsia="楷体" w:cs="Times New Roman"/>
          <w:b/>
        </w:rPr>
      </w:pPr>
      <w:r w:rsidRPr="00CE076A">
        <w:rPr>
          <w:rFonts w:eastAsia="楷体" w:cs="Times New Roman"/>
          <w:b/>
        </w:rPr>
        <w:t>报告期内向不同供应商采购冷轧板</w:t>
      </w:r>
      <w:r w:rsidRPr="00CE076A">
        <w:rPr>
          <w:rFonts w:eastAsia="楷体" w:cs="Times New Roman"/>
          <w:b/>
        </w:rPr>
        <w:t>SPCC(2.0mm)</w:t>
      </w:r>
      <w:r w:rsidRPr="00CE076A">
        <w:rPr>
          <w:rFonts w:eastAsia="楷体" w:cs="Times New Roman"/>
          <w:b/>
        </w:rPr>
        <w:t>的价格情况：</w:t>
      </w:r>
    </w:p>
    <w:p w14:paraId="63C0C9D9" w14:textId="77777777" w:rsidR="00AA7298" w:rsidRPr="00CE076A" w:rsidRDefault="00AA7298" w:rsidP="00AA7298">
      <w:pPr>
        <w:ind w:rightChars="112" w:right="269" w:firstLineChars="200" w:firstLine="422"/>
        <w:jc w:val="right"/>
        <w:rPr>
          <w:rFonts w:eastAsia="楷体" w:cs="Times New Roman"/>
          <w:b/>
          <w:sz w:val="21"/>
          <w:szCs w:val="21"/>
        </w:rPr>
      </w:pPr>
      <w:r w:rsidRPr="00CE076A">
        <w:rPr>
          <w:rFonts w:eastAsia="楷体" w:cs="Times New Roman"/>
          <w:b/>
          <w:sz w:val="21"/>
          <w:szCs w:val="21"/>
        </w:rPr>
        <w:t>单位：元</w:t>
      </w:r>
      <w:r w:rsidRPr="00CE076A">
        <w:rPr>
          <w:rFonts w:eastAsia="楷体" w:cs="Times New Roman"/>
          <w:b/>
          <w:sz w:val="21"/>
          <w:szCs w:val="21"/>
        </w:rPr>
        <w:t>/</w:t>
      </w:r>
      <w:r w:rsidRPr="00CE076A">
        <w:rPr>
          <w:rFonts w:eastAsia="楷体" w:cs="Times New Roman"/>
          <w:b/>
          <w:sz w:val="21"/>
          <w:szCs w:val="21"/>
        </w:rPr>
        <w:t>千克</w:t>
      </w:r>
    </w:p>
    <w:tbl>
      <w:tblPr>
        <w:tblStyle w:val="af"/>
        <w:tblW w:w="5000" w:type="pct"/>
        <w:tblLook w:val="04A0" w:firstRow="1" w:lastRow="0" w:firstColumn="1" w:lastColumn="0" w:noHBand="0" w:noVBand="1"/>
      </w:tblPr>
      <w:tblGrid>
        <w:gridCol w:w="2238"/>
        <w:gridCol w:w="1516"/>
        <w:gridCol w:w="1516"/>
        <w:gridCol w:w="1516"/>
        <w:gridCol w:w="1516"/>
      </w:tblGrid>
      <w:tr w:rsidR="00AA7298" w:rsidRPr="00CE076A" w14:paraId="7170FCAC" w14:textId="77777777" w:rsidTr="00FA638F">
        <w:trPr>
          <w:trHeight w:val="454"/>
        </w:trPr>
        <w:tc>
          <w:tcPr>
            <w:tcW w:w="1348" w:type="pct"/>
            <w:noWrap/>
            <w:vAlign w:val="center"/>
            <w:hideMark/>
          </w:tcPr>
          <w:p w14:paraId="760C6FA8" w14:textId="77777777" w:rsidR="00AA7298" w:rsidRPr="00CE076A" w:rsidRDefault="00AA7298" w:rsidP="00BA1B5B">
            <w:pPr>
              <w:spacing w:line="240" w:lineRule="auto"/>
              <w:rPr>
                <w:rFonts w:eastAsia="楷体" w:cs="Times New Roman"/>
                <w:b/>
                <w:sz w:val="21"/>
                <w:szCs w:val="21"/>
              </w:rPr>
            </w:pPr>
          </w:p>
        </w:tc>
        <w:tc>
          <w:tcPr>
            <w:tcW w:w="913" w:type="pct"/>
            <w:noWrap/>
            <w:vAlign w:val="center"/>
            <w:hideMark/>
          </w:tcPr>
          <w:p w14:paraId="56247A77" w14:textId="77777777" w:rsidR="00AA7298" w:rsidRPr="00CE076A" w:rsidRDefault="00AA7298" w:rsidP="00BA1B5B">
            <w:pPr>
              <w:spacing w:line="240" w:lineRule="auto"/>
              <w:jc w:val="center"/>
              <w:rPr>
                <w:rFonts w:eastAsia="楷体" w:cs="Times New Roman"/>
                <w:b/>
                <w:sz w:val="21"/>
                <w:szCs w:val="21"/>
              </w:rPr>
            </w:pPr>
            <w:proofErr w:type="gramStart"/>
            <w:r w:rsidRPr="00CE076A">
              <w:rPr>
                <w:rFonts w:eastAsia="楷体" w:cs="Times New Roman"/>
                <w:b/>
                <w:sz w:val="21"/>
                <w:szCs w:val="21"/>
              </w:rPr>
              <w:t>江苏澳洋</w:t>
            </w:r>
            <w:proofErr w:type="gramEnd"/>
          </w:p>
        </w:tc>
        <w:tc>
          <w:tcPr>
            <w:tcW w:w="913" w:type="pct"/>
            <w:noWrap/>
            <w:vAlign w:val="center"/>
            <w:hideMark/>
          </w:tcPr>
          <w:p w14:paraId="507AF993" w14:textId="77777777" w:rsidR="00AA7298" w:rsidRPr="00CE076A" w:rsidRDefault="00AA7298" w:rsidP="00BA1B5B">
            <w:pPr>
              <w:spacing w:line="240" w:lineRule="auto"/>
              <w:jc w:val="center"/>
              <w:rPr>
                <w:rFonts w:eastAsia="楷体" w:cs="Times New Roman"/>
                <w:b/>
                <w:sz w:val="21"/>
                <w:szCs w:val="21"/>
              </w:rPr>
            </w:pPr>
            <w:r w:rsidRPr="00CE076A">
              <w:rPr>
                <w:rFonts w:eastAsia="楷体" w:cs="Times New Roman"/>
                <w:b/>
                <w:sz w:val="21"/>
                <w:szCs w:val="21"/>
              </w:rPr>
              <w:t>上海宝井</w:t>
            </w:r>
          </w:p>
        </w:tc>
        <w:tc>
          <w:tcPr>
            <w:tcW w:w="913" w:type="pct"/>
            <w:noWrap/>
            <w:vAlign w:val="center"/>
            <w:hideMark/>
          </w:tcPr>
          <w:p w14:paraId="18C56E25" w14:textId="77777777" w:rsidR="00AA7298" w:rsidRPr="00CE076A" w:rsidRDefault="00AA7298" w:rsidP="00BA1B5B">
            <w:pPr>
              <w:spacing w:line="240" w:lineRule="auto"/>
              <w:jc w:val="center"/>
              <w:rPr>
                <w:rFonts w:eastAsia="楷体" w:cs="Times New Roman"/>
                <w:b/>
                <w:sz w:val="21"/>
                <w:szCs w:val="21"/>
              </w:rPr>
            </w:pPr>
            <w:r w:rsidRPr="00CE076A">
              <w:rPr>
                <w:rFonts w:eastAsia="楷体" w:cs="Times New Roman"/>
                <w:b/>
                <w:sz w:val="21"/>
                <w:szCs w:val="21"/>
              </w:rPr>
              <w:t>苏州利来</w:t>
            </w:r>
          </w:p>
        </w:tc>
        <w:tc>
          <w:tcPr>
            <w:tcW w:w="913" w:type="pct"/>
            <w:noWrap/>
            <w:vAlign w:val="center"/>
            <w:hideMark/>
          </w:tcPr>
          <w:p w14:paraId="691F50F0" w14:textId="77777777" w:rsidR="00AA7298" w:rsidRPr="00CE076A" w:rsidRDefault="00AA7298" w:rsidP="00BA1B5B">
            <w:pPr>
              <w:spacing w:line="240" w:lineRule="auto"/>
              <w:jc w:val="center"/>
              <w:rPr>
                <w:rFonts w:eastAsia="楷体" w:cs="Times New Roman"/>
                <w:b/>
                <w:sz w:val="21"/>
                <w:szCs w:val="21"/>
              </w:rPr>
            </w:pPr>
            <w:r w:rsidRPr="00CE076A">
              <w:rPr>
                <w:rFonts w:eastAsia="楷体" w:cs="Times New Roman"/>
                <w:b/>
                <w:sz w:val="21"/>
                <w:szCs w:val="21"/>
              </w:rPr>
              <w:t>浙江本钢</w:t>
            </w:r>
          </w:p>
        </w:tc>
      </w:tr>
      <w:tr w:rsidR="00AA7298" w:rsidRPr="00CE076A" w14:paraId="62DB824B" w14:textId="77777777" w:rsidTr="00FA638F">
        <w:trPr>
          <w:trHeight w:val="454"/>
        </w:trPr>
        <w:tc>
          <w:tcPr>
            <w:tcW w:w="1348" w:type="pct"/>
            <w:noWrap/>
            <w:vAlign w:val="center"/>
            <w:hideMark/>
          </w:tcPr>
          <w:p w14:paraId="169A4B7F" w14:textId="77777777" w:rsidR="00AA7298" w:rsidRPr="00CE076A" w:rsidRDefault="00AA7298" w:rsidP="00BA1B5B">
            <w:pPr>
              <w:spacing w:line="240" w:lineRule="auto"/>
              <w:rPr>
                <w:rFonts w:eastAsia="楷体" w:cs="Times New Roman"/>
                <w:b/>
                <w:sz w:val="21"/>
                <w:szCs w:val="21"/>
              </w:rPr>
            </w:pPr>
            <w:r w:rsidRPr="00CE076A">
              <w:rPr>
                <w:rFonts w:eastAsia="楷体" w:cs="Times New Roman"/>
                <w:b/>
                <w:sz w:val="21"/>
                <w:szCs w:val="21"/>
              </w:rPr>
              <w:t>2017</w:t>
            </w:r>
            <w:r w:rsidRPr="00CE076A">
              <w:rPr>
                <w:rFonts w:eastAsia="楷体" w:cs="Times New Roman"/>
                <w:b/>
                <w:sz w:val="21"/>
                <w:szCs w:val="21"/>
              </w:rPr>
              <w:t>年</w:t>
            </w:r>
            <w:r>
              <w:rPr>
                <w:rFonts w:eastAsia="楷体" w:cs="Times New Roman" w:hint="eastAsia"/>
                <w:b/>
                <w:sz w:val="21"/>
                <w:szCs w:val="21"/>
              </w:rPr>
              <w:t>上半年</w:t>
            </w:r>
          </w:p>
        </w:tc>
        <w:tc>
          <w:tcPr>
            <w:tcW w:w="913" w:type="pct"/>
            <w:noWrap/>
            <w:vAlign w:val="center"/>
            <w:hideMark/>
          </w:tcPr>
          <w:p w14:paraId="384F081A"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w:t>
            </w:r>
          </w:p>
        </w:tc>
        <w:tc>
          <w:tcPr>
            <w:tcW w:w="913" w:type="pct"/>
            <w:noWrap/>
            <w:vAlign w:val="center"/>
            <w:hideMark/>
          </w:tcPr>
          <w:p w14:paraId="4AF6936E"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w:t>
            </w:r>
          </w:p>
        </w:tc>
        <w:tc>
          <w:tcPr>
            <w:tcW w:w="913" w:type="pct"/>
            <w:noWrap/>
            <w:vAlign w:val="center"/>
            <w:hideMark/>
          </w:tcPr>
          <w:p w14:paraId="7082AF76"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5.11</w:t>
            </w:r>
          </w:p>
        </w:tc>
        <w:tc>
          <w:tcPr>
            <w:tcW w:w="913" w:type="pct"/>
            <w:noWrap/>
            <w:vAlign w:val="center"/>
            <w:hideMark/>
          </w:tcPr>
          <w:p w14:paraId="60922D2A"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4.46</w:t>
            </w:r>
          </w:p>
        </w:tc>
      </w:tr>
      <w:tr w:rsidR="00AA7298" w:rsidRPr="00CE076A" w14:paraId="053DB157" w14:textId="77777777" w:rsidTr="00FA638F">
        <w:trPr>
          <w:trHeight w:val="454"/>
        </w:trPr>
        <w:tc>
          <w:tcPr>
            <w:tcW w:w="1348" w:type="pct"/>
            <w:noWrap/>
            <w:vAlign w:val="center"/>
            <w:hideMark/>
          </w:tcPr>
          <w:p w14:paraId="1A224F84" w14:textId="77777777" w:rsidR="00AA7298" w:rsidRPr="00CE076A" w:rsidRDefault="00AA7298" w:rsidP="00BA1B5B">
            <w:pPr>
              <w:spacing w:line="240" w:lineRule="auto"/>
              <w:rPr>
                <w:rFonts w:eastAsia="楷体" w:cs="Times New Roman"/>
                <w:b/>
                <w:sz w:val="21"/>
                <w:szCs w:val="21"/>
              </w:rPr>
            </w:pPr>
            <w:r w:rsidRPr="00CE076A">
              <w:rPr>
                <w:rFonts w:eastAsia="楷体" w:cs="Times New Roman"/>
                <w:b/>
                <w:sz w:val="21"/>
                <w:szCs w:val="21"/>
              </w:rPr>
              <w:t>2017</w:t>
            </w:r>
            <w:r w:rsidRPr="00CE076A">
              <w:rPr>
                <w:rFonts w:eastAsia="楷体" w:cs="Times New Roman"/>
                <w:b/>
                <w:sz w:val="21"/>
                <w:szCs w:val="21"/>
              </w:rPr>
              <w:t>年</w:t>
            </w:r>
            <w:r>
              <w:rPr>
                <w:rFonts w:eastAsia="楷体" w:cs="Times New Roman" w:hint="eastAsia"/>
                <w:b/>
                <w:sz w:val="21"/>
                <w:szCs w:val="21"/>
              </w:rPr>
              <w:t>下半年</w:t>
            </w:r>
          </w:p>
        </w:tc>
        <w:tc>
          <w:tcPr>
            <w:tcW w:w="913" w:type="pct"/>
            <w:noWrap/>
            <w:vAlign w:val="center"/>
            <w:hideMark/>
          </w:tcPr>
          <w:p w14:paraId="31512D62"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4.96</w:t>
            </w:r>
          </w:p>
        </w:tc>
        <w:tc>
          <w:tcPr>
            <w:tcW w:w="913" w:type="pct"/>
            <w:noWrap/>
            <w:vAlign w:val="center"/>
            <w:hideMark/>
          </w:tcPr>
          <w:p w14:paraId="1246C572"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w:t>
            </w:r>
          </w:p>
        </w:tc>
        <w:tc>
          <w:tcPr>
            <w:tcW w:w="913" w:type="pct"/>
            <w:noWrap/>
            <w:vAlign w:val="center"/>
            <w:hideMark/>
          </w:tcPr>
          <w:p w14:paraId="40116CC6"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4.79</w:t>
            </w:r>
          </w:p>
        </w:tc>
        <w:tc>
          <w:tcPr>
            <w:tcW w:w="913" w:type="pct"/>
            <w:noWrap/>
            <w:vAlign w:val="center"/>
            <w:hideMark/>
          </w:tcPr>
          <w:p w14:paraId="7786B0E8"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4.38</w:t>
            </w:r>
          </w:p>
        </w:tc>
      </w:tr>
      <w:tr w:rsidR="00AA7298" w:rsidRPr="00CE076A" w14:paraId="6B2F8EAA" w14:textId="77777777" w:rsidTr="00FA638F">
        <w:trPr>
          <w:trHeight w:val="454"/>
        </w:trPr>
        <w:tc>
          <w:tcPr>
            <w:tcW w:w="1348" w:type="pct"/>
            <w:noWrap/>
            <w:vAlign w:val="center"/>
            <w:hideMark/>
          </w:tcPr>
          <w:p w14:paraId="2AC9103A" w14:textId="77777777" w:rsidR="00AA7298" w:rsidRPr="00CE076A" w:rsidRDefault="00AA7298" w:rsidP="00BA1B5B">
            <w:pPr>
              <w:spacing w:line="240" w:lineRule="auto"/>
              <w:rPr>
                <w:rFonts w:eastAsia="楷体" w:cs="Times New Roman"/>
                <w:b/>
                <w:sz w:val="21"/>
                <w:szCs w:val="21"/>
              </w:rPr>
            </w:pPr>
            <w:r w:rsidRPr="00CE076A">
              <w:rPr>
                <w:rFonts w:eastAsia="楷体" w:cs="Times New Roman"/>
                <w:b/>
                <w:sz w:val="21"/>
                <w:szCs w:val="21"/>
              </w:rPr>
              <w:t>201</w:t>
            </w:r>
            <w:r>
              <w:rPr>
                <w:rFonts w:eastAsia="楷体" w:cs="Times New Roman"/>
                <w:b/>
                <w:sz w:val="21"/>
                <w:szCs w:val="21"/>
              </w:rPr>
              <w:t>8</w:t>
            </w:r>
            <w:r w:rsidRPr="00CE076A">
              <w:rPr>
                <w:rFonts w:eastAsia="楷体" w:cs="Times New Roman"/>
                <w:b/>
                <w:sz w:val="21"/>
                <w:szCs w:val="21"/>
              </w:rPr>
              <w:t>年</w:t>
            </w:r>
            <w:r>
              <w:rPr>
                <w:rFonts w:eastAsia="楷体" w:cs="Times New Roman" w:hint="eastAsia"/>
                <w:b/>
                <w:sz w:val="21"/>
                <w:szCs w:val="21"/>
              </w:rPr>
              <w:t>上半年</w:t>
            </w:r>
          </w:p>
        </w:tc>
        <w:tc>
          <w:tcPr>
            <w:tcW w:w="913" w:type="pct"/>
            <w:noWrap/>
            <w:vAlign w:val="center"/>
            <w:hideMark/>
          </w:tcPr>
          <w:p w14:paraId="7E804EB1"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w:t>
            </w:r>
          </w:p>
        </w:tc>
        <w:tc>
          <w:tcPr>
            <w:tcW w:w="913" w:type="pct"/>
            <w:noWrap/>
            <w:vAlign w:val="center"/>
            <w:hideMark/>
          </w:tcPr>
          <w:p w14:paraId="1B57E366"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w:t>
            </w:r>
          </w:p>
        </w:tc>
        <w:tc>
          <w:tcPr>
            <w:tcW w:w="913" w:type="pct"/>
            <w:noWrap/>
            <w:vAlign w:val="center"/>
            <w:hideMark/>
          </w:tcPr>
          <w:p w14:paraId="15BB86B7"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4.66</w:t>
            </w:r>
          </w:p>
        </w:tc>
        <w:tc>
          <w:tcPr>
            <w:tcW w:w="913" w:type="pct"/>
            <w:noWrap/>
            <w:vAlign w:val="center"/>
            <w:hideMark/>
          </w:tcPr>
          <w:p w14:paraId="562BD8F8"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4.80</w:t>
            </w:r>
          </w:p>
        </w:tc>
      </w:tr>
      <w:tr w:rsidR="00AA7298" w:rsidRPr="00CE076A" w14:paraId="4196F933" w14:textId="77777777" w:rsidTr="00FA638F">
        <w:trPr>
          <w:trHeight w:val="454"/>
        </w:trPr>
        <w:tc>
          <w:tcPr>
            <w:tcW w:w="1348" w:type="pct"/>
            <w:noWrap/>
            <w:vAlign w:val="center"/>
            <w:hideMark/>
          </w:tcPr>
          <w:p w14:paraId="1A80F12B" w14:textId="77777777" w:rsidR="00AA7298" w:rsidRPr="00CE076A" w:rsidRDefault="00AA7298" w:rsidP="00BA1B5B">
            <w:pPr>
              <w:spacing w:line="240" w:lineRule="auto"/>
              <w:rPr>
                <w:rFonts w:eastAsia="楷体" w:cs="Times New Roman"/>
                <w:b/>
                <w:sz w:val="21"/>
                <w:szCs w:val="21"/>
              </w:rPr>
            </w:pPr>
            <w:r w:rsidRPr="00CE076A">
              <w:rPr>
                <w:rFonts w:eastAsia="楷体" w:cs="Times New Roman"/>
                <w:b/>
                <w:sz w:val="21"/>
                <w:szCs w:val="21"/>
              </w:rPr>
              <w:t>201</w:t>
            </w:r>
            <w:r>
              <w:rPr>
                <w:rFonts w:eastAsia="楷体" w:cs="Times New Roman"/>
                <w:b/>
                <w:sz w:val="21"/>
                <w:szCs w:val="21"/>
              </w:rPr>
              <w:t>8</w:t>
            </w:r>
            <w:r w:rsidRPr="00CE076A">
              <w:rPr>
                <w:rFonts w:eastAsia="楷体" w:cs="Times New Roman"/>
                <w:b/>
                <w:sz w:val="21"/>
                <w:szCs w:val="21"/>
              </w:rPr>
              <w:t>年</w:t>
            </w:r>
            <w:r w:rsidR="00803581">
              <w:rPr>
                <w:rFonts w:eastAsia="楷体" w:cs="Times New Roman" w:hint="eastAsia"/>
                <w:b/>
                <w:sz w:val="21"/>
                <w:szCs w:val="21"/>
              </w:rPr>
              <w:t>下</w:t>
            </w:r>
            <w:r>
              <w:rPr>
                <w:rFonts w:eastAsia="楷体" w:cs="Times New Roman" w:hint="eastAsia"/>
                <w:b/>
                <w:sz w:val="21"/>
                <w:szCs w:val="21"/>
              </w:rPr>
              <w:t>半年</w:t>
            </w:r>
          </w:p>
        </w:tc>
        <w:tc>
          <w:tcPr>
            <w:tcW w:w="913" w:type="pct"/>
            <w:noWrap/>
            <w:vAlign w:val="center"/>
            <w:hideMark/>
          </w:tcPr>
          <w:p w14:paraId="5FB0B731"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4.55</w:t>
            </w:r>
          </w:p>
        </w:tc>
        <w:tc>
          <w:tcPr>
            <w:tcW w:w="913" w:type="pct"/>
            <w:noWrap/>
            <w:vAlign w:val="center"/>
            <w:hideMark/>
          </w:tcPr>
          <w:p w14:paraId="1970B1F6"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4.66</w:t>
            </w:r>
          </w:p>
        </w:tc>
        <w:tc>
          <w:tcPr>
            <w:tcW w:w="913" w:type="pct"/>
            <w:noWrap/>
            <w:vAlign w:val="center"/>
            <w:hideMark/>
          </w:tcPr>
          <w:p w14:paraId="1367F812"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4.66</w:t>
            </w:r>
          </w:p>
        </w:tc>
        <w:tc>
          <w:tcPr>
            <w:tcW w:w="913" w:type="pct"/>
            <w:noWrap/>
            <w:vAlign w:val="center"/>
            <w:hideMark/>
          </w:tcPr>
          <w:p w14:paraId="16A48BE1"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4.56</w:t>
            </w:r>
          </w:p>
        </w:tc>
      </w:tr>
      <w:tr w:rsidR="00AA7298" w:rsidRPr="00CE076A" w14:paraId="5CA5B682" w14:textId="77777777" w:rsidTr="00FA638F">
        <w:trPr>
          <w:trHeight w:val="454"/>
        </w:trPr>
        <w:tc>
          <w:tcPr>
            <w:tcW w:w="1348" w:type="pct"/>
            <w:noWrap/>
            <w:vAlign w:val="center"/>
            <w:hideMark/>
          </w:tcPr>
          <w:p w14:paraId="57E2F7C9" w14:textId="77777777" w:rsidR="00AA7298" w:rsidRPr="00CE076A" w:rsidRDefault="00AA7298" w:rsidP="00BA1B5B">
            <w:pPr>
              <w:spacing w:line="240" w:lineRule="auto"/>
              <w:rPr>
                <w:rFonts w:eastAsia="楷体" w:cs="Times New Roman"/>
                <w:b/>
                <w:sz w:val="21"/>
                <w:szCs w:val="21"/>
              </w:rPr>
            </w:pPr>
            <w:r w:rsidRPr="00CE076A">
              <w:rPr>
                <w:rFonts w:eastAsia="楷体" w:cs="Times New Roman"/>
                <w:b/>
                <w:sz w:val="21"/>
                <w:szCs w:val="21"/>
              </w:rPr>
              <w:t>201</w:t>
            </w:r>
            <w:r>
              <w:rPr>
                <w:rFonts w:eastAsia="楷体" w:cs="Times New Roman"/>
                <w:b/>
                <w:sz w:val="21"/>
                <w:szCs w:val="21"/>
              </w:rPr>
              <w:t>9</w:t>
            </w:r>
            <w:r w:rsidRPr="00CE076A">
              <w:rPr>
                <w:rFonts w:eastAsia="楷体" w:cs="Times New Roman"/>
                <w:b/>
                <w:sz w:val="21"/>
                <w:szCs w:val="21"/>
              </w:rPr>
              <w:t>年</w:t>
            </w:r>
            <w:r>
              <w:rPr>
                <w:rFonts w:eastAsia="楷体" w:cs="Times New Roman" w:hint="eastAsia"/>
                <w:b/>
                <w:sz w:val="21"/>
                <w:szCs w:val="21"/>
              </w:rPr>
              <w:t>上半年</w:t>
            </w:r>
          </w:p>
        </w:tc>
        <w:tc>
          <w:tcPr>
            <w:tcW w:w="913" w:type="pct"/>
            <w:noWrap/>
            <w:vAlign w:val="center"/>
            <w:hideMark/>
          </w:tcPr>
          <w:p w14:paraId="3948C731"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4.38</w:t>
            </w:r>
          </w:p>
        </w:tc>
        <w:tc>
          <w:tcPr>
            <w:tcW w:w="913" w:type="pct"/>
            <w:noWrap/>
            <w:vAlign w:val="center"/>
            <w:hideMark/>
          </w:tcPr>
          <w:p w14:paraId="380E6F3A"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w:t>
            </w:r>
          </w:p>
        </w:tc>
        <w:tc>
          <w:tcPr>
            <w:tcW w:w="913" w:type="pct"/>
            <w:noWrap/>
            <w:vAlign w:val="center"/>
            <w:hideMark/>
          </w:tcPr>
          <w:p w14:paraId="1CCDE867"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4.42</w:t>
            </w:r>
          </w:p>
        </w:tc>
        <w:tc>
          <w:tcPr>
            <w:tcW w:w="913" w:type="pct"/>
            <w:noWrap/>
            <w:vAlign w:val="center"/>
            <w:hideMark/>
          </w:tcPr>
          <w:p w14:paraId="22597336"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4.35</w:t>
            </w:r>
          </w:p>
        </w:tc>
      </w:tr>
      <w:tr w:rsidR="00AA7298" w:rsidRPr="00CE076A" w14:paraId="6E8E97A7" w14:textId="77777777" w:rsidTr="00FA638F">
        <w:trPr>
          <w:trHeight w:val="454"/>
        </w:trPr>
        <w:tc>
          <w:tcPr>
            <w:tcW w:w="1348" w:type="pct"/>
            <w:noWrap/>
            <w:vAlign w:val="center"/>
            <w:hideMark/>
          </w:tcPr>
          <w:p w14:paraId="5C577589" w14:textId="77777777" w:rsidR="00AA7298" w:rsidRPr="00CE076A" w:rsidRDefault="00AA7298" w:rsidP="00BA1B5B">
            <w:pPr>
              <w:spacing w:line="240" w:lineRule="auto"/>
              <w:rPr>
                <w:rFonts w:eastAsia="楷体" w:cs="Times New Roman"/>
                <w:b/>
                <w:sz w:val="21"/>
                <w:szCs w:val="21"/>
              </w:rPr>
            </w:pPr>
            <w:r w:rsidRPr="00CE076A">
              <w:rPr>
                <w:rFonts w:eastAsia="楷体" w:cs="Times New Roman"/>
                <w:b/>
                <w:sz w:val="21"/>
                <w:szCs w:val="21"/>
              </w:rPr>
              <w:t>201</w:t>
            </w:r>
            <w:r>
              <w:rPr>
                <w:rFonts w:eastAsia="楷体" w:cs="Times New Roman"/>
                <w:b/>
                <w:sz w:val="21"/>
                <w:szCs w:val="21"/>
              </w:rPr>
              <w:t>9</w:t>
            </w:r>
            <w:r w:rsidRPr="00CE076A">
              <w:rPr>
                <w:rFonts w:eastAsia="楷体" w:cs="Times New Roman"/>
                <w:b/>
                <w:sz w:val="21"/>
                <w:szCs w:val="21"/>
              </w:rPr>
              <w:t>年</w:t>
            </w:r>
            <w:r>
              <w:rPr>
                <w:rFonts w:eastAsia="楷体" w:cs="Times New Roman" w:hint="eastAsia"/>
                <w:b/>
                <w:sz w:val="21"/>
                <w:szCs w:val="21"/>
              </w:rPr>
              <w:t>下半年</w:t>
            </w:r>
          </w:p>
        </w:tc>
        <w:tc>
          <w:tcPr>
            <w:tcW w:w="913" w:type="pct"/>
            <w:noWrap/>
            <w:vAlign w:val="center"/>
            <w:hideMark/>
          </w:tcPr>
          <w:p w14:paraId="22450095"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4.45</w:t>
            </w:r>
          </w:p>
        </w:tc>
        <w:tc>
          <w:tcPr>
            <w:tcW w:w="913" w:type="pct"/>
            <w:noWrap/>
            <w:vAlign w:val="center"/>
            <w:hideMark/>
          </w:tcPr>
          <w:p w14:paraId="4C34189D"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4.45</w:t>
            </w:r>
          </w:p>
        </w:tc>
        <w:tc>
          <w:tcPr>
            <w:tcW w:w="913" w:type="pct"/>
            <w:noWrap/>
            <w:vAlign w:val="center"/>
            <w:hideMark/>
          </w:tcPr>
          <w:p w14:paraId="05A119A1"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4.55</w:t>
            </w:r>
          </w:p>
        </w:tc>
        <w:tc>
          <w:tcPr>
            <w:tcW w:w="913" w:type="pct"/>
            <w:noWrap/>
            <w:vAlign w:val="center"/>
            <w:hideMark/>
          </w:tcPr>
          <w:p w14:paraId="1060D9C2"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4.45</w:t>
            </w:r>
          </w:p>
        </w:tc>
      </w:tr>
      <w:tr w:rsidR="000333DA" w:rsidRPr="00CE076A" w14:paraId="246E8319" w14:textId="77777777" w:rsidTr="00FA638F">
        <w:trPr>
          <w:trHeight w:val="454"/>
        </w:trPr>
        <w:tc>
          <w:tcPr>
            <w:tcW w:w="1348" w:type="pct"/>
            <w:noWrap/>
            <w:vAlign w:val="center"/>
          </w:tcPr>
          <w:p w14:paraId="314E931B" w14:textId="1BE62824" w:rsidR="000333DA" w:rsidRPr="00CE076A" w:rsidRDefault="000333DA" w:rsidP="000333DA">
            <w:pPr>
              <w:spacing w:line="240" w:lineRule="auto"/>
              <w:rPr>
                <w:rFonts w:eastAsia="楷体" w:cs="Times New Roman"/>
                <w:b/>
                <w:sz w:val="21"/>
                <w:szCs w:val="21"/>
              </w:rPr>
            </w:pPr>
            <w:r w:rsidRPr="000333DA">
              <w:rPr>
                <w:rFonts w:eastAsia="楷体" w:cs="Times New Roman"/>
                <w:b/>
                <w:sz w:val="21"/>
                <w:szCs w:val="21"/>
              </w:rPr>
              <w:t>2020</w:t>
            </w:r>
            <w:r w:rsidRPr="000333DA">
              <w:rPr>
                <w:rFonts w:eastAsia="楷体" w:cs="Times New Roman"/>
                <w:b/>
                <w:sz w:val="21"/>
                <w:szCs w:val="21"/>
              </w:rPr>
              <w:t>年上半年</w:t>
            </w:r>
          </w:p>
        </w:tc>
        <w:tc>
          <w:tcPr>
            <w:tcW w:w="913" w:type="pct"/>
            <w:noWrap/>
            <w:vAlign w:val="center"/>
          </w:tcPr>
          <w:p w14:paraId="2E6E4348" w14:textId="679EA9D8" w:rsidR="000333DA" w:rsidRPr="000333DA" w:rsidRDefault="000333DA" w:rsidP="000333DA">
            <w:pPr>
              <w:spacing w:line="240" w:lineRule="auto"/>
              <w:jc w:val="center"/>
              <w:rPr>
                <w:rFonts w:eastAsia="楷体" w:cs="Times New Roman"/>
                <w:b/>
                <w:sz w:val="21"/>
                <w:szCs w:val="21"/>
              </w:rPr>
            </w:pPr>
            <w:r w:rsidRPr="000333DA">
              <w:rPr>
                <w:rFonts w:eastAsia="楷体" w:cs="Times New Roman"/>
                <w:b/>
                <w:sz w:val="21"/>
                <w:szCs w:val="21"/>
              </w:rPr>
              <w:t>4.61</w:t>
            </w:r>
          </w:p>
        </w:tc>
        <w:tc>
          <w:tcPr>
            <w:tcW w:w="913" w:type="pct"/>
            <w:noWrap/>
            <w:vAlign w:val="center"/>
          </w:tcPr>
          <w:p w14:paraId="5717FE24" w14:textId="4CE6A939" w:rsidR="000333DA" w:rsidRPr="000333DA" w:rsidRDefault="000333DA" w:rsidP="000333DA">
            <w:pPr>
              <w:spacing w:line="240" w:lineRule="auto"/>
              <w:jc w:val="center"/>
              <w:rPr>
                <w:rFonts w:eastAsia="楷体" w:cs="Times New Roman"/>
                <w:b/>
                <w:sz w:val="21"/>
                <w:szCs w:val="21"/>
              </w:rPr>
            </w:pPr>
            <w:r w:rsidRPr="000333DA">
              <w:rPr>
                <w:rFonts w:eastAsia="楷体" w:cs="Times New Roman"/>
                <w:b/>
                <w:sz w:val="21"/>
                <w:szCs w:val="21"/>
              </w:rPr>
              <w:t>-</w:t>
            </w:r>
          </w:p>
        </w:tc>
        <w:tc>
          <w:tcPr>
            <w:tcW w:w="913" w:type="pct"/>
            <w:noWrap/>
            <w:vAlign w:val="center"/>
          </w:tcPr>
          <w:p w14:paraId="4E7D94E0" w14:textId="47F6BCCF" w:rsidR="000333DA" w:rsidRPr="000333DA" w:rsidRDefault="000333DA" w:rsidP="000333DA">
            <w:pPr>
              <w:spacing w:line="240" w:lineRule="auto"/>
              <w:jc w:val="center"/>
              <w:rPr>
                <w:rFonts w:eastAsia="楷体" w:cs="Times New Roman"/>
                <w:b/>
                <w:sz w:val="21"/>
                <w:szCs w:val="21"/>
              </w:rPr>
            </w:pPr>
            <w:r w:rsidRPr="000333DA">
              <w:rPr>
                <w:rFonts w:eastAsia="楷体" w:cs="Times New Roman"/>
                <w:b/>
                <w:sz w:val="21"/>
                <w:szCs w:val="21"/>
              </w:rPr>
              <w:t>4.65</w:t>
            </w:r>
          </w:p>
        </w:tc>
        <w:tc>
          <w:tcPr>
            <w:tcW w:w="913" w:type="pct"/>
            <w:noWrap/>
            <w:vAlign w:val="center"/>
          </w:tcPr>
          <w:p w14:paraId="42C5417F" w14:textId="5FB62784" w:rsidR="000333DA" w:rsidRPr="000333DA" w:rsidRDefault="000333DA" w:rsidP="000333DA">
            <w:pPr>
              <w:spacing w:line="240" w:lineRule="auto"/>
              <w:jc w:val="center"/>
              <w:rPr>
                <w:rFonts w:eastAsia="楷体" w:cs="Times New Roman"/>
                <w:b/>
                <w:sz w:val="21"/>
                <w:szCs w:val="21"/>
              </w:rPr>
            </w:pPr>
            <w:r w:rsidRPr="000333DA">
              <w:rPr>
                <w:rFonts w:eastAsia="楷体" w:cs="Times New Roman"/>
                <w:b/>
                <w:sz w:val="21"/>
                <w:szCs w:val="21"/>
              </w:rPr>
              <w:t>-</w:t>
            </w:r>
          </w:p>
        </w:tc>
      </w:tr>
    </w:tbl>
    <w:p w14:paraId="6F5CDA00" w14:textId="77777777" w:rsidR="00AA7298" w:rsidRPr="00CE076A" w:rsidRDefault="00AA7298" w:rsidP="00AA7298">
      <w:pPr>
        <w:spacing w:beforeLines="50" w:before="163" w:afterLines="50" w:after="163"/>
        <w:ind w:left="420"/>
        <w:rPr>
          <w:rFonts w:eastAsia="楷体" w:cs="Times New Roman"/>
          <w:b/>
        </w:rPr>
      </w:pPr>
      <w:r w:rsidRPr="00CE076A">
        <w:rPr>
          <w:rFonts w:eastAsia="楷体" w:cs="Times New Roman"/>
          <w:b/>
        </w:rPr>
        <w:t>公司报告期内向不同供应商采购酸洗板</w:t>
      </w:r>
      <w:r w:rsidRPr="00CE076A">
        <w:rPr>
          <w:rFonts w:eastAsia="楷体" w:cs="Times New Roman"/>
          <w:b/>
        </w:rPr>
        <w:t>QSTE420TM</w:t>
      </w:r>
      <w:bookmarkStart w:id="118" w:name="_Hlk47106977"/>
      <w:r w:rsidR="00486BA9" w:rsidRPr="00C60573">
        <w:rPr>
          <w:rFonts w:eastAsia="楷体" w:cs="Times New Roman"/>
          <w:b/>
        </w:rPr>
        <w:t>(2.0mm)</w:t>
      </w:r>
      <w:bookmarkEnd w:id="118"/>
      <w:r w:rsidRPr="00CE076A">
        <w:rPr>
          <w:rFonts w:eastAsia="楷体" w:cs="Times New Roman"/>
          <w:b/>
        </w:rPr>
        <w:t>价格情况：</w:t>
      </w:r>
    </w:p>
    <w:p w14:paraId="58242769" w14:textId="77777777" w:rsidR="00AA7298" w:rsidRPr="00CE076A" w:rsidRDefault="00AA7298" w:rsidP="00AA7298">
      <w:pPr>
        <w:ind w:rightChars="112" w:right="269" w:firstLineChars="200" w:firstLine="422"/>
        <w:jc w:val="right"/>
        <w:rPr>
          <w:rFonts w:eastAsia="楷体" w:cs="Times New Roman"/>
          <w:b/>
          <w:sz w:val="21"/>
          <w:szCs w:val="21"/>
        </w:rPr>
      </w:pPr>
      <w:r w:rsidRPr="00CE076A">
        <w:rPr>
          <w:rFonts w:eastAsia="楷体" w:cs="Times New Roman"/>
          <w:b/>
          <w:sz w:val="21"/>
          <w:szCs w:val="21"/>
        </w:rPr>
        <w:t>单位：元</w:t>
      </w:r>
      <w:r w:rsidRPr="00CE076A">
        <w:rPr>
          <w:rFonts w:eastAsia="楷体" w:cs="Times New Roman"/>
          <w:b/>
          <w:sz w:val="21"/>
          <w:szCs w:val="21"/>
        </w:rPr>
        <w:t>/</w:t>
      </w:r>
      <w:r w:rsidRPr="00CE076A">
        <w:rPr>
          <w:rFonts w:eastAsia="楷体" w:cs="Times New Roman"/>
          <w:b/>
          <w:sz w:val="21"/>
          <w:szCs w:val="21"/>
        </w:rPr>
        <w:t>千克</w:t>
      </w:r>
    </w:p>
    <w:tbl>
      <w:tblPr>
        <w:tblStyle w:val="af"/>
        <w:tblW w:w="5000" w:type="pct"/>
        <w:tblLook w:val="04A0" w:firstRow="1" w:lastRow="0" w:firstColumn="1" w:lastColumn="0" w:noHBand="0" w:noVBand="1"/>
      </w:tblPr>
      <w:tblGrid>
        <w:gridCol w:w="2958"/>
        <w:gridCol w:w="2672"/>
        <w:gridCol w:w="2672"/>
      </w:tblGrid>
      <w:tr w:rsidR="00486BA9" w:rsidRPr="00CE076A" w14:paraId="2F6D21F6" w14:textId="77777777" w:rsidTr="000333DA">
        <w:trPr>
          <w:trHeight w:val="454"/>
        </w:trPr>
        <w:tc>
          <w:tcPr>
            <w:tcW w:w="1781" w:type="pct"/>
            <w:noWrap/>
            <w:vAlign w:val="center"/>
            <w:hideMark/>
          </w:tcPr>
          <w:p w14:paraId="7E08D942" w14:textId="77777777" w:rsidR="00486BA9" w:rsidRPr="00CE076A" w:rsidRDefault="00486BA9" w:rsidP="00BA1B5B">
            <w:pPr>
              <w:spacing w:line="240" w:lineRule="auto"/>
              <w:rPr>
                <w:rFonts w:eastAsia="楷体" w:cs="Times New Roman"/>
                <w:b/>
                <w:bCs/>
                <w:sz w:val="21"/>
                <w:szCs w:val="21"/>
              </w:rPr>
            </w:pPr>
            <w:bookmarkStart w:id="119" w:name="_Hlk46969426"/>
            <w:r w:rsidRPr="00CE076A">
              <w:rPr>
                <w:rFonts w:eastAsia="楷体" w:cs="Times New Roman"/>
                <w:b/>
                <w:bCs/>
                <w:sz w:val="21"/>
                <w:szCs w:val="21"/>
              </w:rPr>
              <w:t xml:space="preserve">　</w:t>
            </w:r>
          </w:p>
        </w:tc>
        <w:tc>
          <w:tcPr>
            <w:tcW w:w="1609" w:type="pct"/>
            <w:noWrap/>
            <w:vAlign w:val="center"/>
            <w:hideMark/>
          </w:tcPr>
          <w:p w14:paraId="3483AB51" w14:textId="77777777" w:rsidR="00486BA9" w:rsidRPr="00CE076A" w:rsidRDefault="00486BA9" w:rsidP="00BA1B5B">
            <w:pPr>
              <w:spacing w:line="240" w:lineRule="auto"/>
              <w:jc w:val="center"/>
              <w:rPr>
                <w:rFonts w:eastAsia="楷体" w:cs="Times New Roman"/>
                <w:b/>
                <w:bCs/>
                <w:sz w:val="21"/>
                <w:szCs w:val="21"/>
              </w:rPr>
            </w:pPr>
            <w:proofErr w:type="gramStart"/>
            <w:r w:rsidRPr="00CE076A">
              <w:rPr>
                <w:rFonts w:eastAsia="楷体" w:cs="Times New Roman"/>
                <w:b/>
                <w:bCs/>
                <w:sz w:val="21"/>
                <w:szCs w:val="21"/>
              </w:rPr>
              <w:t>江苏澳洋</w:t>
            </w:r>
            <w:proofErr w:type="gramEnd"/>
          </w:p>
        </w:tc>
        <w:tc>
          <w:tcPr>
            <w:tcW w:w="1609" w:type="pct"/>
            <w:noWrap/>
            <w:vAlign w:val="center"/>
            <w:hideMark/>
          </w:tcPr>
          <w:p w14:paraId="3A502375" w14:textId="77777777" w:rsidR="00486BA9" w:rsidRPr="00CE076A" w:rsidRDefault="00486BA9" w:rsidP="00BA1B5B">
            <w:pPr>
              <w:spacing w:line="240" w:lineRule="auto"/>
              <w:jc w:val="center"/>
              <w:rPr>
                <w:rFonts w:eastAsia="楷体" w:cs="Times New Roman"/>
                <w:b/>
                <w:bCs/>
                <w:sz w:val="21"/>
                <w:szCs w:val="21"/>
              </w:rPr>
            </w:pPr>
            <w:r w:rsidRPr="00CE076A">
              <w:rPr>
                <w:rFonts w:eastAsia="楷体" w:cs="Times New Roman"/>
                <w:b/>
                <w:bCs/>
                <w:sz w:val="21"/>
                <w:szCs w:val="21"/>
              </w:rPr>
              <w:t>苏州利来</w:t>
            </w:r>
          </w:p>
        </w:tc>
      </w:tr>
      <w:tr w:rsidR="00486BA9" w:rsidRPr="00CE076A" w14:paraId="4ED926FA" w14:textId="77777777" w:rsidTr="000333DA">
        <w:trPr>
          <w:trHeight w:val="454"/>
        </w:trPr>
        <w:tc>
          <w:tcPr>
            <w:tcW w:w="1781" w:type="pct"/>
            <w:noWrap/>
            <w:vAlign w:val="center"/>
            <w:hideMark/>
          </w:tcPr>
          <w:p w14:paraId="08BCA7C6" w14:textId="77777777" w:rsidR="00486BA9" w:rsidRPr="00CE076A" w:rsidRDefault="00486BA9" w:rsidP="00486BA9">
            <w:pPr>
              <w:spacing w:line="240" w:lineRule="auto"/>
              <w:rPr>
                <w:rFonts w:eastAsia="楷体" w:cs="Times New Roman"/>
                <w:b/>
                <w:sz w:val="21"/>
                <w:szCs w:val="21"/>
              </w:rPr>
            </w:pPr>
            <w:r w:rsidRPr="00CE076A">
              <w:rPr>
                <w:rFonts w:eastAsia="楷体" w:cs="Times New Roman"/>
                <w:b/>
                <w:sz w:val="21"/>
                <w:szCs w:val="21"/>
              </w:rPr>
              <w:t>2017</w:t>
            </w:r>
            <w:r w:rsidRPr="00CE076A">
              <w:rPr>
                <w:rFonts w:eastAsia="楷体" w:cs="Times New Roman"/>
                <w:b/>
                <w:sz w:val="21"/>
                <w:szCs w:val="21"/>
              </w:rPr>
              <w:t>年</w:t>
            </w:r>
            <w:r>
              <w:rPr>
                <w:rFonts w:eastAsia="楷体" w:cs="Times New Roman" w:hint="eastAsia"/>
                <w:b/>
                <w:sz w:val="21"/>
                <w:szCs w:val="21"/>
              </w:rPr>
              <w:t>上半年</w:t>
            </w:r>
          </w:p>
        </w:tc>
        <w:tc>
          <w:tcPr>
            <w:tcW w:w="1609" w:type="pct"/>
            <w:noWrap/>
            <w:vAlign w:val="center"/>
            <w:hideMark/>
          </w:tcPr>
          <w:p w14:paraId="487CFC65" w14:textId="77777777" w:rsidR="00486BA9" w:rsidRPr="00CE076A" w:rsidRDefault="00486BA9" w:rsidP="00486BA9">
            <w:pPr>
              <w:spacing w:line="240" w:lineRule="auto"/>
              <w:jc w:val="center"/>
              <w:rPr>
                <w:rFonts w:eastAsia="楷体" w:cs="Times New Roman"/>
                <w:b/>
                <w:color w:val="000000"/>
                <w:sz w:val="21"/>
                <w:szCs w:val="21"/>
              </w:rPr>
            </w:pPr>
            <w:r w:rsidRPr="00C60573">
              <w:rPr>
                <w:rFonts w:eastAsia="楷体" w:cs="Times New Roman"/>
                <w:b/>
                <w:color w:val="000000"/>
                <w:sz w:val="21"/>
                <w:szCs w:val="21"/>
              </w:rPr>
              <w:t>5.34</w:t>
            </w:r>
          </w:p>
        </w:tc>
        <w:tc>
          <w:tcPr>
            <w:tcW w:w="1609" w:type="pct"/>
            <w:noWrap/>
            <w:vAlign w:val="center"/>
            <w:hideMark/>
          </w:tcPr>
          <w:p w14:paraId="7DEB81A2" w14:textId="77777777" w:rsidR="00486BA9" w:rsidRPr="00CE076A" w:rsidRDefault="00486BA9" w:rsidP="00486BA9">
            <w:pPr>
              <w:spacing w:line="240" w:lineRule="auto"/>
              <w:jc w:val="center"/>
              <w:rPr>
                <w:rFonts w:eastAsia="楷体" w:cs="Times New Roman"/>
                <w:b/>
                <w:color w:val="000000"/>
                <w:sz w:val="21"/>
                <w:szCs w:val="21"/>
              </w:rPr>
            </w:pPr>
            <w:r>
              <w:rPr>
                <w:rFonts w:eastAsia="楷体" w:cs="Times New Roman"/>
                <w:b/>
                <w:color w:val="000000"/>
                <w:sz w:val="21"/>
                <w:szCs w:val="21"/>
              </w:rPr>
              <w:t>-</w:t>
            </w:r>
          </w:p>
        </w:tc>
      </w:tr>
      <w:tr w:rsidR="00486BA9" w:rsidRPr="00CE076A" w14:paraId="3EFB8FAA" w14:textId="77777777" w:rsidTr="000333DA">
        <w:trPr>
          <w:trHeight w:val="454"/>
        </w:trPr>
        <w:tc>
          <w:tcPr>
            <w:tcW w:w="1781" w:type="pct"/>
            <w:noWrap/>
            <w:vAlign w:val="center"/>
            <w:hideMark/>
          </w:tcPr>
          <w:p w14:paraId="7BB919DC" w14:textId="77777777" w:rsidR="00486BA9" w:rsidRPr="00CE076A" w:rsidRDefault="00486BA9" w:rsidP="00486BA9">
            <w:pPr>
              <w:spacing w:line="240" w:lineRule="auto"/>
              <w:rPr>
                <w:rFonts w:eastAsia="楷体" w:cs="Times New Roman"/>
                <w:b/>
                <w:sz w:val="21"/>
                <w:szCs w:val="21"/>
              </w:rPr>
            </w:pPr>
            <w:r w:rsidRPr="00CE076A">
              <w:rPr>
                <w:rFonts w:eastAsia="楷体" w:cs="Times New Roman"/>
                <w:b/>
                <w:sz w:val="21"/>
                <w:szCs w:val="21"/>
              </w:rPr>
              <w:t>2017</w:t>
            </w:r>
            <w:r w:rsidRPr="00CE076A">
              <w:rPr>
                <w:rFonts w:eastAsia="楷体" w:cs="Times New Roman"/>
                <w:b/>
                <w:sz w:val="21"/>
                <w:szCs w:val="21"/>
              </w:rPr>
              <w:t>年</w:t>
            </w:r>
            <w:r>
              <w:rPr>
                <w:rFonts w:eastAsia="楷体" w:cs="Times New Roman" w:hint="eastAsia"/>
                <w:b/>
                <w:sz w:val="21"/>
                <w:szCs w:val="21"/>
              </w:rPr>
              <w:t>下半年</w:t>
            </w:r>
          </w:p>
        </w:tc>
        <w:tc>
          <w:tcPr>
            <w:tcW w:w="1609" w:type="pct"/>
            <w:noWrap/>
            <w:vAlign w:val="center"/>
            <w:hideMark/>
          </w:tcPr>
          <w:p w14:paraId="07221359" w14:textId="77777777" w:rsidR="00486BA9" w:rsidRPr="00CE076A" w:rsidRDefault="00486BA9" w:rsidP="00486BA9">
            <w:pPr>
              <w:spacing w:line="240" w:lineRule="auto"/>
              <w:jc w:val="center"/>
              <w:rPr>
                <w:rFonts w:eastAsia="楷体" w:cs="Times New Roman"/>
                <w:b/>
                <w:color w:val="000000"/>
                <w:sz w:val="21"/>
                <w:szCs w:val="21"/>
              </w:rPr>
            </w:pPr>
            <w:r w:rsidRPr="00C60573">
              <w:rPr>
                <w:rFonts w:eastAsia="楷体" w:cs="Times New Roman"/>
                <w:b/>
                <w:color w:val="000000"/>
                <w:sz w:val="21"/>
                <w:szCs w:val="21"/>
              </w:rPr>
              <w:t>5.09</w:t>
            </w:r>
          </w:p>
        </w:tc>
        <w:tc>
          <w:tcPr>
            <w:tcW w:w="1609" w:type="pct"/>
            <w:noWrap/>
            <w:vAlign w:val="center"/>
            <w:hideMark/>
          </w:tcPr>
          <w:p w14:paraId="414CEBB7" w14:textId="77777777" w:rsidR="00486BA9" w:rsidRPr="00CE076A" w:rsidRDefault="00486BA9" w:rsidP="00486BA9">
            <w:pPr>
              <w:spacing w:line="240" w:lineRule="auto"/>
              <w:jc w:val="center"/>
              <w:rPr>
                <w:rFonts w:eastAsia="楷体" w:cs="Times New Roman"/>
                <w:b/>
                <w:color w:val="000000"/>
                <w:sz w:val="21"/>
                <w:szCs w:val="21"/>
              </w:rPr>
            </w:pPr>
            <w:r w:rsidRPr="00C60573">
              <w:rPr>
                <w:rFonts w:eastAsia="楷体" w:cs="Times New Roman"/>
                <w:b/>
                <w:color w:val="000000"/>
                <w:sz w:val="21"/>
                <w:szCs w:val="21"/>
              </w:rPr>
              <w:t>4.91</w:t>
            </w:r>
          </w:p>
        </w:tc>
      </w:tr>
      <w:tr w:rsidR="00486BA9" w:rsidRPr="00CE076A" w14:paraId="52F72301" w14:textId="77777777" w:rsidTr="000333DA">
        <w:trPr>
          <w:trHeight w:val="454"/>
        </w:trPr>
        <w:tc>
          <w:tcPr>
            <w:tcW w:w="1781" w:type="pct"/>
            <w:noWrap/>
            <w:vAlign w:val="center"/>
            <w:hideMark/>
          </w:tcPr>
          <w:p w14:paraId="53C351D6" w14:textId="77777777" w:rsidR="00486BA9" w:rsidRPr="00CE076A" w:rsidRDefault="00486BA9" w:rsidP="00486BA9">
            <w:pPr>
              <w:spacing w:line="240" w:lineRule="auto"/>
              <w:rPr>
                <w:rFonts w:eastAsia="楷体" w:cs="Times New Roman"/>
                <w:b/>
                <w:sz w:val="21"/>
                <w:szCs w:val="21"/>
              </w:rPr>
            </w:pPr>
            <w:r w:rsidRPr="00CE076A">
              <w:rPr>
                <w:rFonts w:eastAsia="楷体" w:cs="Times New Roman"/>
                <w:b/>
                <w:sz w:val="21"/>
                <w:szCs w:val="21"/>
              </w:rPr>
              <w:t>201</w:t>
            </w:r>
            <w:r>
              <w:rPr>
                <w:rFonts w:eastAsia="楷体" w:cs="Times New Roman"/>
                <w:b/>
                <w:sz w:val="21"/>
                <w:szCs w:val="21"/>
              </w:rPr>
              <w:t>8</w:t>
            </w:r>
            <w:r w:rsidRPr="00CE076A">
              <w:rPr>
                <w:rFonts w:eastAsia="楷体" w:cs="Times New Roman"/>
                <w:b/>
                <w:sz w:val="21"/>
                <w:szCs w:val="21"/>
              </w:rPr>
              <w:t>年</w:t>
            </w:r>
            <w:r>
              <w:rPr>
                <w:rFonts w:eastAsia="楷体" w:cs="Times New Roman" w:hint="eastAsia"/>
                <w:b/>
                <w:sz w:val="21"/>
                <w:szCs w:val="21"/>
              </w:rPr>
              <w:t>上半年</w:t>
            </w:r>
          </w:p>
        </w:tc>
        <w:tc>
          <w:tcPr>
            <w:tcW w:w="1609" w:type="pct"/>
            <w:noWrap/>
            <w:vAlign w:val="center"/>
            <w:hideMark/>
          </w:tcPr>
          <w:p w14:paraId="072759DC" w14:textId="77777777" w:rsidR="00486BA9" w:rsidRPr="00CE076A" w:rsidRDefault="00486BA9" w:rsidP="00486BA9">
            <w:pPr>
              <w:spacing w:line="240" w:lineRule="auto"/>
              <w:jc w:val="center"/>
              <w:rPr>
                <w:rFonts w:eastAsia="楷体" w:cs="Times New Roman"/>
                <w:b/>
                <w:color w:val="000000"/>
                <w:sz w:val="21"/>
                <w:szCs w:val="21"/>
              </w:rPr>
            </w:pPr>
            <w:r w:rsidRPr="00C60573">
              <w:rPr>
                <w:rFonts w:eastAsia="楷体" w:cs="Times New Roman"/>
                <w:b/>
                <w:color w:val="000000"/>
                <w:sz w:val="21"/>
                <w:szCs w:val="21"/>
              </w:rPr>
              <w:t>5.26</w:t>
            </w:r>
          </w:p>
        </w:tc>
        <w:tc>
          <w:tcPr>
            <w:tcW w:w="1609" w:type="pct"/>
            <w:noWrap/>
            <w:vAlign w:val="center"/>
            <w:hideMark/>
          </w:tcPr>
          <w:p w14:paraId="0BAEFB9B" w14:textId="77777777" w:rsidR="00486BA9" w:rsidRPr="00CE076A" w:rsidRDefault="00486BA9" w:rsidP="00486BA9">
            <w:pPr>
              <w:spacing w:line="240" w:lineRule="auto"/>
              <w:jc w:val="center"/>
              <w:rPr>
                <w:rFonts w:eastAsia="楷体" w:cs="Times New Roman"/>
                <w:b/>
                <w:color w:val="000000"/>
                <w:sz w:val="21"/>
                <w:szCs w:val="21"/>
              </w:rPr>
            </w:pPr>
            <w:r w:rsidRPr="00C60573">
              <w:rPr>
                <w:rFonts w:eastAsia="楷体" w:cs="Times New Roman"/>
                <w:b/>
                <w:color w:val="000000"/>
                <w:sz w:val="21"/>
                <w:szCs w:val="21"/>
              </w:rPr>
              <w:t>5.08</w:t>
            </w:r>
          </w:p>
        </w:tc>
      </w:tr>
      <w:tr w:rsidR="00486BA9" w:rsidRPr="00CE076A" w14:paraId="446D816C" w14:textId="77777777" w:rsidTr="000333DA">
        <w:trPr>
          <w:trHeight w:val="454"/>
        </w:trPr>
        <w:tc>
          <w:tcPr>
            <w:tcW w:w="1781" w:type="pct"/>
            <w:noWrap/>
            <w:vAlign w:val="center"/>
            <w:hideMark/>
          </w:tcPr>
          <w:p w14:paraId="6E06B1F4" w14:textId="77777777" w:rsidR="00486BA9" w:rsidRPr="00CE076A" w:rsidRDefault="00486BA9" w:rsidP="00486BA9">
            <w:pPr>
              <w:spacing w:line="240" w:lineRule="auto"/>
              <w:rPr>
                <w:rFonts w:eastAsia="楷体" w:cs="Times New Roman"/>
                <w:b/>
                <w:sz w:val="21"/>
                <w:szCs w:val="21"/>
              </w:rPr>
            </w:pPr>
            <w:r w:rsidRPr="00CE076A">
              <w:rPr>
                <w:rFonts w:eastAsia="楷体" w:cs="Times New Roman"/>
                <w:b/>
                <w:sz w:val="21"/>
                <w:szCs w:val="21"/>
              </w:rPr>
              <w:t>201</w:t>
            </w:r>
            <w:r>
              <w:rPr>
                <w:rFonts w:eastAsia="楷体" w:cs="Times New Roman"/>
                <w:b/>
                <w:sz w:val="21"/>
                <w:szCs w:val="21"/>
              </w:rPr>
              <w:t>8</w:t>
            </w:r>
            <w:r w:rsidRPr="00CE076A">
              <w:rPr>
                <w:rFonts w:eastAsia="楷体" w:cs="Times New Roman"/>
                <w:b/>
                <w:sz w:val="21"/>
                <w:szCs w:val="21"/>
              </w:rPr>
              <w:t>年</w:t>
            </w:r>
            <w:r>
              <w:rPr>
                <w:rFonts w:eastAsia="楷体" w:cs="Times New Roman" w:hint="eastAsia"/>
                <w:b/>
                <w:sz w:val="21"/>
                <w:szCs w:val="21"/>
              </w:rPr>
              <w:t>下半年</w:t>
            </w:r>
          </w:p>
        </w:tc>
        <w:tc>
          <w:tcPr>
            <w:tcW w:w="1609" w:type="pct"/>
            <w:noWrap/>
            <w:vAlign w:val="center"/>
            <w:hideMark/>
          </w:tcPr>
          <w:p w14:paraId="11E5E09E" w14:textId="77777777" w:rsidR="00486BA9" w:rsidRPr="00CE076A" w:rsidRDefault="00486BA9" w:rsidP="00486BA9">
            <w:pPr>
              <w:spacing w:line="240" w:lineRule="auto"/>
              <w:jc w:val="center"/>
              <w:rPr>
                <w:rFonts w:eastAsia="楷体" w:cs="Times New Roman"/>
                <w:b/>
                <w:color w:val="000000"/>
                <w:sz w:val="21"/>
                <w:szCs w:val="21"/>
              </w:rPr>
            </w:pPr>
            <w:r w:rsidRPr="00C60573">
              <w:rPr>
                <w:rFonts w:eastAsia="楷体" w:cs="Times New Roman"/>
                <w:b/>
                <w:color w:val="000000"/>
                <w:sz w:val="21"/>
                <w:szCs w:val="21"/>
              </w:rPr>
              <w:t>5.17</w:t>
            </w:r>
          </w:p>
        </w:tc>
        <w:tc>
          <w:tcPr>
            <w:tcW w:w="1609" w:type="pct"/>
            <w:noWrap/>
            <w:vAlign w:val="center"/>
            <w:hideMark/>
          </w:tcPr>
          <w:p w14:paraId="3AE6D45B" w14:textId="77777777" w:rsidR="00486BA9" w:rsidRPr="00CE076A" w:rsidRDefault="00486BA9" w:rsidP="00486BA9">
            <w:pPr>
              <w:spacing w:line="240" w:lineRule="auto"/>
              <w:jc w:val="center"/>
              <w:rPr>
                <w:rFonts w:eastAsia="楷体" w:cs="Times New Roman"/>
                <w:b/>
                <w:color w:val="000000"/>
                <w:sz w:val="21"/>
                <w:szCs w:val="21"/>
              </w:rPr>
            </w:pPr>
            <w:r>
              <w:rPr>
                <w:rFonts w:eastAsia="楷体" w:cs="Times New Roman"/>
                <w:b/>
                <w:color w:val="000000"/>
                <w:sz w:val="21"/>
                <w:szCs w:val="21"/>
              </w:rPr>
              <w:t>-</w:t>
            </w:r>
          </w:p>
        </w:tc>
      </w:tr>
      <w:tr w:rsidR="00486BA9" w:rsidRPr="00CE076A" w14:paraId="5ABCF80E" w14:textId="77777777" w:rsidTr="000333DA">
        <w:trPr>
          <w:trHeight w:val="454"/>
        </w:trPr>
        <w:tc>
          <w:tcPr>
            <w:tcW w:w="1781" w:type="pct"/>
            <w:noWrap/>
            <w:vAlign w:val="center"/>
            <w:hideMark/>
          </w:tcPr>
          <w:p w14:paraId="380AE852" w14:textId="77777777" w:rsidR="00486BA9" w:rsidRPr="00CE076A" w:rsidRDefault="00486BA9" w:rsidP="00486BA9">
            <w:pPr>
              <w:spacing w:line="240" w:lineRule="auto"/>
              <w:rPr>
                <w:rFonts w:eastAsia="楷体" w:cs="Times New Roman"/>
                <w:b/>
                <w:sz w:val="21"/>
                <w:szCs w:val="21"/>
              </w:rPr>
            </w:pPr>
            <w:r w:rsidRPr="00CE076A">
              <w:rPr>
                <w:rFonts w:eastAsia="楷体" w:cs="Times New Roman"/>
                <w:b/>
                <w:sz w:val="21"/>
                <w:szCs w:val="21"/>
              </w:rPr>
              <w:t>201</w:t>
            </w:r>
            <w:r>
              <w:rPr>
                <w:rFonts w:eastAsia="楷体" w:cs="Times New Roman"/>
                <w:b/>
                <w:sz w:val="21"/>
                <w:szCs w:val="21"/>
              </w:rPr>
              <w:t>9</w:t>
            </w:r>
            <w:r w:rsidRPr="00CE076A">
              <w:rPr>
                <w:rFonts w:eastAsia="楷体" w:cs="Times New Roman"/>
                <w:b/>
                <w:sz w:val="21"/>
                <w:szCs w:val="21"/>
              </w:rPr>
              <w:t>年</w:t>
            </w:r>
            <w:r>
              <w:rPr>
                <w:rFonts w:eastAsia="楷体" w:cs="Times New Roman" w:hint="eastAsia"/>
                <w:b/>
                <w:sz w:val="21"/>
                <w:szCs w:val="21"/>
              </w:rPr>
              <w:t>上半年</w:t>
            </w:r>
          </w:p>
        </w:tc>
        <w:tc>
          <w:tcPr>
            <w:tcW w:w="1609" w:type="pct"/>
            <w:noWrap/>
            <w:vAlign w:val="center"/>
            <w:hideMark/>
          </w:tcPr>
          <w:p w14:paraId="157F74B3" w14:textId="77777777" w:rsidR="00486BA9" w:rsidRPr="00CE076A" w:rsidRDefault="00486BA9" w:rsidP="00486BA9">
            <w:pPr>
              <w:spacing w:line="240" w:lineRule="auto"/>
              <w:jc w:val="center"/>
              <w:rPr>
                <w:rFonts w:eastAsia="楷体" w:cs="Times New Roman"/>
                <w:b/>
                <w:color w:val="000000"/>
                <w:sz w:val="21"/>
                <w:szCs w:val="21"/>
              </w:rPr>
            </w:pPr>
            <w:r w:rsidRPr="00C60573">
              <w:rPr>
                <w:rFonts w:eastAsia="楷体" w:cs="Times New Roman"/>
                <w:b/>
                <w:color w:val="000000"/>
                <w:sz w:val="21"/>
                <w:szCs w:val="21"/>
              </w:rPr>
              <w:t>4.87</w:t>
            </w:r>
          </w:p>
        </w:tc>
        <w:tc>
          <w:tcPr>
            <w:tcW w:w="1609" w:type="pct"/>
            <w:noWrap/>
            <w:vAlign w:val="center"/>
            <w:hideMark/>
          </w:tcPr>
          <w:p w14:paraId="55ACA183" w14:textId="77777777" w:rsidR="00486BA9" w:rsidRPr="00CE076A" w:rsidRDefault="00486BA9" w:rsidP="00486BA9">
            <w:pPr>
              <w:spacing w:line="240" w:lineRule="auto"/>
              <w:jc w:val="center"/>
              <w:rPr>
                <w:rFonts w:eastAsia="楷体" w:cs="Times New Roman"/>
                <w:b/>
                <w:color w:val="000000"/>
                <w:sz w:val="21"/>
                <w:szCs w:val="21"/>
              </w:rPr>
            </w:pPr>
            <w:r>
              <w:rPr>
                <w:rFonts w:eastAsia="楷体" w:cs="Times New Roman"/>
                <w:b/>
                <w:color w:val="000000"/>
                <w:sz w:val="21"/>
                <w:szCs w:val="21"/>
              </w:rPr>
              <w:t>-</w:t>
            </w:r>
          </w:p>
        </w:tc>
      </w:tr>
      <w:tr w:rsidR="00486BA9" w:rsidRPr="00CE076A" w14:paraId="302B2DBC" w14:textId="77777777" w:rsidTr="000333DA">
        <w:trPr>
          <w:trHeight w:val="454"/>
        </w:trPr>
        <w:tc>
          <w:tcPr>
            <w:tcW w:w="1781" w:type="pct"/>
            <w:noWrap/>
            <w:vAlign w:val="center"/>
            <w:hideMark/>
          </w:tcPr>
          <w:p w14:paraId="1E850648" w14:textId="77777777" w:rsidR="00486BA9" w:rsidRPr="00CE076A" w:rsidRDefault="00486BA9" w:rsidP="00486BA9">
            <w:pPr>
              <w:spacing w:line="240" w:lineRule="auto"/>
              <w:rPr>
                <w:rFonts w:eastAsia="楷体" w:cs="Times New Roman"/>
                <w:b/>
                <w:sz w:val="21"/>
                <w:szCs w:val="21"/>
              </w:rPr>
            </w:pPr>
            <w:r w:rsidRPr="00CE076A">
              <w:rPr>
                <w:rFonts w:eastAsia="楷体" w:cs="Times New Roman"/>
                <w:b/>
                <w:sz w:val="21"/>
                <w:szCs w:val="21"/>
              </w:rPr>
              <w:lastRenderedPageBreak/>
              <w:t>201</w:t>
            </w:r>
            <w:r>
              <w:rPr>
                <w:rFonts w:eastAsia="楷体" w:cs="Times New Roman"/>
                <w:b/>
                <w:sz w:val="21"/>
                <w:szCs w:val="21"/>
              </w:rPr>
              <w:t>9</w:t>
            </w:r>
            <w:r w:rsidRPr="00CE076A">
              <w:rPr>
                <w:rFonts w:eastAsia="楷体" w:cs="Times New Roman"/>
                <w:b/>
                <w:sz w:val="21"/>
                <w:szCs w:val="21"/>
              </w:rPr>
              <w:t>年</w:t>
            </w:r>
            <w:r>
              <w:rPr>
                <w:rFonts w:eastAsia="楷体" w:cs="Times New Roman" w:hint="eastAsia"/>
                <w:b/>
                <w:sz w:val="21"/>
                <w:szCs w:val="21"/>
              </w:rPr>
              <w:t>下半年</w:t>
            </w:r>
          </w:p>
        </w:tc>
        <w:tc>
          <w:tcPr>
            <w:tcW w:w="1609" w:type="pct"/>
            <w:noWrap/>
            <w:vAlign w:val="center"/>
            <w:hideMark/>
          </w:tcPr>
          <w:p w14:paraId="704EBFC9" w14:textId="77777777" w:rsidR="00486BA9" w:rsidRPr="00CE076A" w:rsidRDefault="00486BA9" w:rsidP="00486BA9">
            <w:pPr>
              <w:spacing w:line="240" w:lineRule="auto"/>
              <w:jc w:val="center"/>
              <w:rPr>
                <w:rFonts w:eastAsia="楷体" w:cs="Times New Roman"/>
                <w:b/>
                <w:color w:val="000000"/>
                <w:sz w:val="21"/>
                <w:szCs w:val="21"/>
              </w:rPr>
            </w:pPr>
            <w:r w:rsidRPr="00C60573">
              <w:rPr>
                <w:rFonts w:eastAsia="楷体" w:cs="Times New Roman"/>
                <w:b/>
                <w:color w:val="000000"/>
                <w:sz w:val="21"/>
                <w:szCs w:val="21"/>
              </w:rPr>
              <w:t>4.98</w:t>
            </w:r>
          </w:p>
        </w:tc>
        <w:tc>
          <w:tcPr>
            <w:tcW w:w="1609" w:type="pct"/>
            <w:noWrap/>
            <w:vAlign w:val="center"/>
            <w:hideMark/>
          </w:tcPr>
          <w:p w14:paraId="182074BD" w14:textId="77777777" w:rsidR="00486BA9" w:rsidRPr="00CE076A" w:rsidRDefault="00486BA9" w:rsidP="00486BA9">
            <w:pPr>
              <w:spacing w:line="240" w:lineRule="auto"/>
              <w:jc w:val="center"/>
              <w:rPr>
                <w:rFonts w:eastAsia="楷体" w:cs="Times New Roman"/>
                <w:b/>
                <w:color w:val="000000"/>
                <w:sz w:val="21"/>
                <w:szCs w:val="21"/>
              </w:rPr>
            </w:pPr>
            <w:r>
              <w:rPr>
                <w:rFonts w:eastAsia="楷体" w:cs="Times New Roman"/>
                <w:b/>
                <w:color w:val="000000"/>
                <w:sz w:val="21"/>
                <w:szCs w:val="21"/>
              </w:rPr>
              <w:t>-</w:t>
            </w:r>
          </w:p>
        </w:tc>
      </w:tr>
      <w:tr w:rsidR="000333DA" w:rsidRPr="00CE076A" w14:paraId="5932BE37" w14:textId="77777777" w:rsidTr="000333DA">
        <w:trPr>
          <w:trHeight w:val="454"/>
        </w:trPr>
        <w:tc>
          <w:tcPr>
            <w:tcW w:w="1781" w:type="pct"/>
            <w:noWrap/>
            <w:vAlign w:val="center"/>
          </w:tcPr>
          <w:p w14:paraId="42F814F6" w14:textId="09953619" w:rsidR="000333DA" w:rsidRPr="00CE076A" w:rsidRDefault="000333DA" w:rsidP="000333DA">
            <w:pPr>
              <w:spacing w:line="240" w:lineRule="auto"/>
              <w:rPr>
                <w:rFonts w:eastAsia="楷体" w:cs="Times New Roman"/>
                <w:b/>
                <w:sz w:val="21"/>
                <w:szCs w:val="21"/>
              </w:rPr>
            </w:pPr>
            <w:r w:rsidRPr="000333DA">
              <w:rPr>
                <w:rFonts w:eastAsia="楷体" w:cs="Times New Roman"/>
                <w:b/>
                <w:sz w:val="21"/>
                <w:szCs w:val="21"/>
              </w:rPr>
              <w:t>2020</w:t>
            </w:r>
            <w:r w:rsidRPr="000333DA">
              <w:rPr>
                <w:rFonts w:eastAsia="楷体" w:cs="Times New Roman"/>
                <w:b/>
                <w:sz w:val="21"/>
                <w:szCs w:val="21"/>
              </w:rPr>
              <w:t>年上半年</w:t>
            </w:r>
          </w:p>
        </w:tc>
        <w:tc>
          <w:tcPr>
            <w:tcW w:w="1609" w:type="pct"/>
            <w:noWrap/>
            <w:vAlign w:val="center"/>
          </w:tcPr>
          <w:p w14:paraId="42490BD7" w14:textId="3C490F82" w:rsidR="000333DA" w:rsidRPr="000333DA" w:rsidRDefault="000333DA" w:rsidP="000333DA">
            <w:pPr>
              <w:spacing w:line="240" w:lineRule="auto"/>
              <w:jc w:val="center"/>
              <w:rPr>
                <w:rFonts w:eastAsia="楷体" w:cs="Times New Roman"/>
                <w:b/>
                <w:sz w:val="21"/>
                <w:szCs w:val="21"/>
              </w:rPr>
            </w:pPr>
            <w:r w:rsidRPr="000333DA">
              <w:rPr>
                <w:rFonts w:eastAsia="楷体" w:cs="Times New Roman"/>
                <w:b/>
                <w:sz w:val="21"/>
                <w:szCs w:val="21"/>
              </w:rPr>
              <w:t>4.95</w:t>
            </w:r>
          </w:p>
        </w:tc>
        <w:tc>
          <w:tcPr>
            <w:tcW w:w="1609" w:type="pct"/>
            <w:noWrap/>
            <w:vAlign w:val="center"/>
          </w:tcPr>
          <w:p w14:paraId="07581538" w14:textId="59E4D16E" w:rsidR="000333DA" w:rsidRPr="000333DA" w:rsidRDefault="000333DA" w:rsidP="000333DA">
            <w:pPr>
              <w:spacing w:line="240" w:lineRule="auto"/>
              <w:jc w:val="center"/>
              <w:rPr>
                <w:rFonts w:eastAsia="楷体" w:cs="Times New Roman"/>
                <w:b/>
                <w:sz w:val="21"/>
                <w:szCs w:val="21"/>
              </w:rPr>
            </w:pPr>
            <w:r w:rsidRPr="000333DA">
              <w:rPr>
                <w:rFonts w:eastAsia="楷体" w:cs="Times New Roman"/>
                <w:b/>
                <w:sz w:val="21"/>
                <w:szCs w:val="21"/>
              </w:rPr>
              <w:t>-</w:t>
            </w:r>
          </w:p>
        </w:tc>
      </w:tr>
    </w:tbl>
    <w:bookmarkEnd w:id="119"/>
    <w:p w14:paraId="03864C2F" w14:textId="77777777" w:rsidR="00AA7298" w:rsidRPr="00CE076A" w:rsidRDefault="00AA7298" w:rsidP="00AA7298">
      <w:pPr>
        <w:tabs>
          <w:tab w:val="left" w:pos="8288"/>
        </w:tabs>
        <w:spacing w:beforeLines="50" w:before="163" w:afterLines="50" w:after="163"/>
        <w:ind w:firstLineChars="200" w:firstLine="482"/>
        <w:rPr>
          <w:rFonts w:eastAsia="楷体" w:cs="Times New Roman"/>
          <w:b/>
        </w:rPr>
      </w:pPr>
      <w:r w:rsidRPr="00CE076A">
        <w:rPr>
          <w:rFonts w:eastAsia="楷体" w:cs="Times New Roman"/>
          <w:b/>
        </w:rPr>
        <w:t>2017</w:t>
      </w:r>
      <w:r w:rsidRPr="00CE076A">
        <w:rPr>
          <w:rFonts w:eastAsia="楷体" w:cs="Times New Roman"/>
          <w:b/>
        </w:rPr>
        <w:t>年</w:t>
      </w:r>
      <w:r w:rsidR="00803581">
        <w:rPr>
          <w:rFonts w:eastAsia="楷体" w:cs="Times New Roman" w:hint="eastAsia"/>
          <w:b/>
        </w:rPr>
        <w:t>上半年</w:t>
      </w:r>
      <w:r w:rsidRPr="00CE076A">
        <w:rPr>
          <w:rFonts w:eastAsia="楷体" w:cs="Times New Roman"/>
          <w:b/>
        </w:rPr>
        <w:t>公司向苏州利来采购冷轧板</w:t>
      </w:r>
      <w:r w:rsidRPr="00CE076A">
        <w:rPr>
          <w:rFonts w:eastAsia="楷体" w:cs="Times New Roman"/>
          <w:b/>
        </w:rPr>
        <w:t>SPCC(2.0mm)</w:t>
      </w:r>
      <w:r w:rsidRPr="00CE076A">
        <w:rPr>
          <w:rFonts w:eastAsia="楷体" w:cs="Times New Roman"/>
          <w:b/>
        </w:rPr>
        <w:t>的单价较高，系公司</w:t>
      </w:r>
      <w:r w:rsidR="00803581">
        <w:rPr>
          <w:rFonts w:eastAsia="楷体" w:cs="Times New Roman" w:hint="eastAsia"/>
          <w:b/>
        </w:rPr>
        <w:t>第一季度</w:t>
      </w:r>
      <w:r w:rsidRPr="00CE076A">
        <w:rPr>
          <w:rFonts w:eastAsia="楷体" w:cs="Times New Roman"/>
          <w:b/>
        </w:rPr>
        <w:t>新立项项目</w:t>
      </w:r>
      <w:r>
        <w:rPr>
          <w:rFonts w:eastAsia="楷体" w:cs="Times New Roman"/>
          <w:b/>
        </w:rPr>
        <w:t>需</w:t>
      </w:r>
      <w:r>
        <w:rPr>
          <w:rFonts w:eastAsia="楷体" w:cs="Times New Roman" w:hint="eastAsia"/>
          <w:b/>
        </w:rPr>
        <w:t>向</w:t>
      </w:r>
      <w:r w:rsidRPr="00CE076A">
        <w:rPr>
          <w:rFonts w:eastAsia="楷体" w:cs="Times New Roman"/>
          <w:b/>
        </w:rPr>
        <w:t>苏州利来采购</w:t>
      </w:r>
      <w:r w:rsidR="00832235">
        <w:rPr>
          <w:rFonts w:eastAsia="楷体" w:cs="Times New Roman" w:hint="eastAsia"/>
          <w:b/>
        </w:rPr>
        <w:t>现货</w:t>
      </w:r>
      <w:r w:rsidRPr="00CE076A">
        <w:rPr>
          <w:rFonts w:eastAsia="楷体" w:cs="Times New Roman"/>
          <w:b/>
        </w:rPr>
        <w:t>，</w:t>
      </w:r>
      <w:r w:rsidRPr="00CB7DB3">
        <w:rPr>
          <w:rFonts w:eastAsia="楷体" w:cs="Times New Roman" w:hint="eastAsia"/>
          <w:b/>
        </w:rPr>
        <w:t>供应</w:t>
      </w:r>
      <w:proofErr w:type="gramStart"/>
      <w:r w:rsidRPr="00CB7DB3">
        <w:rPr>
          <w:rFonts w:eastAsia="楷体" w:cs="Times New Roman" w:hint="eastAsia"/>
          <w:b/>
        </w:rPr>
        <w:t>商加工</w:t>
      </w:r>
      <w:proofErr w:type="gramEnd"/>
      <w:r w:rsidRPr="00CE076A">
        <w:rPr>
          <w:rFonts w:eastAsia="楷体" w:cs="Times New Roman"/>
          <w:b/>
        </w:rPr>
        <w:t>原材料</w:t>
      </w:r>
      <w:r>
        <w:rPr>
          <w:rFonts w:eastAsia="楷体" w:cs="Times New Roman"/>
          <w:b/>
        </w:rPr>
        <w:t>的</w:t>
      </w:r>
      <w:r w:rsidRPr="00CE076A">
        <w:rPr>
          <w:rFonts w:eastAsia="楷体" w:cs="Times New Roman"/>
          <w:b/>
        </w:rPr>
        <w:t>损耗比例较大，</w:t>
      </w:r>
      <w:r>
        <w:rPr>
          <w:rFonts w:eastAsia="楷体" w:cs="Times New Roman"/>
          <w:b/>
        </w:rPr>
        <w:t>所以</w:t>
      </w:r>
      <w:r w:rsidR="00832235">
        <w:rPr>
          <w:rFonts w:eastAsia="楷体" w:cs="Times New Roman" w:hint="eastAsia"/>
          <w:b/>
        </w:rPr>
        <w:t>上半年</w:t>
      </w:r>
      <w:r w:rsidR="005A377C">
        <w:rPr>
          <w:rFonts w:eastAsia="楷体" w:cs="Times New Roman" w:hint="eastAsia"/>
          <w:b/>
        </w:rPr>
        <w:t>向其</w:t>
      </w:r>
      <w:r w:rsidRPr="00CE076A">
        <w:rPr>
          <w:rFonts w:eastAsia="楷体" w:cs="Times New Roman"/>
          <w:b/>
        </w:rPr>
        <w:t>平均采购价格高于浙江本钢。其他期间内，由于不同供应商所供应的同种型号钢板在抗拉</w:t>
      </w:r>
      <w:r>
        <w:rPr>
          <w:rFonts w:eastAsia="楷体" w:cs="Times New Roman" w:hint="eastAsia"/>
          <w:b/>
        </w:rPr>
        <w:t>性</w:t>
      </w:r>
      <w:r w:rsidRPr="00CE076A">
        <w:rPr>
          <w:rFonts w:eastAsia="楷体" w:cs="Times New Roman"/>
          <w:b/>
        </w:rPr>
        <w:t>、屈服</w:t>
      </w:r>
      <w:r>
        <w:rPr>
          <w:rFonts w:eastAsia="楷体" w:cs="Times New Roman" w:hint="eastAsia"/>
          <w:b/>
        </w:rPr>
        <w:t>度</w:t>
      </w:r>
      <w:r w:rsidRPr="00CE076A">
        <w:rPr>
          <w:rFonts w:eastAsia="楷体" w:cs="Times New Roman"/>
          <w:b/>
        </w:rPr>
        <w:t>、延伸</w:t>
      </w:r>
      <w:r>
        <w:rPr>
          <w:rFonts w:eastAsia="楷体" w:cs="Times New Roman" w:hint="eastAsia"/>
          <w:b/>
        </w:rPr>
        <w:t>率</w:t>
      </w:r>
      <w:r w:rsidRPr="00CE076A">
        <w:rPr>
          <w:rFonts w:eastAsia="楷体" w:cs="Times New Roman"/>
          <w:b/>
        </w:rPr>
        <w:t>等方面有所不同，其采购价格有</w:t>
      </w:r>
      <w:r>
        <w:rPr>
          <w:rFonts w:eastAsia="楷体" w:cs="Times New Roman" w:hint="eastAsia"/>
          <w:b/>
        </w:rPr>
        <w:t>所</w:t>
      </w:r>
      <w:r w:rsidRPr="00CE076A">
        <w:rPr>
          <w:rFonts w:eastAsia="楷体" w:cs="Times New Roman"/>
          <w:b/>
        </w:rPr>
        <w:t>波动。</w:t>
      </w:r>
    </w:p>
    <w:p w14:paraId="5225541B" w14:textId="77777777" w:rsidR="00AA7298" w:rsidRPr="00CE076A" w:rsidRDefault="00AA7298" w:rsidP="00AA7298">
      <w:pPr>
        <w:tabs>
          <w:tab w:val="left" w:pos="8288"/>
        </w:tabs>
        <w:spacing w:beforeLines="50" w:before="163" w:afterLines="50" w:after="163"/>
        <w:ind w:firstLineChars="200" w:firstLine="482"/>
        <w:rPr>
          <w:rFonts w:eastAsia="楷体" w:cs="Times New Roman"/>
          <w:b/>
        </w:rPr>
      </w:pPr>
      <w:bookmarkStart w:id="120" w:name="_Hlk47107084"/>
      <w:r w:rsidRPr="00CE076A">
        <w:rPr>
          <w:rFonts w:eastAsia="楷体" w:cs="Times New Roman"/>
          <w:b/>
        </w:rPr>
        <w:t>公司的钢管供应商主要包括嘉兴永信精密钢管有限公司（</w:t>
      </w:r>
      <w:r w:rsidRPr="00CE076A">
        <w:rPr>
          <w:rFonts w:eastAsia="楷体" w:cs="Times New Roman"/>
          <w:b/>
        </w:rPr>
        <w:t>“</w:t>
      </w:r>
      <w:r w:rsidRPr="00CE076A">
        <w:rPr>
          <w:rFonts w:eastAsia="楷体" w:cs="Times New Roman"/>
          <w:b/>
        </w:rPr>
        <w:t>嘉兴永信</w:t>
      </w:r>
      <w:r w:rsidRPr="00CE076A">
        <w:rPr>
          <w:rFonts w:eastAsia="楷体" w:cs="Times New Roman"/>
          <w:b/>
        </w:rPr>
        <w:t>”</w:t>
      </w:r>
      <w:r w:rsidRPr="00CE076A">
        <w:rPr>
          <w:rFonts w:eastAsia="楷体" w:cs="Times New Roman"/>
          <w:b/>
        </w:rPr>
        <w:t>）</w:t>
      </w:r>
      <w:r w:rsidR="00486BA9">
        <w:rPr>
          <w:rFonts w:eastAsia="楷体" w:cs="Times New Roman" w:hint="eastAsia"/>
          <w:b/>
        </w:rPr>
        <w:t>、</w:t>
      </w:r>
      <w:r w:rsidRPr="00CE076A">
        <w:rPr>
          <w:rFonts w:eastAsia="楷体" w:cs="Times New Roman"/>
          <w:b/>
        </w:rPr>
        <w:t>江苏宏亿钢管有限公司（</w:t>
      </w:r>
      <w:r w:rsidRPr="00CE076A">
        <w:rPr>
          <w:rFonts w:eastAsia="楷体" w:cs="Times New Roman"/>
          <w:b/>
        </w:rPr>
        <w:t>“</w:t>
      </w:r>
      <w:r w:rsidRPr="00CE076A">
        <w:rPr>
          <w:rFonts w:eastAsia="楷体" w:cs="Times New Roman"/>
          <w:b/>
        </w:rPr>
        <w:t>江苏宏亿</w:t>
      </w:r>
      <w:r w:rsidRPr="00CE076A">
        <w:rPr>
          <w:rFonts w:eastAsia="楷体" w:cs="Times New Roman"/>
          <w:b/>
        </w:rPr>
        <w:t>”</w:t>
      </w:r>
      <w:r w:rsidRPr="00CE076A">
        <w:rPr>
          <w:rFonts w:eastAsia="楷体" w:cs="Times New Roman"/>
          <w:b/>
        </w:rPr>
        <w:t>）</w:t>
      </w:r>
      <w:r w:rsidR="00486BA9">
        <w:rPr>
          <w:rFonts w:eastAsia="楷体" w:cs="Times New Roman" w:hint="eastAsia"/>
          <w:b/>
        </w:rPr>
        <w:t>、</w:t>
      </w:r>
      <w:r w:rsidR="00486BA9" w:rsidRPr="00C60573">
        <w:rPr>
          <w:rFonts w:eastAsia="楷体" w:cs="Times New Roman" w:hint="eastAsia"/>
          <w:b/>
        </w:rPr>
        <w:t>江苏立万精密制管有限公司</w:t>
      </w:r>
      <w:r w:rsidR="00486BA9">
        <w:rPr>
          <w:rFonts w:eastAsia="楷体" w:cs="Times New Roman" w:hint="eastAsia"/>
          <w:b/>
        </w:rPr>
        <w:t>（“江苏立万”）、</w:t>
      </w:r>
      <w:r w:rsidR="00486BA9" w:rsidRPr="00C60573">
        <w:rPr>
          <w:rFonts w:eastAsia="楷体" w:cs="Times New Roman" w:hint="eastAsia"/>
          <w:b/>
        </w:rPr>
        <w:t>张家港保税区亚</w:t>
      </w:r>
      <w:proofErr w:type="gramStart"/>
      <w:r w:rsidR="00486BA9" w:rsidRPr="00C60573">
        <w:rPr>
          <w:rFonts w:eastAsia="楷体" w:cs="Times New Roman" w:hint="eastAsia"/>
          <w:b/>
        </w:rPr>
        <w:t>鑫</w:t>
      </w:r>
      <w:proofErr w:type="gramEnd"/>
      <w:r w:rsidR="00486BA9" w:rsidRPr="00C60573">
        <w:rPr>
          <w:rFonts w:eastAsia="楷体" w:cs="Times New Roman" w:hint="eastAsia"/>
          <w:b/>
        </w:rPr>
        <w:t>精密制管有限公司</w:t>
      </w:r>
      <w:r w:rsidR="00486BA9">
        <w:rPr>
          <w:rFonts w:eastAsia="楷体" w:cs="Times New Roman" w:hint="eastAsia"/>
          <w:b/>
        </w:rPr>
        <w:t>（“</w:t>
      </w:r>
      <w:r w:rsidR="00486BA9" w:rsidRPr="00C60573">
        <w:rPr>
          <w:rFonts w:eastAsia="楷体" w:cs="Times New Roman" w:hint="eastAsia"/>
          <w:b/>
        </w:rPr>
        <w:t>张家港亚鑫</w:t>
      </w:r>
      <w:r w:rsidR="00486BA9">
        <w:rPr>
          <w:rFonts w:eastAsia="楷体" w:cs="Times New Roman" w:hint="eastAsia"/>
          <w:b/>
        </w:rPr>
        <w:t>”）</w:t>
      </w:r>
      <w:r w:rsidRPr="00CE076A">
        <w:rPr>
          <w:rFonts w:eastAsia="楷体" w:cs="Times New Roman"/>
          <w:b/>
        </w:rPr>
        <w:t>，报告期内向不同供应商采购钢管的价格情况如下：</w:t>
      </w:r>
      <w:bookmarkEnd w:id="120"/>
    </w:p>
    <w:p w14:paraId="7D187003" w14:textId="77777777" w:rsidR="00AA7298" w:rsidRPr="00CE076A" w:rsidRDefault="00AA7298" w:rsidP="00AA7298">
      <w:pPr>
        <w:spacing w:line="240" w:lineRule="auto"/>
        <w:ind w:rightChars="381" w:right="914" w:firstLineChars="200" w:firstLine="422"/>
        <w:jc w:val="right"/>
        <w:rPr>
          <w:rFonts w:eastAsia="楷体" w:cs="Times New Roman"/>
          <w:b/>
          <w:sz w:val="21"/>
          <w:szCs w:val="21"/>
        </w:rPr>
      </w:pPr>
      <w:r w:rsidRPr="00CE076A">
        <w:rPr>
          <w:rFonts w:eastAsia="楷体" w:cs="Times New Roman"/>
          <w:b/>
          <w:sz w:val="21"/>
          <w:szCs w:val="21"/>
        </w:rPr>
        <w:t>单位：元</w:t>
      </w:r>
      <w:r w:rsidRPr="00CE076A">
        <w:rPr>
          <w:rFonts w:eastAsia="楷体" w:cs="Times New Roman"/>
          <w:b/>
          <w:sz w:val="21"/>
          <w:szCs w:val="21"/>
        </w:rPr>
        <w:t>/</w:t>
      </w:r>
      <w:r w:rsidRPr="00CE076A">
        <w:rPr>
          <w:rFonts w:eastAsia="楷体" w:cs="Times New Roman"/>
          <w:b/>
          <w:sz w:val="21"/>
          <w:szCs w:val="21"/>
        </w:rPr>
        <w:t>千克</w:t>
      </w:r>
    </w:p>
    <w:tbl>
      <w:tblPr>
        <w:tblStyle w:val="af"/>
        <w:tblW w:w="5000" w:type="pct"/>
        <w:tblLook w:val="04A0" w:firstRow="1" w:lastRow="0" w:firstColumn="1" w:lastColumn="0" w:noHBand="0" w:noVBand="1"/>
      </w:tblPr>
      <w:tblGrid>
        <w:gridCol w:w="1534"/>
        <w:gridCol w:w="1692"/>
        <w:gridCol w:w="1692"/>
        <w:gridCol w:w="1692"/>
        <w:gridCol w:w="1692"/>
      </w:tblGrid>
      <w:tr w:rsidR="00486BA9" w:rsidRPr="00CE076A" w14:paraId="48CEDDF4" w14:textId="77777777" w:rsidTr="000333DA">
        <w:trPr>
          <w:trHeight w:val="454"/>
        </w:trPr>
        <w:tc>
          <w:tcPr>
            <w:tcW w:w="924" w:type="pct"/>
            <w:noWrap/>
            <w:vAlign w:val="center"/>
            <w:hideMark/>
          </w:tcPr>
          <w:p w14:paraId="2D8E2BFC" w14:textId="77777777" w:rsidR="00486BA9" w:rsidRPr="00CE076A" w:rsidRDefault="00486BA9" w:rsidP="00486BA9">
            <w:pPr>
              <w:spacing w:line="240" w:lineRule="auto"/>
              <w:rPr>
                <w:rFonts w:eastAsia="楷体" w:cs="Times New Roman"/>
                <w:b/>
                <w:bCs/>
                <w:sz w:val="21"/>
                <w:szCs w:val="21"/>
              </w:rPr>
            </w:pPr>
            <w:bookmarkStart w:id="121" w:name="_Hlk46969444"/>
          </w:p>
        </w:tc>
        <w:tc>
          <w:tcPr>
            <w:tcW w:w="1019" w:type="pct"/>
            <w:noWrap/>
            <w:vAlign w:val="center"/>
            <w:hideMark/>
          </w:tcPr>
          <w:p w14:paraId="423A36FE" w14:textId="77777777" w:rsidR="00486BA9" w:rsidRPr="00CE076A" w:rsidRDefault="00486BA9" w:rsidP="00486BA9">
            <w:pPr>
              <w:spacing w:line="240" w:lineRule="auto"/>
              <w:jc w:val="center"/>
              <w:rPr>
                <w:rFonts w:eastAsia="楷体" w:cs="Times New Roman"/>
                <w:b/>
                <w:bCs/>
                <w:sz w:val="21"/>
                <w:szCs w:val="21"/>
              </w:rPr>
            </w:pPr>
            <w:r w:rsidRPr="00CE076A">
              <w:rPr>
                <w:rFonts w:eastAsia="楷体" w:cs="Times New Roman"/>
                <w:b/>
                <w:bCs/>
                <w:sz w:val="21"/>
                <w:szCs w:val="21"/>
              </w:rPr>
              <w:t>嘉兴永信</w:t>
            </w:r>
          </w:p>
        </w:tc>
        <w:tc>
          <w:tcPr>
            <w:tcW w:w="1019" w:type="pct"/>
            <w:noWrap/>
            <w:vAlign w:val="center"/>
            <w:hideMark/>
          </w:tcPr>
          <w:p w14:paraId="4E5C7CF3" w14:textId="77777777" w:rsidR="00486BA9" w:rsidRPr="00CE076A" w:rsidRDefault="00486BA9" w:rsidP="00486BA9">
            <w:pPr>
              <w:spacing w:line="240" w:lineRule="auto"/>
              <w:jc w:val="center"/>
              <w:rPr>
                <w:rFonts w:eastAsia="楷体" w:cs="Times New Roman"/>
                <w:b/>
                <w:bCs/>
                <w:sz w:val="21"/>
                <w:szCs w:val="21"/>
              </w:rPr>
            </w:pPr>
            <w:r w:rsidRPr="00CE076A">
              <w:rPr>
                <w:rFonts w:eastAsia="楷体" w:cs="Times New Roman"/>
                <w:b/>
                <w:bCs/>
                <w:sz w:val="21"/>
                <w:szCs w:val="21"/>
              </w:rPr>
              <w:t>江苏宏亿</w:t>
            </w:r>
          </w:p>
        </w:tc>
        <w:tc>
          <w:tcPr>
            <w:tcW w:w="1019" w:type="pct"/>
            <w:vAlign w:val="center"/>
          </w:tcPr>
          <w:p w14:paraId="4D32457A" w14:textId="77777777" w:rsidR="00486BA9" w:rsidRPr="00CE076A" w:rsidRDefault="00486BA9" w:rsidP="00486BA9">
            <w:pPr>
              <w:spacing w:line="240" w:lineRule="auto"/>
              <w:jc w:val="center"/>
              <w:rPr>
                <w:rFonts w:eastAsia="楷体" w:cs="Times New Roman"/>
                <w:b/>
                <w:bCs/>
                <w:sz w:val="21"/>
                <w:szCs w:val="21"/>
              </w:rPr>
            </w:pPr>
            <w:r w:rsidRPr="00C60573">
              <w:rPr>
                <w:rFonts w:eastAsia="楷体" w:cs="Times New Roman" w:hint="eastAsia"/>
                <w:b/>
                <w:bCs/>
                <w:sz w:val="21"/>
                <w:szCs w:val="21"/>
              </w:rPr>
              <w:t>江苏立万</w:t>
            </w:r>
          </w:p>
        </w:tc>
        <w:tc>
          <w:tcPr>
            <w:tcW w:w="1019" w:type="pct"/>
            <w:vAlign w:val="center"/>
          </w:tcPr>
          <w:p w14:paraId="1CA032F0" w14:textId="77777777" w:rsidR="00486BA9" w:rsidRPr="00CE076A" w:rsidRDefault="00486BA9" w:rsidP="00486BA9">
            <w:pPr>
              <w:spacing w:line="240" w:lineRule="auto"/>
              <w:jc w:val="center"/>
              <w:rPr>
                <w:rFonts w:eastAsia="楷体" w:cs="Times New Roman"/>
                <w:b/>
                <w:bCs/>
                <w:sz w:val="21"/>
                <w:szCs w:val="21"/>
              </w:rPr>
            </w:pPr>
            <w:r w:rsidRPr="00C60573">
              <w:rPr>
                <w:rFonts w:eastAsia="楷体" w:cs="Times New Roman" w:hint="eastAsia"/>
                <w:b/>
                <w:bCs/>
                <w:sz w:val="21"/>
                <w:szCs w:val="21"/>
              </w:rPr>
              <w:t>张家港亚</w:t>
            </w:r>
            <w:proofErr w:type="gramStart"/>
            <w:r w:rsidRPr="00C60573">
              <w:rPr>
                <w:rFonts w:eastAsia="楷体" w:cs="Times New Roman" w:hint="eastAsia"/>
                <w:b/>
                <w:bCs/>
                <w:sz w:val="21"/>
                <w:szCs w:val="21"/>
              </w:rPr>
              <w:t>鑫</w:t>
            </w:r>
            <w:proofErr w:type="gramEnd"/>
          </w:p>
        </w:tc>
      </w:tr>
      <w:tr w:rsidR="00486BA9" w:rsidRPr="00CE076A" w14:paraId="672EFFFF" w14:textId="77777777" w:rsidTr="000333DA">
        <w:trPr>
          <w:trHeight w:val="454"/>
        </w:trPr>
        <w:tc>
          <w:tcPr>
            <w:tcW w:w="924" w:type="pct"/>
            <w:noWrap/>
            <w:vAlign w:val="center"/>
            <w:hideMark/>
          </w:tcPr>
          <w:p w14:paraId="4325BF65" w14:textId="77777777" w:rsidR="00486BA9" w:rsidRPr="00CE076A" w:rsidRDefault="00486BA9" w:rsidP="00486BA9">
            <w:pPr>
              <w:spacing w:line="240" w:lineRule="auto"/>
              <w:rPr>
                <w:rFonts w:eastAsia="楷体" w:cs="Times New Roman"/>
                <w:b/>
                <w:bCs/>
                <w:sz w:val="21"/>
                <w:szCs w:val="21"/>
              </w:rPr>
            </w:pPr>
            <w:r w:rsidRPr="00CE076A">
              <w:rPr>
                <w:rFonts w:eastAsia="楷体" w:cs="Times New Roman"/>
                <w:b/>
                <w:sz w:val="21"/>
                <w:szCs w:val="21"/>
              </w:rPr>
              <w:t>2017</w:t>
            </w:r>
            <w:r w:rsidRPr="00CE076A">
              <w:rPr>
                <w:rFonts w:eastAsia="楷体" w:cs="Times New Roman"/>
                <w:b/>
                <w:sz w:val="21"/>
                <w:szCs w:val="21"/>
              </w:rPr>
              <w:t>年</w:t>
            </w:r>
            <w:r>
              <w:rPr>
                <w:rFonts w:eastAsia="楷体" w:cs="Times New Roman" w:hint="eastAsia"/>
                <w:b/>
                <w:sz w:val="21"/>
                <w:szCs w:val="21"/>
              </w:rPr>
              <w:t>上半年</w:t>
            </w:r>
          </w:p>
        </w:tc>
        <w:tc>
          <w:tcPr>
            <w:tcW w:w="1019" w:type="pct"/>
            <w:noWrap/>
            <w:vAlign w:val="center"/>
            <w:hideMark/>
          </w:tcPr>
          <w:p w14:paraId="1A2C52CC" w14:textId="77777777" w:rsidR="00486BA9" w:rsidRPr="00F70444" w:rsidRDefault="00486BA9" w:rsidP="00486BA9">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7.40</w:t>
            </w:r>
          </w:p>
        </w:tc>
        <w:tc>
          <w:tcPr>
            <w:tcW w:w="1019" w:type="pct"/>
            <w:noWrap/>
            <w:vAlign w:val="center"/>
            <w:hideMark/>
          </w:tcPr>
          <w:p w14:paraId="31710C11" w14:textId="77777777" w:rsidR="00486BA9" w:rsidRPr="00F70444" w:rsidRDefault="00486BA9" w:rsidP="00486BA9">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6.55</w:t>
            </w:r>
          </w:p>
        </w:tc>
        <w:tc>
          <w:tcPr>
            <w:tcW w:w="1019" w:type="pct"/>
            <w:vAlign w:val="center"/>
          </w:tcPr>
          <w:p w14:paraId="58E8A53E" w14:textId="77777777" w:rsidR="00486BA9" w:rsidRPr="00F70444" w:rsidRDefault="00486BA9" w:rsidP="00486BA9">
            <w:pPr>
              <w:spacing w:line="240" w:lineRule="auto"/>
              <w:jc w:val="center"/>
              <w:rPr>
                <w:rFonts w:eastAsia="楷体" w:cs="Times New Roman"/>
                <w:b/>
                <w:color w:val="000000"/>
                <w:sz w:val="21"/>
                <w:szCs w:val="21"/>
              </w:rPr>
            </w:pPr>
            <w:r w:rsidRPr="00C60573">
              <w:rPr>
                <w:rFonts w:eastAsia="楷体" w:cs="Times New Roman"/>
                <w:b/>
                <w:color w:val="000000"/>
                <w:sz w:val="21"/>
                <w:szCs w:val="21"/>
              </w:rPr>
              <w:t>7.74</w:t>
            </w:r>
          </w:p>
        </w:tc>
        <w:tc>
          <w:tcPr>
            <w:tcW w:w="1019" w:type="pct"/>
            <w:vAlign w:val="center"/>
          </w:tcPr>
          <w:p w14:paraId="701816C9" w14:textId="77777777" w:rsidR="00486BA9" w:rsidRPr="00F70444" w:rsidRDefault="00486BA9" w:rsidP="00486BA9">
            <w:pPr>
              <w:spacing w:line="240" w:lineRule="auto"/>
              <w:jc w:val="center"/>
              <w:rPr>
                <w:rFonts w:eastAsia="楷体" w:cs="Times New Roman"/>
                <w:b/>
                <w:color w:val="000000"/>
                <w:sz w:val="21"/>
                <w:szCs w:val="21"/>
              </w:rPr>
            </w:pPr>
            <w:r w:rsidRPr="00C60573">
              <w:rPr>
                <w:rFonts w:eastAsia="楷体" w:cs="Times New Roman"/>
                <w:b/>
                <w:color w:val="000000"/>
                <w:sz w:val="21"/>
                <w:szCs w:val="21"/>
              </w:rPr>
              <w:t>9.59</w:t>
            </w:r>
          </w:p>
        </w:tc>
      </w:tr>
      <w:tr w:rsidR="00486BA9" w:rsidRPr="00CE076A" w14:paraId="6891B97A" w14:textId="77777777" w:rsidTr="000333DA">
        <w:trPr>
          <w:trHeight w:val="454"/>
        </w:trPr>
        <w:tc>
          <w:tcPr>
            <w:tcW w:w="924" w:type="pct"/>
            <w:noWrap/>
            <w:vAlign w:val="center"/>
            <w:hideMark/>
          </w:tcPr>
          <w:p w14:paraId="111FD7E5" w14:textId="77777777" w:rsidR="00486BA9" w:rsidRPr="00CE076A" w:rsidRDefault="00486BA9" w:rsidP="00486BA9">
            <w:pPr>
              <w:spacing w:line="240" w:lineRule="auto"/>
              <w:rPr>
                <w:rFonts w:eastAsia="楷体" w:cs="Times New Roman"/>
                <w:b/>
                <w:bCs/>
                <w:sz w:val="21"/>
                <w:szCs w:val="21"/>
              </w:rPr>
            </w:pPr>
            <w:r w:rsidRPr="00CE076A">
              <w:rPr>
                <w:rFonts w:eastAsia="楷体" w:cs="Times New Roman"/>
                <w:b/>
                <w:sz w:val="21"/>
                <w:szCs w:val="21"/>
              </w:rPr>
              <w:t>2017</w:t>
            </w:r>
            <w:r w:rsidRPr="00CE076A">
              <w:rPr>
                <w:rFonts w:eastAsia="楷体" w:cs="Times New Roman"/>
                <w:b/>
                <w:sz w:val="21"/>
                <w:szCs w:val="21"/>
              </w:rPr>
              <w:t>年</w:t>
            </w:r>
            <w:r>
              <w:rPr>
                <w:rFonts w:eastAsia="楷体" w:cs="Times New Roman" w:hint="eastAsia"/>
                <w:b/>
                <w:sz w:val="21"/>
                <w:szCs w:val="21"/>
              </w:rPr>
              <w:t>下半年</w:t>
            </w:r>
          </w:p>
        </w:tc>
        <w:tc>
          <w:tcPr>
            <w:tcW w:w="1019" w:type="pct"/>
            <w:noWrap/>
            <w:vAlign w:val="center"/>
            <w:hideMark/>
          </w:tcPr>
          <w:p w14:paraId="0DAA2225" w14:textId="77777777" w:rsidR="00486BA9" w:rsidRPr="00F70444" w:rsidRDefault="00486BA9" w:rsidP="00486BA9">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7.03</w:t>
            </w:r>
          </w:p>
        </w:tc>
        <w:tc>
          <w:tcPr>
            <w:tcW w:w="1019" w:type="pct"/>
            <w:noWrap/>
            <w:vAlign w:val="center"/>
            <w:hideMark/>
          </w:tcPr>
          <w:p w14:paraId="52EC9086" w14:textId="77777777" w:rsidR="00486BA9" w:rsidRPr="00F70444" w:rsidRDefault="00486BA9" w:rsidP="00486BA9">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7.36</w:t>
            </w:r>
          </w:p>
        </w:tc>
        <w:tc>
          <w:tcPr>
            <w:tcW w:w="1019" w:type="pct"/>
            <w:vAlign w:val="center"/>
          </w:tcPr>
          <w:p w14:paraId="58714F87" w14:textId="77777777" w:rsidR="00486BA9" w:rsidRPr="00F70444" w:rsidRDefault="00486BA9" w:rsidP="00486BA9">
            <w:pPr>
              <w:spacing w:line="240" w:lineRule="auto"/>
              <w:jc w:val="center"/>
              <w:rPr>
                <w:rFonts w:eastAsia="楷体" w:cs="Times New Roman"/>
                <w:b/>
                <w:color w:val="000000"/>
                <w:sz w:val="21"/>
                <w:szCs w:val="21"/>
              </w:rPr>
            </w:pPr>
            <w:r w:rsidRPr="00C60573">
              <w:rPr>
                <w:rFonts w:eastAsia="楷体" w:cs="Times New Roman"/>
                <w:b/>
                <w:color w:val="000000"/>
                <w:sz w:val="21"/>
                <w:szCs w:val="21"/>
              </w:rPr>
              <w:t>6.99</w:t>
            </w:r>
          </w:p>
        </w:tc>
        <w:tc>
          <w:tcPr>
            <w:tcW w:w="1019" w:type="pct"/>
            <w:vAlign w:val="center"/>
          </w:tcPr>
          <w:p w14:paraId="0E04C8A2" w14:textId="77777777" w:rsidR="00486BA9" w:rsidRPr="00F70444" w:rsidRDefault="00486BA9" w:rsidP="00486BA9">
            <w:pPr>
              <w:spacing w:line="240" w:lineRule="auto"/>
              <w:jc w:val="center"/>
              <w:rPr>
                <w:rFonts w:eastAsia="楷体" w:cs="Times New Roman"/>
                <w:b/>
                <w:color w:val="000000"/>
                <w:sz w:val="21"/>
                <w:szCs w:val="21"/>
              </w:rPr>
            </w:pPr>
            <w:r w:rsidRPr="00C60573">
              <w:rPr>
                <w:rFonts w:eastAsia="楷体" w:cs="Times New Roman"/>
                <w:b/>
                <w:color w:val="000000"/>
                <w:sz w:val="21"/>
                <w:szCs w:val="21"/>
              </w:rPr>
              <w:t>8.25</w:t>
            </w:r>
          </w:p>
        </w:tc>
      </w:tr>
      <w:tr w:rsidR="00486BA9" w:rsidRPr="00CE076A" w14:paraId="0BA01241" w14:textId="77777777" w:rsidTr="000333DA">
        <w:trPr>
          <w:trHeight w:val="454"/>
        </w:trPr>
        <w:tc>
          <w:tcPr>
            <w:tcW w:w="924" w:type="pct"/>
            <w:noWrap/>
            <w:vAlign w:val="center"/>
            <w:hideMark/>
          </w:tcPr>
          <w:p w14:paraId="39857A3A" w14:textId="77777777" w:rsidR="00486BA9" w:rsidRPr="00CE076A" w:rsidRDefault="00486BA9" w:rsidP="00486BA9">
            <w:pPr>
              <w:spacing w:line="240" w:lineRule="auto"/>
              <w:rPr>
                <w:rFonts w:eastAsia="楷体" w:cs="Times New Roman"/>
                <w:b/>
                <w:bCs/>
                <w:sz w:val="21"/>
                <w:szCs w:val="21"/>
              </w:rPr>
            </w:pPr>
            <w:r w:rsidRPr="00CE076A">
              <w:rPr>
                <w:rFonts w:eastAsia="楷体" w:cs="Times New Roman"/>
                <w:b/>
                <w:sz w:val="21"/>
                <w:szCs w:val="21"/>
              </w:rPr>
              <w:t>201</w:t>
            </w:r>
            <w:r>
              <w:rPr>
                <w:rFonts w:eastAsia="楷体" w:cs="Times New Roman"/>
                <w:b/>
                <w:sz w:val="21"/>
                <w:szCs w:val="21"/>
              </w:rPr>
              <w:t>8</w:t>
            </w:r>
            <w:r w:rsidRPr="00CE076A">
              <w:rPr>
                <w:rFonts w:eastAsia="楷体" w:cs="Times New Roman"/>
                <w:b/>
                <w:sz w:val="21"/>
                <w:szCs w:val="21"/>
              </w:rPr>
              <w:t>年</w:t>
            </w:r>
            <w:r>
              <w:rPr>
                <w:rFonts w:eastAsia="楷体" w:cs="Times New Roman" w:hint="eastAsia"/>
                <w:b/>
                <w:sz w:val="21"/>
                <w:szCs w:val="21"/>
              </w:rPr>
              <w:t>上半年</w:t>
            </w:r>
          </w:p>
        </w:tc>
        <w:tc>
          <w:tcPr>
            <w:tcW w:w="1019" w:type="pct"/>
            <w:noWrap/>
            <w:vAlign w:val="center"/>
            <w:hideMark/>
          </w:tcPr>
          <w:p w14:paraId="50AED50B" w14:textId="77777777" w:rsidR="00486BA9" w:rsidRPr="00F70444" w:rsidRDefault="00486BA9" w:rsidP="00486BA9">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7.42</w:t>
            </w:r>
          </w:p>
        </w:tc>
        <w:tc>
          <w:tcPr>
            <w:tcW w:w="1019" w:type="pct"/>
            <w:noWrap/>
            <w:vAlign w:val="center"/>
            <w:hideMark/>
          </w:tcPr>
          <w:p w14:paraId="5E2FD5E5" w14:textId="77777777" w:rsidR="00486BA9" w:rsidRPr="00F70444" w:rsidRDefault="00486BA9" w:rsidP="00486BA9">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7.81</w:t>
            </w:r>
          </w:p>
        </w:tc>
        <w:tc>
          <w:tcPr>
            <w:tcW w:w="1019" w:type="pct"/>
            <w:vAlign w:val="center"/>
          </w:tcPr>
          <w:p w14:paraId="6C2D964B" w14:textId="77777777" w:rsidR="00486BA9" w:rsidRPr="00F70444" w:rsidRDefault="00486BA9" w:rsidP="00486BA9">
            <w:pPr>
              <w:spacing w:line="240" w:lineRule="auto"/>
              <w:jc w:val="center"/>
              <w:rPr>
                <w:rFonts w:eastAsia="楷体" w:cs="Times New Roman"/>
                <w:b/>
                <w:color w:val="000000"/>
                <w:sz w:val="21"/>
                <w:szCs w:val="21"/>
              </w:rPr>
            </w:pPr>
            <w:r>
              <w:rPr>
                <w:rFonts w:eastAsia="楷体" w:cs="Times New Roman" w:hint="eastAsia"/>
                <w:b/>
                <w:color w:val="000000"/>
                <w:sz w:val="21"/>
                <w:szCs w:val="21"/>
              </w:rPr>
              <w:t>-</w:t>
            </w:r>
          </w:p>
        </w:tc>
        <w:tc>
          <w:tcPr>
            <w:tcW w:w="1019" w:type="pct"/>
            <w:vAlign w:val="center"/>
          </w:tcPr>
          <w:p w14:paraId="2BEBAEDD" w14:textId="77777777" w:rsidR="00486BA9" w:rsidRPr="00F70444" w:rsidRDefault="00486BA9" w:rsidP="00486BA9">
            <w:pPr>
              <w:spacing w:line="240" w:lineRule="auto"/>
              <w:jc w:val="center"/>
              <w:rPr>
                <w:rFonts w:eastAsia="楷体" w:cs="Times New Roman"/>
                <w:b/>
                <w:color w:val="000000"/>
                <w:sz w:val="21"/>
                <w:szCs w:val="21"/>
              </w:rPr>
            </w:pPr>
            <w:r w:rsidRPr="00C60573">
              <w:rPr>
                <w:rFonts w:eastAsia="楷体" w:cs="Times New Roman"/>
                <w:b/>
                <w:color w:val="000000"/>
                <w:sz w:val="21"/>
                <w:szCs w:val="21"/>
              </w:rPr>
              <w:t>7.80</w:t>
            </w:r>
          </w:p>
        </w:tc>
      </w:tr>
      <w:tr w:rsidR="00486BA9" w:rsidRPr="00CE076A" w14:paraId="106D2FC9" w14:textId="77777777" w:rsidTr="000333DA">
        <w:trPr>
          <w:trHeight w:val="454"/>
        </w:trPr>
        <w:tc>
          <w:tcPr>
            <w:tcW w:w="924" w:type="pct"/>
            <w:noWrap/>
            <w:vAlign w:val="center"/>
            <w:hideMark/>
          </w:tcPr>
          <w:p w14:paraId="16E90369" w14:textId="77777777" w:rsidR="00486BA9" w:rsidRPr="00CE076A" w:rsidRDefault="00486BA9" w:rsidP="00486BA9">
            <w:pPr>
              <w:spacing w:line="240" w:lineRule="auto"/>
              <w:rPr>
                <w:rFonts w:eastAsia="楷体" w:cs="Times New Roman"/>
                <w:b/>
                <w:bCs/>
                <w:sz w:val="21"/>
                <w:szCs w:val="21"/>
              </w:rPr>
            </w:pPr>
            <w:r w:rsidRPr="00CE076A">
              <w:rPr>
                <w:rFonts w:eastAsia="楷体" w:cs="Times New Roman"/>
                <w:b/>
                <w:sz w:val="21"/>
                <w:szCs w:val="21"/>
              </w:rPr>
              <w:t>201</w:t>
            </w:r>
            <w:r>
              <w:rPr>
                <w:rFonts w:eastAsia="楷体" w:cs="Times New Roman"/>
                <w:b/>
                <w:sz w:val="21"/>
                <w:szCs w:val="21"/>
              </w:rPr>
              <w:t>8</w:t>
            </w:r>
            <w:r w:rsidRPr="00CE076A">
              <w:rPr>
                <w:rFonts w:eastAsia="楷体" w:cs="Times New Roman"/>
                <w:b/>
                <w:sz w:val="21"/>
                <w:szCs w:val="21"/>
              </w:rPr>
              <w:t>年</w:t>
            </w:r>
            <w:r w:rsidR="00080FF2">
              <w:rPr>
                <w:rFonts w:eastAsia="楷体" w:cs="Times New Roman" w:hint="eastAsia"/>
                <w:b/>
                <w:sz w:val="21"/>
                <w:szCs w:val="21"/>
              </w:rPr>
              <w:t>下</w:t>
            </w:r>
            <w:r>
              <w:rPr>
                <w:rFonts w:eastAsia="楷体" w:cs="Times New Roman" w:hint="eastAsia"/>
                <w:b/>
                <w:sz w:val="21"/>
                <w:szCs w:val="21"/>
              </w:rPr>
              <w:t>半年</w:t>
            </w:r>
          </w:p>
        </w:tc>
        <w:tc>
          <w:tcPr>
            <w:tcW w:w="1019" w:type="pct"/>
            <w:noWrap/>
            <w:vAlign w:val="center"/>
            <w:hideMark/>
          </w:tcPr>
          <w:p w14:paraId="043484AD" w14:textId="77777777" w:rsidR="00486BA9" w:rsidRPr="00F70444" w:rsidRDefault="00486BA9" w:rsidP="00486BA9">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7.52</w:t>
            </w:r>
          </w:p>
        </w:tc>
        <w:tc>
          <w:tcPr>
            <w:tcW w:w="1019" w:type="pct"/>
            <w:noWrap/>
            <w:vAlign w:val="center"/>
            <w:hideMark/>
          </w:tcPr>
          <w:p w14:paraId="6DD296CB" w14:textId="77777777" w:rsidR="00486BA9" w:rsidRPr="00F70444" w:rsidRDefault="00486BA9" w:rsidP="00486BA9">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8.01</w:t>
            </w:r>
          </w:p>
        </w:tc>
        <w:tc>
          <w:tcPr>
            <w:tcW w:w="1019" w:type="pct"/>
            <w:vAlign w:val="center"/>
          </w:tcPr>
          <w:p w14:paraId="42EFE18E" w14:textId="77777777" w:rsidR="00486BA9" w:rsidRPr="00F70444" w:rsidRDefault="00486BA9" w:rsidP="00486BA9">
            <w:pPr>
              <w:spacing w:line="240" w:lineRule="auto"/>
              <w:jc w:val="center"/>
              <w:rPr>
                <w:rFonts w:eastAsia="楷体" w:cs="Times New Roman"/>
                <w:b/>
                <w:color w:val="000000"/>
                <w:sz w:val="21"/>
                <w:szCs w:val="21"/>
              </w:rPr>
            </w:pPr>
            <w:r w:rsidRPr="00C60573">
              <w:rPr>
                <w:rFonts w:eastAsia="楷体" w:cs="Times New Roman"/>
                <w:b/>
                <w:color w:val="000000"/>
                <w:sz w:val="21"/>
                <w:szCs w:val="21"/>
              </w:rPr>
              <w:t>8.19</w:t>
            </w:r>
          </w:p>
        </w:tc>
        <w:tc>
          <w:tcPr>
            <w:tcW w:w="1019" w:type="pct"/>
            <w:vAlign w:val="center"/>
          </w:tcPr>
          <w:p w14:paraId="07ACEF83" w14:textId="77777777" w:rsidR="00486BA9" w:rsidRPr="00F70444" w:rsidRDefault="00486BA9" w:rsidP="00486BA9">
            <w:pPr>
              <w:spacing w:line="240" w:lineRule="auto"/>
              <w:jc w:val="center"/>
              <w:rPr>
                <w:rFonts w:eastAsia="楷体" w:cs="Times New Roman"/>
                <w:b/>
                <w:color w:val="000000"/>
                <w:sz w:val="21"/>
                <w:szCs w:val="21"/>
              </w:rPr>
            </w:pPr>
            <w:r w:rsidRPr="00C60573">
              <w:rPr>
                <w:rFonts w:eastAsia="楷体" w:cs="Times New Roman"/>
                <w:b/>
                <w:color w:val="000000"/>
                <w:sz w:val="21"/>
                <w:szCs w:val="21"/>
              </w:rPr>
              <w:t>7.80</w:t>
            </w:r>
          </w:p>
        </w:tc>
      </w:tr>
      <w:tr w:rsidR="00486BA9" w:rsidRPr="00CE076A" w14:paraId="593811D0" w14:textId="77777777" w:rsidTr="000333DA">
        <w:trPr>
          <w:trHeight w:val="454"/>
        </w:trPr>
        <w:tc>
          <w:tcPr>
            <w:tcW w:w="924" w:type="pct"/>
            <w:noWrap/>
            <w:vAlign w:val="center"/>
            <w:hideMark/>
          </w:tcPr>
          <w:p w14:paraId="47CEF887" w14:textId="77777777" w:rsidR="00486BA9" w:rsidRPr="00CE076A" w:rsidRDefault="00486BA9" w:rsidP="00486BA9">
            <w:pPr>
              <w:spacing w:line="240" w:lineRule="auto"/>
              <w:rPr>
                <w:rFonts w:eastAsia="楷体" w:cs="Times New Roman"/>
                <w:b/>
                <w:bCs/>
                <w:sz w:val="21"/>
                <w:szCs w:val="21"/>
              </w:rPr>
            </w:pPr>
            <w:r w:rsidRPr="00CE076A">
              <w:rPr>
                <w:rFonts w:eastAsia="楷体" w:cs="Times New Roman"/>
                <w:b/>
                <w:sz w:val="21"/>
                <w:szCs w:val="21"/>
              </w:rPr>
              <w:t>201</w:t>
            </w:r>
            <w:r>
              <w:rPr>
                <w:rFonts w:eastAsia="楷体" w:cs="Times New Roman"/>
                <w:b/>
                <w:sz w:val="21"/>
                <w:szCs w:val="21"/>
              </w:rPr>
              <w:t>9</w:t>
            </w:r>
            <w:r w:rsidRPr="00CE076A">
              <w:rPr>
                <w:rFonts w:eastAsia="楷体" w:cs="Times New Roman"/>
                <w:b/>
                <w:sz w:val="21"/>
                <w:szCs w:val="21"/>
              </w:rPr>
              <w:t>年</w:t>
            </w:r>
            <w:r>
              <w:rPr>
                <w:rFonts w:eastAsia="楷体" w:cs="Times New Roman" w:hint="eastAsia"/>
                <w:b/>
                <w:sz w:val="21"/>
                <w:szCs w:val="21"/>
              </w:rPr>
              <w:t>上半年</w:t>
            </w:r>
          </w:p>
        </w:tc>
        <w:tc>
          <w:tcPr>
            <w:tcW w:w="1019" w:type="pct"/>
            <w:noWrap/>
            <w:vAlign w:val="center"/>
            <w:hideMark/>
          </w:tcPr>
          <w:p w14:paraId="6A2129F5" w14:textId="77777777" w:rsidR="00486BA9" w:rsidRPr="00F70444" w:rsidRDefault="00486BA9" w:rsidP="00486BA9">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7.07</w:t>
            </w:r>
          </w:p>
        </w:tc>
        <w:tc>
          <w:tcPr>
            <w:tcW w:w="1019" w:type="pct"/>
            <w:noWrap/>
            <w:vAlign w:val="center"/>
            <w:hideMark/>
          </w:tcPr>
          <w:p w14:paraId="155390D2" w14:textId="77777777" w:rsidR="00486BA9" w:rsidRPr="00F70444" w:rsidRDefault="00486BA9" w:rsidP="00486BA9">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8.73</w:t>
            </w:r>
          </w:p>
        </w:tc>
        <w:tc>
          <w:tcPr>
            <w:tcW w:w="1019" w:type="pct"/>
            <w:vAlign w:val="center"/>
          </w:tcPr>
          <w:p w14:paraId="41E78295" w14:textId="77777777" w:rsidR="00486BA9" w:rsidRPr="00F70444" w:rsidRDefault="00486BA9" w:rsidP="00486BA9">
            <w:pPr>
              <w:spacing w:line="240" w:lineRule="auto"/>
              <w:jc w:val="center"/>
              <w:rPr>
                <w:rFonts w:eastAsia="楷体" w:cs="Times New Roman"/>
                <w:b/>
                <w:color w:val="000000"/>
                <w:sz w:val="21"/>
                <w:szCs w:val="21"/>
              </w:rPr>
            </w:pPr>
            <w:r w:rsidRPr="00C60573">
              <w:rPr>
                <w:rFonts w:eastAsia="楷体" w:cs="Times New Roman"/>
                <w:b/>
                <w:color w:val="000000"/>
                <w:sz w:val="21"/>
                <w:szCs w:val="21"/>
              </w:rPr>
              <w:t>7.71</w:t>
            </w:r>
          </w:p>
        </w:tc>
        <w:tc>
          <w:tcPr>
            <w:tcW w:w="1019" w:type="pct"/>
            <w:vAlign w:val="center"/>
          </w:tcPr>
          <w:p w14:paraId="6989741B" w14:textId="77777777" w:rsidR="00486BA9" w:rsidRPr="00F70444" w:rsidRDefault="00486BA9" w:rsidP="00486BA9">
            <w:pPr>
              <w:spacing w:line="240" w:lineRule="auto"/>
              <w:jc w:val="center"/>
              <w:rPr>
                <w:rFonts w:eastAsia="楷体" w:cs="Times New Roman"/>
                <w:b/>
                <w:color w:val="000000"/>
                <w:sz w:val="21"/>
                <w:szCs w:val="21"/>
              </w:rPr>
            </w:pPr>
            <w:r>
              <w:rPr>
                <w:rFonts w:eastAsia="楷体" w:cs="Times New Roman" w:hint="eastAsia"/>
                <w:b/>
                <w:color w:val="000000"/>
                <w:sz w:val="21"/>
                <w:szCs w:val="21"/>
              </w:rPr>
              <w:t>-</w:t>
            </w:r>
          </w:p>
        </w:tc>
      </w:tr>
      <w:tr w:rsidR="00486BA9" w:rsidRPr="00CE076A" w14:paraId="1D36AA5F" w14:textId="77777777" w:rsidTr="000333DA">
        <w:trPr>
          <w:trHeight w:val="454"/>
        </w:trPr>
        <w:tc>
          <w:tcPr>
            <w:tcW w:w="924" w:type="pct"/>
            <w:noWrap/>
            <w:vAlign w:val="center"/>
            <w:hideMark/>
          </w:tcPr>
          <w:p w14:paraId="571048E1" w14:textId="77777777" w:rsidR="00486BA9" w:rsidRPr="00CE076A" w:rsidRDefault="00486BA9" w:rsidP="00486BA9">
            <w:pPr>
              <w:spacing w:line="240" w:lineRule="auto"/>
              <w:rPr>
                <w:rFonts w:eastAsia="楷体" w:cs="Times New Roman"/>
                <w:b/>
                <w:bCs/>
                <w:sz w:val="21"/>
                <w:szCs w:val="21"/>
              </w:rPr>
            </w:pPr>
            <w:r w:rsidRPr="00CE076A">
              <w:rPr>
                <w:rFonts w:eastAsia="楷体" w:cs="Times New Roman"/>
                <w:b/>
                <w:sz w:val="21"/>
                <w:szCs w:val="21"/>
              </w:rPr>
              <w:t>201</w:t>
            </w:r>
            <w:r>
              <w:rPr>
                <w:rFonts w:eastAsia="楷体" w:cs="Times New Roman"/>
                <w:b/>
                <w:sz w:val="21"/>
                <w:szCs w:val="21"/>
              </w:rPr>
              <w:t>9</w:t>
            </w:r>
            <w:r w:rsidRPr="00CE076A">
              <w:rPr>
                <w:rFonts w:eastAsia="楷体" w:cs="Times New Roman"/>
                <w:b/>
                <w:sz w:val="21"/>
                <w:szCs w:val="21"/>
              </w:rPr>
              <w:t>年</w:t>
            </w:r>
            <w:r>
              <w:rPr>
                <w:rFonts w:eastAsia="楷体" w:cs="Times New Roman" w:hint="eastAsia"/>
                <w:b/>
                <w:sz w:val="21"/>
                <w:szCs w:val="21"/>
              </w:rPr>
              <w:t>下半年</w:t>
            </w:r>
          </w:p>
        </w:tc>
        <w:tc>
          <w:tcPr>
            <w:tcW w:w="1019" w:type="pct"/>
            <w:noWrap/>
            <w:vAlign w:val="center"/>
            <w:hideMark/>
          </w:tcPr>
          <w:p w14:paraId="26C8C44B" w14:textId="77777777" w:rsidR="00486BA9" w:rsidRPr="00F70444" w:rsidRDefault="00486BA9" w:rsidP="00486BA9">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7.10</w:t>
            </w:r>
          </w:p>
        </w:tc>
        <w:tc>
          <w:tcPr>
            <w:tcW w:w="1019" w:type="pct"/>
            <w:noWrap/>
            <w:vAlign w:val="center"/>
            <w:hideMark/>
          </w:tcPr>
          <w:p w14:paraId="7F1F41F1" w14:textId="77777777" w:rsidR="00486BA9" w:rsidRPr="00F70444" w:rsidRDefault="00486BA9" w:rsidP="00486BA9">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9.54</w:t>
            </w:r>
          </w:p>
        </w:tc>
        <w:tc>
          <w:tcPr>
            <w:tcW w:w="1019" w:type="pct"/>
            <w:vAlign w:val="center"/>
          </w:tcPr>
          <w:p w14:paraId="6D31AC70" w14:textId="77777777" w:rsidR="00486BA9" w:rsidRPr="00F70444" w:rsidRDefault="00486BA9" w:rsidP="00486BA9">
            <w:pPr>
              <w:spacing w:line="240" w:lineRule="auto"/>
              <w:jc w:val="center"/>
              <w:rPr>
                <w:rFonts w:eastAsia="楷体" w:cs="Times New Roman"/>
                <w:b/>
                <w:color w:val="000000"/>
                <w:sz w:val="21"/>
                <w:szCs w:val="21"/>
              </w:rPr>
            </w:pPr>
            <w:r w:rsidRPr="00C60573">
              <w:rPr>
                <w:rFonts w:eastAsia="楷体" w:cs="Times New Roman"/>
                <w:b/>
                <w:color w:val="000000"/>
                <w:sz w:val="21"/>
                <w:szCs w:val="21"/>
              </w:rPr>
              <w:t>7.68</w:t>
            </w:r>
          </w:p>
        </w:tc>
        <w:tc>
          <w:tcPr>
            <w:tcW w:w="1019" w:type="pct"/>
            <w:vAlign w:val="center"/>
          </w:tcPr>
          <w:p w14:paraId="25B1487D" w14:textId="77777777" w:rsidR="00486BA9" w:rsidRPr="00F70444" w:rsidRDefault="00486BA9" w:rsidP="00486BA9">
            <w:pPr>
              <w:spacing w:line="240" w:lineRule="auto"/>
              <w:jc w:val="center"/>
              <w:rPr>
                <w:rFonts w:eastAsia="楷体" w:cs="Times New Roman"/>
                <w:b/>
                <w:color w:val="000000"/>
                <w:sz w:val="21"/>
                <w:szCs w:val="21"/>
              </w:rPr>
            </w:pPr>
            <w:r>
              <w:rPr>
                <w:rFonts w:eastAsia="楷体" w:cs="Times New Roman" w:hint="eastAsia"/>
                <w:b/>
                <w:color w:val="000000"/>
                <w:sz w:val="21"/>
                <w:szCs w:val="21"/>
              </w:rPr>
              <w:t>-</w:t>
            </w:r>
          </w:p>
        </w:tc>
      </w:tr>
      <w:tr w:rsidR="000333DA" w:rsidRPr="00CE076A" w14:paraId="7E497F6C" w14:textId="77777777" w:rsidTr="000333DA">
        <w:trPr>
          <w:trHeight w:val="454"/>
        </w:trPr>
        <w:tc>
          <w:tcPr>
            <w:tcW w:w="924" w:type="pct"/>
            <w:noWrap/>
            <w:vAlign w:val="center"/>
          </w:tcPr>
          <w:p w14:paraId="70468DE2" w14:textId="63DDC6ED" w:rsidR="000333DA" w:rsidRPr="00CE076A" w:rsidRDefault="000333DA" w:rsidP="000333DA">
            <w:pPr>
              <w:spacing w:line="240" w:lineRule="auto"/>
              <w:rPr>
                <w:rFonts w:eastAsia="楷体" w:cs="Times New Roman"/>
                <w:b/>
                <w:sz w:val="21"/>
                <w:szCs w:val="21"/>
              </w:rPr>
            </w:pPr>
            <w:r w:rsidRPr="000333DA">
              <w:rPr>
                <w:rFonts w:eastAsia="楷体" w:cs="Times New Roman"/>
                <w:b/>
                <w:sz w:val="21"/>
                <w:szCs w:val="21"/>
              </w:rPr>
              <w:t>2020</w:t>
            </w:r>
            <w:r w:rsidRPr="000333DA">
              <w:rPr>
                <w:rFonts w:eastAsia="楷体" w:cs="Times New Roman"/>
                <w:b/>
                <w:sz w:val="21"/>
                <w:szCs w:val="21"/>
              </w:rPr>
              <w:t>年上半年</w:t>
            </w:r>
          </w:p>
        </w:tc>
        <w:tc>
          <w:tcPr>
            <w:tcW w:w="1019" w:type="pct"/>
            <w:noWrap/>
            <w:vAlign w:val="center"/>
          </w:tcPr>
          <w:p w14:paraId="5DBE0458" w14:textId="4E254FC2" w:rsidR="000333DA" w:rsidRPr="000333DA" w:rsidRDefault="000333DA" w:rsidP="000333DA">
            <w:pPr>
              <w:spacing w:line="240" w:lineRule="auto"/>
              <w:jc w:val="center"/>
              <w:rPr>
                <w:rFonts w:eastAsia="楷体" w:cs="Times New Roman"/>
                <w:b/>
                <w:sz w:val="21"/>
                <w:szCs w:val="21"/>
              </w:rPr>
            </w:pPr>
            <w:r w:rsidRPr="000333DA">
              <w:rPr>
                <w:rFonts w:eastAsia="楷体" w:cs="Times New Roman"/>
                <w:b/>
                <w:sz w:val="21"/>
                <w:szCs w:val="21"/>
              </w:rPr>
              <w:t>7.18</w:t>
            </w:r>
          </w:p>
        </w:tc>
        <w:tc>
          <w:tcPr>
            <w:tcW w:w="1019" w:type="pct"/>
            <w:noWrap/>
            <w:vAlign w:val="center"/>
          </w:tcPr>
          <w:p w14:paraId="5DB99DE0" w14:textId="0871A144" w:rsidR="000333DA" w:rsidRPr="000333DA" w:rsidRDefault="000333DA" w:rsidP="000333DA">
            <w:pPr>
              <w:spacing w:line="240" w:lineRule="auto"/>
              <w:jc w:val="center"/>
              <w:rPr>
                <w:rFonts w:eastAsia="楷体" w:cs="Times New Roman"/>
                <w:b/>
                <w:sz w:val="21"/>
                <w:szCs w:val="21"/>
              </w:rPr>
            </w:pPr>
            <w:r w:rsidRPr="000333DA">
              <w:rPr>
                <w:rFonts w:eastAsia="楷体" w:cs="Times New Roman"/>
                <w:b/>
                <w:sz w:val="21"/>
                <w:szCs w:val="21"/>
              </w:rPr>
              <w:t>9.66</w:t>
            </w:r>
          </w:p>
        </w:tc>
        <w:tc>
          <w:tcPr>
            <w:tcW w:w="1019" w:type="pct"/>
            <w:vAlign w:val="center"/>
          </w:tcPr>
          <w:p w14:paraId="34EA8885" w14:textId="0A4474BD" w:rsidR="000333DA" w:rsidRPr="000333DA" w:rsidRDefault="000333DA" w:rsidP="000333DA">
            <w:pPr>
              <w:spacing w:line="240" w:lineRule="auto"/>
              <w:jc w:val="center"/>
              <w:rPr>
                <w:rFonts w:eastAsia="楷体" w:cs="Times New Roman"/>
                <w:b/>
                <w:sz w:val="21"/>
                <w:szCs w:val="21"/>
              </w:rPr>
            </w:pPr>
            <w:r w:rsidRPr="000333DA">
              <w:rPr>
                <w:rFonts w:eastAsia="楷体" w:cs="Times New Roman"/>
                <w:b/>
                <w:sz w:val="21"/>
                <w:szCs w:val="21"/>
              </w:rPr>
              <w:t>7.38</w:t>
            </w:r>
          </w:p>
        </w:tc>
        <w:tc>
          <w:tcPr>
            <w:tcW w:w="1019" w:type="pct"/>
            <w:vAlign w:val="center"/>
          </w:tcPr>
          <w:p w14:paraId="2484309B" w14:textId="7F3F31A0" w:rsidR="000333DA" w:rsidRPr="000333DA" w:rsidRDefault="000333DA" w:rsidP="000333DA">
            <w:pPr>
              <w:spacing w:line="240" w:lineRule="auto"/>
              <w:jc w:val="center"/>
              <w:rPr>
                <w:rFonts w:eastAsia="楷体" w:cs="Times New Roman"/>
                <w:b/>
                <w:sz w:val="21"/>
                <w:szCs w:val="21"/>
              </w:rPr>
            </w:pPr>
            <w:r w:rsidRPr="000333DA">
              <w:rPr>
                <w:rFonts w:eastAsia="楷体" w:cs="Times New Roman"/>
                <w:b/>
                <w:sz w:val="21"/>
                <w:szCs w:val="21"/>
              </w:rPr>
              <w:t>-</w:t>
            </w:r>
          </w:p>
        </w:tc>
      </w:tr>
    </w:tbl>
    <w:p w14:paraId="5532B283" w14:textId="77777777" w:rsidR="00AA7298" w:rsidRPr="00CE076A" w:rsidRDefault="00AA7298" w:rsidP="00AA7298">
      <w:pPr>
        <w:tabs>
          <w:tab w:val="left" w:pos="8288"/>
        </w:tabs>
        <w:spacing w:beforeLines="50" w:before="163" w:afterLines="50" w:after="163"/>
        <w:ind w:firstLineChars="200" w:firstLine="482"/>
        <w:rPr>
          <w:rFonts w:eastAsia="楷体" w:cs="Times New Roman"/>
          <w:b/>
        </w:rPr>
      </w:pPr>
      <w:bookmarkStart w:id="122" w:name="_Hlk47107136"/>
      <w:bookmarkEnd w:id="121"/>
      <w:r w:rsidRPr="00CE076A">
        <w:rPr>
          <w:rFonts w:eastAsia="楷体" w:cs="Times New Roman"/>
          <w:b/>
        </w:rPr>
        <w:t>公司向</w:t>
      </w:r>
      <w:r w:rsidR="00486BA9">
        <w:rPr>
          <w:rFonts w:eastAsia="楷体" w:cs="Times New Roman" w:hint="eastAsia"/>
          <w:b/>
        </w:rPr>
        <w:t>不同</w:t>
      </w:r>
      <w:r w:rsidR="00486BA9">
        <w:rPr>
          <w:rFonts w:eastAsia="楷体" w:cs="Times New Roman"/>
          <w:b/>
        </w:rPr>
        <w:t>供应商</w:t>
      </w:r>
      <w:r w:rsidRPr="00CE076A">
        <w:rPr>
          <w:rFonts w:eastAsia="楷体" w:cs="Times New Roman"/>
          <w:b/>
        </w:rPr>
        <w:t>采购钢管的弯曲度、厚度等标准因型号而异，</w:t>
      </w:r>
      <w:r>
        <w:rPr>
          <w:rFonts w:eastAsia="楷体" w:cs="Times New Roman" w:hint="eastAsia"/>
          <w:b/>
        </w:rPr>
        <w:t>且发行人</w:t>
      </w:r>
      <w:r w:rsidR="00486BA9">
        <w:rPr>
          <w:rFonts w:eastAsia="楷体" w:cs="Times New Roman" w:hint="eastAsia"/>
          <w:b/>
        </w:rPr>
        <w:t>在报告期内</w:t>
      </w:r>
      <w:r>
        <w:rPr>
          <w:rFonts w:eastAsia="楷体" w:cs="Times New Roman" w:hint="eastAsia"/>
          <w:b/>
        </w:rPr>
        <w:t>向</w:t>
      </w:r>
      <w:r w:rsidRPr="00CB7DB3">
        <w:rPr>
          <w:rFonts w:eastAsia="楷体" w:cs="Times New Roman" w:hint="eastAsia"/>
          <w:b/>
        </w:rPr>
        <w:t>江苏宏亿</w:t>
      </w:r>
      <w:r w:rsidR="00486BA9">
        <w:rPr>
          <w:rFonts w:eastAsia="楷体" w:cs="Times New Roman" w:hint="eastAsia"/>
          <w:b/>
        </w:rPr>
        <w:t>、</w:t>
      </w:r>
      <w:r w:rsidR="00486BA9" w:rsidRPr="00C60573">
        <w:rPr>
          <w:rFonts w:eastAsia="楷体" w:cs="Times New Roman" w:hint="eastAsia"/>
          <w:b/>
        </w:rPr>
        <w:t>江苏立万</w:t>
      </w:r>
      <w:r w:rsidR="00486BA9">
        <w:rPr>
          <w:rFonts w:eastAsia="楷体" w:cs="Times New Roman" w:hint="eastAsia"/>
          <w:b/>
        </w:rPr>
        <w:t>、</w:t>
      </w:r>
      <w:r w:rsidR="00486BA9" w:rsidRPr="00C60573">
        <w:rPr>
          <w:rFonts w:eastAsia="楷体" w:cs="Times New Roman" w:hint="eastAsia"/>
          <w:b/>
        </w:rPr>
        <w:t>张家港亚</w:t>
      </w:r>
      <w:proofErr w:type="gramStart"/>
      <w:r w:rsidR="00486BA9" w:rsidRPr="00C60573">
        <w:rPr>
          <w:rFonts w:eastAsia="楷体" w:cs="Times New Roman" w:hint="eastAsia"/>
          <w:b/>
        </w:rPr>
        <w:t>鑫</w:t>
      </w:r>
      <w:proofErr w:type="gramEnd"/>
      <w:r>
        <w:rPr>
          <w:rFonts w:eastAsia="楷体" w:cs="Times New Roman" w:hint="eastAsia"/>
          <w:b/>
        </w:rPr>
        <w:t>采购</w:t>
      </w:r>
      <w:r w:rsidR="00486BA9">
        <w:rPr>
          <w:rFonts w:eastAsia="楷体" w:cs="Times New Roman" w:hint="eastAsia"/>
          <w:b/>
        </w:rPr>
        <w:t>了较高级别的</w:t>
      </w:r>
      <w:r>
        <w:rPr>
          <w:rFonts w:eastAsia="楷体" w:cs="Times New Roman" w:hint="eastAsia"/>
          <w:b/>
        </w:rPr>
        <w:t>无缝管，</w:t>
      </w:r>
      <w:r w:rsidRPr="00CE076A">
        <w:rPr>
          <w:rFonts w:eastAsia="楷体" w:cs="Times New Roman"/>
          <w:b/>
        </w:rPr>
        <w:t>因此平均采购价格有一定差异。</w:t>
      </w:r>
      <w:bookmarkEnd w:id="122"/>
    </w:p>
    <w:p w14:paraId="14F727AE" w14:textId="77777777" w:rsidR="00AA7298" w:rsidRPr="00CE076A" w:rsidRDefault="00AA7298" w:rsidP="00AA7298">
      <w:pPr>
        <w:tabs>
          <w:tab w:val="left" w:pos="8288"/>
        </w:tabs>
        <w:spacing w:beforeLines="50" w:before="163" w:afterLines="50" w:after="163"/>
        <w:ind w:firstLineChars="200" w:firstLine="482"/>
        <w:rPr>
          <w:rFonts w:eastAsia="楷体" w:cs="Times New Roman"/>
          <w:b/>
        </w:rPr>
      </w:pPr>
      <w:r w:rsidRPr="00CE076A">
        <w:rPr>
          <w:rFonts w:eastAsia="楷体" w:cs="Times New Roman"/>
          <w:b/>
        </w:rPr>
        <w:t>公司的铝材供应商主要包括张家港润盛科技材料有限公司（</w:t>
      </w:r>
      <w:r w:rsidRPr="00CE076A">
        <w:rPr>
          <w:rFonts w:eastAsia="楷体" w:cs="Times New Roman"/>
          <w:b/>
        </w:rPr>
        <w:t>“</w:t>
      </w:r>
      <w:r w:rsidRPr="00CE076A">
        <w:rPr>
          <w:rFonts w:eastAsia="楷体" w:cs="Times New Roman"/>
          <w:b/>
        </w:rPr>
        <w:t>张家港润盛</w:t>
      </w:r>
      <w:r w:rsidRPr="00CE076A">
        <w:rPr>
          <w:rFonts w:eastAsia="楷体" w:cs="Times New Roman"/>
          <w:b/>
        </w:rPr>
        <w:t>”</w:t>
      </w:r>
      <w:r w:rsidRPr="00CE076A">
        <w:rPr>
          <w:rFonts w:eastAsia="楷体" w:cs="Times New Roman"/>
          <w:b/>
        </w:rPr>
        <w:t>）和上海</w:t>
      </w:r>
      <w:proofErr w:type="gramStart"/>
      <w:r w:rsidRPr="00CE076A">
        <w:rPr>
          <w:rFonts w:eastAsia="楷体" w:cs="Times New Roman"/>
          <w:b/>
        </w:rPr>
        <w:t>兢恺</w:t>
      </w:r>
      <w:proofErr w:type="gramEnd"/>
      <w:r w:rsidRPr="00CE076A">
        <w:rPr>
          <w:rFonts w:eastAsia="楷体" w:cs="Times New Roman"/>
          <w:b/>
        </w:rPr>
        <w:t>金属材料有限公司（</w:t>
      </w:r>
      <w:r w:rsidRPr="00CE076A">
        <w:rPr>
          <w:rFonts w:eastAsia="楷体" w:cs="Times New Roman"/>
          <w:b/>
        </w:rPr>
        <w:t>“</w:t>
      </w:r>
      <w:r w:rsidRPr="00CE076A">
        <w:rPr>
          <w:rFonts w:eastAsia="楷体" w:cs="Times New Roman"/>
          <w:b/>
        </w:rPr>
        <w:t>上海兢恺</w:t>
      </w:r>
      <w:r w:rsidRPr="00CE076A">
        <w:rPr>
          <w:rFonts w:eastAsia="楷体" w:cs="Times New Roman"/>
          <w:b/>
        </w:rPr>
        <w:t>”</w:t>
      </w:r>
      <w:r w:rsidRPr="00CE076A">
        <w:rPr>
          <w:rFonts w:eastAsia="楷体" w:cs="Times New Roman"/>
          <w:b/>
        </w:rPr>
        <w:t>），报告期内向不同供应商采购铝材的价格情况如下：</w:t>
      </w:r>
    </w:p>
    <w:p w14:paraId="68B9FAC0" w14:textId="77777777" w:rsidR="00AA7298" w:rsidRPr="00CE076A" w:rsidRDefault="00AA7298" w:rsidP="00AA7298">
      <w:pPr>
        <w:spacing w:line="240" w:lineRule="auto"/>
        <w:ind w:rightChars="381" w:right="914" w:firstLineChars="200" w:firstLine="422"/>
        <w:jc w:val="right"/>
        <w:rPr>
          <w:rFonts w:eastAsia="楷体" w:cs="Times New Roman"/>
          <w:b/>
          <w:sz w:val="21"/>
          <w:szCs w:val="21"/>
        </w:rPr>
      </w:pPr>
      <w:r w:rsidRPr="00CE076A">
        <w:rPr>
          <w:rFonts w:eastAsia="楷体" w:cs="Times New Roman"/>
          <w:b/>
          <w:sz w:val="21"/>
          <w:szCs w:val="21"/>
        </w:rPr>
        <w:t>单位：元</w:t>
      </w:r>
      <w:r w:rsidRPr="00CE076A">
        <w:rPr>
          <w:rFonts w:eastAsia="楷体" w:cs="Times New Roman"/>
          <w:b/>
          <w:sz w:val="21"/>
          <w:szCs w:val="21"/>
        </w:rPr>
        <w:t>/</w:t>
      </w:r>
      <w:r w:rsidRPr="00CE076A">
        <w:rPr>
          <w:rFonts w:eastAsia="楷体" w:cs="Times New Roman"/>
          <w:b/>
          <w:sz w:val="21"/>
          <w:szCs w:val="21"/>
        </w:rPr>
        <w:t>千克</w:t>
      </w:r>
    </w:p>
    <w:tbl>
      <w:tblPr>
        <w:tblStyle w:val="af"/>
        <w:tblW w:w="5000" w:type="pct"/>
        <w:jc w:val="center"/>
        <w:tblLook w:val="04A0" w:firstRow="1" w:lastRow="0" w:firstColumn="1" w:lastColumn="0" w:noHBand="0" w:noVBand="1"/>
      </w:tblPr>
      <w:tblGrid>
        <w:gridCol w:w="2595"/>
        <w:gridCol w:w="2853"/>
        <w:gridCol w:w="2854"/>
      </w:tblGrid>
      <w:tr w:rsidR="00AA7298" w:rsidRPr="00CE076A" w14:paraId="20663B09" w14:textId="77777777" w:rsidTr="00FA638F">
        <w:trPr>
          <w:trHeight w:val="454"/>
          <w:jc w:val="center"/>
        </w:trPr>
        <w:tc>
          <w:tcPr>
            <w:tcW w:w="1563" w:type="pct"/>
            <w:noWrap/>
            <w:vAlign w:val="center"/>
            <w:hideMark/>
          </w:tcPr>
          <w:p w14:paraId="41D58EF6" w14:textId="77777777" w:rsidR="00AA7298" w:rsidRPr="00CE076A" w:rsidRDefault="00AA7298" w:rsidP="00BA1B5B">
            <w:pPr>
              <w:spacing w:line="240" w:lineRule="auto"/>
              <w:rPr>
                <w:rFonts w:eastAsia="楷体" w:cs="Times New Roman"/>
                <w:b/>
                <w:bCs/>
                <w:sz w:val="21"/>
                <w:szCs w:val="21"/>
              </w:rPr>
            </w:pPr>
            <w:bookmarkStart w:id="123" w:name="_Hlk46969456"/>
          </w:p>
        </w:tc>
        <w:tc>
          <w:tcPr>
            <w:tcW w:w="1718" w:type="pct"/>
            <w:noWrap/>
            <w:vAlign w:val="center"/>
            <w:hideMark/>
          </w:tcPr>
          <w:p w14:paraId="38DA4CD5" w14:textId="77777777" w:rsidR="00AA7298" w:rsidRPr="00CE076A" w:rsidRDefault="00AA7298" w:rsidP="00BA1B5B">
            <w:pPr>
              <w:spacing w:line="240" w:lineRule="auto"/>
              <w:jc w:val="center"/>
              <w:rPr>
                <w:rFonts w:eastAsia="楷体" w:cs="Times New Roman"/>
                <w:b/>
                <w:bCs/>
                <w:sz w:val="21"/>
                <w:szCs w:val="21"/>
              </w:rPr>
            </w:pPr>
            <w:proofErr w:type="gramStart"/>
            <w:r w:rsidRPr="00CE076A">
              <w:rPr>
                <w:rFonts w:eastAsia="楷体" w:cs="Times New Roman"/>
                <w:b/>
                <w:bCs/>
                <w:sz w:val="21"/>
                <w:szCs w:val="21"/>
              </w:rPr>
              <w:t>张家港润盛</w:t>
            </w:r>
            <w:proofErr w:type="gramEnd"/>
          </w:p>
        </w:tc>
        <w:tc>
          <w:tcPr>
            <w:tcW w:w="1719" w:type="pct"/>
            <w:vAlign w:val="center"/>
          </w:tcPr>
          <w:p w14:paraId="29C25C93" w14:textId="77777777" w:rsidR="00AA7298" w:rsidRPr="00CE076A" w:rsidRDefault="00AA7298" w:rsidP="00BA1B5B">
            <w:pPr>
              <w:spacing w:line="240" w:lineRule="auto"/>
              <w:jc w:val="center"/>
              <w:rPr>
                <w:rFonts w:eastAsia="楷体" w:cs="Times New Roman"/>
                <w:b/>
                <w:bCs/>
                <w:sz w:val="21"/>
                <w:szCs w:val="21"/>
              </w:rPr>
            </w:pPr>
            <w:r w:rsidRPr="00CE076A">
              <w:rPr>
                <w:rFonts w:eastAsia="楷体" w:cs="Times New Roman"/>
                <w:b/>
                <w:bCs/>
                <w:sz w:val="21"/>
                <w:szCs w:val="21"/>
              </w:rPr>
              <w:t>上海</w:t>
            </w:r>
            <w:proofErr w:type="gramStart"/>
            <w:r w:rsidRPr="00CE076A">
              <w:rPr>
                <w:rFonts w:eastAsia="楷体" w:cs="Times New Roman"/>
                <w:b/>
                <w:bCs/>
                <w:sz w:val="21"/>
                <w:szCs w:val="21"/>
              </w:rPr>
              <w:t>兢恺</w:t>
            </w:r>
            <w:proofErr w:type="gramEnd"/>
          </w:p>
        </w:tc>
      </w:tr>
      <w:tr w:rsidR="00AA7298" w:rsidRPr="00CE076A" w14:paraId="0900E1BA" w14:textId="77777777" w:rsidTr="00FA638F">
        <w:trPr>
          <w:trHeight w:val="454"/>
          <w:jc w:val="center"/>
        </w:trPr>
        <w:tc>
          <w:tcPr>
            <w:tcW w:w="1563" w:type="pct"/>
            <w:noWrap/>
            <w:vAlign w:val="center"/>
            <w:hideMark/>
          </w:tcPr>
          <w:p w14:paraId="0CF394A0" w14:textId="77777777" w:rsidR="00AA7298" w:rsidRPr="00CE076A" w:rsidRDefault="00AA7298" w:rsidP="00BA1B5B">
            <w:pPr>
              <w:spacing w:line="240" w:lineRule="auto"/>
              <w:rPr>
                <w:rFonts w:eastAsia="楷体" w:cs="Times New Roman"/>
                <w:b/>
                <w:bCs/>
                <w:sz w:val="21"/>
                <w:szCs w:val="21"/>
              </w:rPr>
            </w:pPr>
            <w:r w:rsidRPr="00CE076A">
              <w:rPr>
                <w:rFonts w:eastAsia="楷体" w:cs="Times New Roman"/>
                <w:b/>
                <w:sz w:val="21"/>
                <w:szCs w:val="21"/>
              </w:rPr>
              <w:t>2017</w:t>
            </w:r>
            <w:r w:rsidRPr="00CE076A">
              <w:rPr>
                <w:rFonts w:eastAsia="楷体" w:cs="Times New Roman"/>
                <w:b/>
                <w:sz w:val="21"/>
                <w:szCs w:val="21"/>
              </w:rPr>
              <w:t>年</w:t>
            </w:r>
            <w:r>
              <w:rPr>
                <w:rFonts w:eastAsia="楷体" w:cs="Times New Roman" w:hint="eastAsia"/>
                <w:b/>
                <w:sz w:val="21"/>
                <w:szCs w:val="21"/>
              </w:rPr>
              <w:t>上半年</w:t>
            </w:r>
          </w:p>
        </w:tc>
        <w:tc>
          <w:tcPr>
            <w:tcW w:w="1718" w:type="pct"/>
            <w:noWrap/>
            <w:vAlign w:val="center"/>
            <w:hideMark/>
          </w:tcPr>
          <w:p w14:paraId="7799751F"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17.70</w:t>
            </w:r>
          </w:p>
        </w:tc>
        <w:tc>
          <w:tcPr>
            <w:tcW w:w="1719" w:type="pct"/>
            <w:vAlign w:val="center"/>
          </w:tcPr>
          <w:p w14:paraId="552F0C8A"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19.87</w:t>
            </w:r>
          </w:p>
        </w:tc>
      </w:tr>
      <w:tr w:rsidR="00AA7298" w:rsidRPr="00CE076A" w14:paraId="628E75EA" w14:textId="77777777" w:rsidTr="00FA638F">
        <w:trPr>
          <w:trHeight w:val="454"/>
          <w:jc w:val="center"/>
        </w:trPr>
        <w:tc>
          <w:tcPr>
            <w:tcW w:w="1563" w:type="pct"/>
            <w:noWrap/>
            <w:vAlign w:val="center"/>
            <w:hideMark/>
          </w:tcPr>
          <w:p w14:paraId="01E05D03" w14:textId="77777777" w:rsidR="00AA7298" w:rsidRPr="00CE076A" w:rsidRDefault="00AA7298" w:rsidP="00BA1B5B">
            <w:pPr>
              <w:spacing w:line="240" w:lineRule="auto"/>
              <w:rPr>
                <w:rFonts w:eastAsia="楷体" w:cs="Times New Roman"/>
                <w:b/>
                <w:bCs/>
                <w:sz w:val="21"/>
                <w:szCs w:val="21"/>
              </w:rPr>
            </w:pPr>
            <w:r w:rsidRPr="00CE076A">
              <w:rPr>
                <w:rFonts w:eastAsia="楷体" w:cs="Times New Roman"/>
                <w:b/>
                <w:sz w:val="21"/>
                <w:szCs w:val="21"/>
              </w:rPr>
              <w:t>2017</w:t>
            </w:r>
            <w:r w:rsidRPr="00CE076A">
              <w:rPr>
                <w:rFonts w:eastAsia="楷体" w:cs="Times New Roman"/>
                <w:b/>
                <w:sz w:val="21"/>
                <w:szCs w:val="21"/>
              </w:rPr>
              <w:t>年</w:t>
            </w:r>
            <w:r>
              <w:rPr>
                <w:rFonts w:eastAsia="楷体" w:cs="Times New Roman" w:hint="eastAsia"/>
                <w:b/>
                <w:sz w:val="21"/>
                <w:szCs w:val="21"/>
              </w:rPr>
              <w:t>下半年</w:t>
            </w:r>
          </w:p>
        </w:tc>
        <w:tc>
          <w:tcPr>
            <w:tcW w:w="1718" w:type="pct"/>
            <w:noWrap/>
            <w:vAlign w:val="center"/>
            <w:hideMark/>
          </w:tcPr>
          <w:p w14:paraId="175CF7A9"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19.44</w:t>
            </w:r>
          </w:p>
        </w:tc>
        <w:tc>
          <w:tcPr>
            <w:tcW w:w="1719" w:type="pct"/>
            <w:vAlign w:val="center"/>
          </w:tcPr>
          <w:p w14:paraId="6495D162"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22.00</w:t>
            </w:r>
          </w:p>
        </w:tc>
      </w:tr>
      <w:tr w:rsidR="00AA7298" w:rsidRPr="00CE076A" w14:paraId="58849471" w14:textId="77777777" w:rsidTr="00FA638F">
        <w:trPr>
          <w:trHeight w:val="454"/>
          <w:jc w:val="center"/>
        </w:trPr>
        <w:tc>
          <w:tcPr>
            <w:tcW w:w="1563" w:type="pct"/>
            <w:noWrap/>
            <w:vAlign w:val="center"/>
            <w:hideMark/>
          </w:tcPr>
          <w:p w14:paraId="0E4E7FA2" w14:textId="77777777" w:rsidR="00AA7298" w:rsidRPr="00CE076A" w:rsidRDefault="00AA7298" w:rsidP="00BA1B5B">
            <w:pPr>
              <w:spacing w:line="240" w:lineRule="auto"/>
              <w:rPr>
                <w:rFonts w:eastAsia="楷体" w:cs="Times New Roman"/>
                <w:b/>
                <w:bCs/>
                <w:sz w:val="21"/>
                <w:szCs w:val="21"/>
              </w:rPr>
            </w:pPr>
            <w:r w:rsidRPr="00CE076A">
              <w:rPr>
                <w:rFonts w:eastAsia="楷体" w:cs="Times New Roman"/>
                <w:b/>
                <w:sz w:val="21"/>
                <w:szCs w:val="21"/>
              </w:rPr>
              <w:t>201</w:t>
            </w:r>
            <w:r>
              <w:rPr>
                <w:rFonts w:eastAsia="楷体" w:cs="Times New Roman"/>
                <w:b/>
                <w:sz w:val="21"/>
                <w:szCs w:val="21"/>
              </w:rPr>
              <w:t>8</w:t>
            </w:r>
            <w:r w:rsidRPr="00CE076A">
              <w:rPr>
                <w:rFonts w:eastAsia="楷体" w:cs="Times New Roman"/>
                <w:b/>
                <w:sz w:val="21"/>
                <w:szCs w:val="21"/>
              </w:rPr>
              <w:t>年</w:t>
            </w:r>
            <w:r>
              <w:rPr>
                <w:rFonts w:eastAsia="楷体" w:cs="Times New Roman" w:hint="eastAsia"/>
                <w:b/>
                <w:sz w:val="21"/>
                <w:szCs w:val="21"/>
              </w:rPr>
              <w:t>上半年</w:t>
            </w:r>
          </w:p>
        </w:tc>
        <w:tc>
          <w:tcPr>
            <w:tcW w:w="1718" w:type="pct"/>
            <w:noWrap/>
            <w:vAlign w:val="center"/>
            <w:hideMark/>
          </w:tcPr>
          <w:p w14:paraId="7483135C"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18.80</w:t>
            </w:r>
          </w:p>
        </w:tc>
        <w:tc>
          <w:tcPr>
            <w:tcW w:w="1719" w:type="pct"/>
            <w:vAlign w:val="center"/>
          </w:tcPr>
          <w:p w14:paraId="638AA263"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22.79</w:t>
            </w:r>
          </w:p>
        </w:tc>
      </w:tr>
      <w:tr w:rsidR="00AA7298" w:rsidRPr="00CE076A" w14:paraId="55F50825" w14:textId="77777777" w:rsidTr="00FA638F">
        <w:trPr>
          <w:trHeight w:val="454"/>
          <w:jc w:val="center"/>
        </w:trPr>
        <w:tc>
          <w:tcPr>
            <w:tcW w:w="1563" w:type="pct"/>
            <w:noWrap/>
            <w:vAlign w:val="center"/>
            <w:hideMark/>
          </w:tcPr>
          <w:p w14:paraId="713FA324" w14:textId="77777777" w:rsidR="00AA7298" w:rsidRPr="00CE076A" w:rsidRDefault="00AA7298" w:rsidP="00BA1B5B">
            <w:pPr>
              <w:spacing w:line="240" w:lineRule="auto"/>
              <w:rPr>
                <w:rFonts w:eastAsia="楷体" w:cs="Times New Roman"/>
                <w:b/>
                <w:bCs/>
                <w:sz w:val="21"/>
                <w:szCs w:val="21"/>
              </w:rPr>
            </w:pPr>
            <w:r w:rsidRPr="00CE076A">
              <w:rPr>
                <w:rFonts w:eastAsia="楷体" w:cs="Times New Roman"/>
                <w:b/>
                <w:sz w:val="21"/>
                <w:szCs w:val="21"/>
              </w:rPr>
              <w:t>201</w:t>
            </w:r>
            <w:r>
              <w:rPr>
                <w:rFonts w:eastAsia="楷体" w:cs="Times New Roman"/>
                <w:b/>
                <w:sz w:val="21"/>
                <w:szCs w:val="21"/>
              </w:rPr>
              <w:t>8</w:t>
            </w:r>
            <w:r w:rsidRPr="00CE076A">
              <w:rPr>
                <w:rFonts w:eastAsia="楷体" w:cs="Times New Roman"/>
                <w:b/>
                <w:sz w:val="21"/>
                <w:szCs w:val="21"/>
              </w:rPr>
              <w:t>年</w:t>
            </w:r>
            <w:r w:rsidR="00080FF2">
              <w:rPr>
                <w:rFonts w:eastAsia="楷体" w:cs="Times New Roman" w:hint="eastAsia"/>
                <w:b/>
                <w:sz w:val="21"/>
                <w:szCs w:val="21"/>
              </w:rPr>
              <w:t>下</w:t>
            </w:r>
            <w:r>
              <w:rPr>
                <w:rFonts w:eastAsia="楷体" w:cs="Times New Roman" w:hint="eastAsia"/>
                <w:b/>
                <w:sz w:val="21"/>
                <w:szCs w:val="21"/>
              </w:rPr>
              <w:t>半年</w:t>
            </w:r>
          </w:p>
        </w:tc>
        <w:tc>
          <w:tcPr>
            <w:tcW w:w="1718" w:type="pct"/>
            <w:noWrap/>
            <w:vAlign w:val="center"/>
            <w:hideMark/>
          </w:tcPr>
          <w:p w14:paraId="31629217"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18.48</w:t>
            </w:r>
          </w:p>
        </w:tc>
        <w:tc>
          <w:tcPr>
            <w:tcW w:w="1719" w:type="pct"/>
            <w:vAlign w:val="center"/>
          </w:tcPr>
          <w:p w14:paraId="2D8B597E"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21.75</w:t>
            </w:r>
          </w:p>
        </w:tc>
      </w:tr>
      <w:tr w:rsidR="00AA7298" w:rsidRPr="00CE076A" w14:paraId="1436F92E" w14:textId="77777777" w:rsidTr="00FA638F">
        <w:trPr>
          <w:trHeight w:val="454"/>
          <w:jc w:val="center"/>
        </w:trPr>
        <w:tc>
          <w:tcPr>
            <w:tcW w:w="1563" w:type="pct"/>
            <w:noWrap/>
            <w:vAlign w:val="center"/>
            <w:hideMark/>
          </w:tcPr>
          <w:p w14:paraId="34465752" w14:textId="77777777" w:rsidR="00AA7298" w:rsidRPr="00CE076A" w:rsidRDefault="00AA7298" w:rsidP="00BA1B5B">
            <w:pPr>
              <w:spacing w:line="240" w:lineRule="auto"/>
              <w:rPr>
                <w:rFonts w:eastAsia="楷体" w:cs="Times New Roman"/>
                <w:b/>
                <w:bCs/>
                <w:sz w:val="21"/>
                <w:szCs w:val="21"/>
              </w:rPr>
            </w:pPr>
            <w:r w:rsidRPr="00CE076A">
              <w:rPr>
                <w:rFonts w:eastAsia="楷体" w:cs="Times New Roman"/>
                <w:b/>
                <w:sz w:val="21"/>
                <w:szCs w:val="21"/>
              </w:rPr>
              <w:t>201</w:t>
            </w:r>
            <w:r>
              <w:rPr>
                <w:rFonts w:eastAsia="楷体" w:cs="Times New Roman"/>
                <w:b/>
                <w:sz w:val="21"/>
                <w:szCs w:val="21"/>
              </w:rPr>
              <w:t>9</w:t>
            </w:r>
            <w:r w:rsidRPr="00CE076A">
              <w:rPr>
                <w:rFonts w:eastAsia="楷体" w:cs="Times New Roman"/>
                <w:b/>
                <w:sz w:val="21"/>
                <w:szCs w:val="21"/>
              </w:rPr>
              <w:t>年</w:t>
            </w:r>
            <w:r>
              <w:rPr>
                <w:rFonts w:eastAsia="楷体" w:cs="Times New Roman" w:hint="eastAsia"/>
                <w:b/>
                <w:sz w:val="21"/>
                <w:szCs w:val="21"/>
              </w:rPr>
              <w:t>上半年</w:t>
            </w:r>
          </w:p>
        </w:tc>
        <w:tc>
          <w:tcPr>
            <w:tcW w:w="1718" w:type="pct"/>
            <w:noWrap/>
            <w:vAlign w:val="center"/>
            <w:hideMark/>
          </w:tcPr>
          <w:p w14:paraId="0990C381"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18.75</w:t>
            </w:r>
          </w:p>
        </w:tc>
        <w:tc>
          <w:tcPr>
            <w:tcW w:w="1719" w:type="pct"/>
            <w:vAlign w:val="center"/>
          </w:tcPr>
          <w:p w14:paraId="11A8CFC2"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22.00</w:t>
            </w:r>
          </w:p>
        </w:tc>
      </w:tr>
      <w:tr w:rsidR="00AA7298" w:rsidRPr="00CE076A" w14:paraId="4BC24002" w14:textId="77777777" w:rsidTr="00FA638F">
        <w:trPr>
          <w:trHeight w:val="454"/>
          <w:jc w:val="center"/>
        </w:trPr>
        <w:tc>
          <w:tcPr>
            <w:tcW w:w="1563" w:type="pct"/>
            <w:noWrap/>
            <w:vAlign w:val="center"/>
            <w:hideMark/>
          </w:tcPr>
          <w:p w14:paraId="1C0219ED" w14:textId="77777777" w:rsidR="00AA7298" w:rsidRPr="00CE076A" w:rsidRDefault="00AA7298" w:rsidP="00BA1B5B">
            <w:pPr>
              <w:spacing w:line="240" w:lineRule="auto"/>
              <w:rPr>
                <w:rFonts w:eastAsia="楷体" w:cs="Times New Roman"/>
                <w:b/>
                <w:bCs/>
                <w:sz w:val="21"/>
                <w:szCs w:val="21"/>
              </w:rPr>
            </w:pPr>
            <w:r w:rsidRPr="00CE076A">
              <w:rPr>
                <w:rFonts w:eastAsia="楷体" w:cs="Times New Roman"/>
                <w:b/>
                <w:sz w:val="21"/>
                <w:szCs w:val="21"/>
              </w:rPr>
              <w:t>201</w:t>
            </w:r>
            <w:r>
              <w:rPr>
                <w:rFonts w:eastAsia="楷体" w:cs="Times New Roman"/>
                <w:b/>
                <w:sz w:val="21"/>
                <w:szCs w:val="21"/>
              </w:rPr>
              <w:t>9</w:t>
            </w:r>
            <w:r w:rsidRPr="00CE076A">
              <w:rPr>
                <w:rFonts w:eastAsia="楷体" w:cs="Times New Roman"/>
                <w:b/>
                <w:sz w:val="21"/>
                <w:szCs w:val="21"/>
              </w:rPr>
              <w:t>年</w:t>
            </w:r>
            <w:r>
              <w:rPr>
                <w:rFonts w:eastAsia="楷体" w:cs="Times New Roman" w:hint="eastAsia"/>
                <w:b/>
                <w:sz w:val="21"/>
                <w:szCs w:val="21"/>
              </w:rPr>
              <w:t>下半年</w:t>
            </w:r>
          </w:p>
        </w:tc>
        <w:tc>
          <w:tcPr>
            <w:tcW w:w="1718" w:type="pct"/>
            <w:noWrap/>
            <w:vAlign w:val="center"/>
            <w:hideMark/>
          </w:tcPr>
          <w:p w14:paraId="17A96620"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18.22</w:t>
            </w:r>
          </w:p>
        </w:tc>
        <w:tc>
          <w:tcPr>
            <w:tcW w:w="1719" w:type="pct"/>
            <w:vAlign w:val="center"/>
          </w:tcPr>
          <w:p w14:paraId="58BFA8F9" w14:textId="77777777" w:rsidR="00AA7298" w:rsidRPr="00F70444" w:rsidRDefault="00AA7298" w:rsidP="00BA1B5B">
            <w:pPr>
              <w:spacing w:line="240" w:lineRule="auto"/>
              <w:jc w:val="center"/>
              <w:rPr>
                <w:rFonts w:eastAsia="楷体" w:cs="Times New Roman"/>
                <w:b/>
                <w:color w:val="000000"/>
                <w:sz w:val="21"/>
                <w:szCs w:val="21"/>
              </w:rPr>
            </w:pPr>
            <w:r w:rsidRPr="00F70444">
              <w:rPr>
                <w:rFonts w:eastAsia="楷体" w:cs="Times New Roman" w:hint="eastAsia"/>
                <w:b/>
                <w:color w:val="000000"/>
                <w:sz w:val="21"/>
                <w:szCs w:val="21"/>
              </w:rPr>
              <w:t>19.69</w:t>
            </w:r>
          </w:p>
        </w:tc>
      </w:tr>
      <w:tr w:rsidR="000333DA" w:rsidRPr="00CE076A" w14:paraId="1DB6E928" w14:textId="77777777" w:rsidTr="00FA638F">
        <w:trPr>
          <w:trHeight w:val="454"/>
          <w:jc w:val="center"/>
        </w:trPr>
        <w:tc>
          <w:tcPr>
            <w:tcW w:w="1563" w:type="pct"/>
            <w:noWrap/>
            <w:vAlign w:val="center"/>
          </w:tcPr>
          <w:p w14:paraId="54C653D9" w14:textId="519D4309" w:rsidR="000333DA" w:rsidRPr="00CE076A" w:rsidRDefault="000333DA" w:rsidP="000333DA">
            <w:pPr>
              <w:spacing w:line="240" w:lineRule="auto"/>
              <w:rPr>
                <w:rFonts w:eastAsia="楷体" w:cs="Times New Roman"/>
                <w:b/>
                <w:sz w:val="21"/>
                <w:szCs w:val="21"/>
              </w:rPr>
            </w:pPr>
            <w:r w:rsidRPr="000333DA">
              <w:rPr>
                <w:rFonts w:eastAsia="楷体" w:cs="Times New Roman"/>
                <w:b/>
                <w:sz w:val="21"/>
                <w:szCs w:val="21"/>
              </w:rPr>
              <w:t>2020</w:t>
            </w:r>
            <w:r w:rsidRPr="000333DA">
              <w:rPr>
                <w:rFonts w:eastAsia="楷体" w:cs="Times New Roman"/>
                <w:b/>
                <w:sz w:val="21"/>
                <w:szCs w:val="21"/>
              </w:rPr>
              <w:t>年上半年</w:t>
            </w:r>
          </w:p>
        </w:tc>
        <w:tc>
          <w:tcPr>
            <w:tcW w:w="1718" w:type="pct"/>
            <w:noWrap/>
            <w:vAlign w:val="center"/>
          </w:tcPr>
          <w:p w14:paraId="578B8166" w14:textId="19219606" w:rsidR="000333DA" w:rsidRPr="000333DA" w:rsidRDefault="000333DA" w:rsidP="000333DA">
            <w:pPr>
              <w:spacing w:line="240" w:lineRule="auto"/>
              <w:jc w:val="center"/>
              <w:rPr>
                <w:rFonts w:eastAsia="楷体" w:cs="Times New Roman"/>
                <w:b/>
                <w:sz w:val="21"/>
                <w:szCs w:val="21"/>
              </w:rPr>
            </w:pPr>
            <w:r w:rsidRPr="000333DA">
              <w:rPr>
                <w:rFonts w:eastAsia="楷体" w:cs="Times New Roman"/>
                <w:b/>
                <w:sz w:val="21"/>
                <w:szCs w:val="21"/>
              </w:rPr>
              <w:t>18.39</w:t>
            </w:r>
          </w:p>
        </w:tc>
        <w:tc>
          <w:tcPr>
            <w:tcW w:w="1719" w:type="pct"/>
            <w:vAlign w:val="center"/>
          </w:tcPr>
          <w:p w14:paraId="1DF01088" w14:textId="38853148" w:rsidR="000333DA" w:rsidRPr="000333DA" w:rsidRDefault="000333DA" w:rsidP="000333DA">
            <w:pPr>
              <w:spacing w:line="240" w:lineRule="auto"/>
              <w:jc w:val="center"/>
              <w:rPr>
                <w:rFonts w:eastAsia="楷体" w:cs="Times New Roman"/>
                <w:b/>
                <w:sz w:val="21"/>
                <w:szCs w:val="21"/>
              </w:rPr>
            </w:pPr>
            <w:r w:rsidRPr="000333DA">
              <w:rPr>
                <w:rFonts w:eastAsia="楷体" w:cs="Times New Roman"/>
                <w:b/>
                <w:sz w:val="21"/>
                <w:szCs w:val="21"/>
              </w:rPr>
              <w:t>17.96</w:t>
            </w:r>
          </w:p>
        </w:tc>
      </w:tr>
    </w:tbl>
    <w:bookmarkEnd w:id="123"/>
    <w:p w14:paraId="761E679D" w14:textId="77777777" w:rsidR="00AA7298" w:rsidRPr="00CE076A" w:rsidRDefault="00AA7298" w:rsidP="00AA7298">
      <w:pPr>
        <w:tabs>
          <w:tab w:val="left" w:pos="8288"/>
        </w:tabs>
        <w:spacing w:beforeLines="50" w:before="163" w:afterLines="50" w:after="163"/>
        <w:ind w:firstLineChars="200" w:firstLine="482"/>
        <w:rPr>
          <w:rFonts w:eastAsia="楷体" w:cs="Times New Roman"/>
          <w:b/>
        </w:rPr>
      </w:pPr>
      <w:r w:rsidRPr="00CE076A">
        <w:rPr>
          <w:rFonts w:eastAsia="楷体" w:cs="Times New Roman"/>
          <w:b/>
        </w:rPr>
        <w:t>由于公司向不同供应商采购铝材的</w:t>
      </w:r>
      <w:r>
        <w:rPr>
          <w:rFonts w:eastAsia="楷体" w:cs="Times New Roman" w:hint="eastAsia"/>
          <w:b/>
        </w:rPr>
        <w:t>合金</w:t>
      </w:r>
      <w:r>
        <w:rPr>
          <w:rFonts w:eastAsia="楷体" w:cs="Times New Roman"/>
          <w:b/>
        </w:rPr>
        <w:t>元素</w:t>
      </w:r>
      <w:r w:rsidRPr="00CE076A">
        <w:rPr>
          <w:rFonts w:eastAsia="楷体" w:cs="Times New Roman"/>
          <w:b/>
        </w:rPr>
        <w:t>、</w:t>
      </w:r>
      <w:r>
        <w:rPr>
          <w:rFonts w:eastAsia="楷体" w:cs="Times New Roman"/>
          <w:b/>
        </w:rPr>
        <w:t>抗拉强度</w:t>
      </w:r>
      <w:r>
        <w:rPr>
          <w:rFonts w:eastAsia="楷体" w:cs="Times New Roman" w:hint="eastAsia"/>
          <w:b/>
        </w:rPr>
        <w:t>、</w:t>
      </w:r>
      <w:r>
        <w:rPr>
          <w:rFonts w:eastAsia="楷体" w:cs="Times New Roman"/>
          <w:b/>
        </w:rPr>
        <w:t>屈服强度等</w:t>
      </w:r>
      <w:r w:rsidRPr="00CE076A">
        <w:rPr>
          <w:rFonts w:eastAsia="楷体" w:cs="Times New Roman"/>
          <w:b/>
        </w:rPr>
        <w:t>因型号而异，</w:t>
      </w:r>
      <w:r>
        <w:rPr>
          <w:rFonts w:eastAsia="楷体" w:cs="Times New Roman"/>
          <w:b/>
        </w:rPr>
        <w:t>向</w:t>
      </w:r>
      <w:r w:rsidRPr="00CB7DB3">
        <w:rPr>
          <w:rFonts w:eastAsia="楷体" w:cs="Times New Roman" w:hint="eastAsia"/>
          <w:b/>
        </w:rPr>
        <w:t>上海</w:t>
      </w:r>
      <w:proofErr w:type="gramStart"/>
      <w:r w:rsidRPr="00CB7DB3">
        <w:rPr>
          <w:rFonts w:eastAsia="楷体" w:cs="Times New Roman" w:hint="eastAsia"/>
          <w:b/>
        </w:rPr>
        <w:t>兢恺</w:t>
      </w:r>
      <w:proofErr w:type="gramEnd"/>
      <w:r>
        <w:rPr>
          <w:rFonts w:eastAsia="楷体" w:cs="Times New Roman" w:hint="eastAsia"/>
          <w:b/>
        </w:rPr>
        <w:t>采购的铝材级别更高，</w:t>
      </w:r>
      <w:r w:rsidRPr="00CE076A">
        <w:rPr>
          <w:rFonts w:eastAsia="楷体" w:cs="Times New Roman"/>
          <w:b/>
        </w:rPr>
        <w:t>因此其平均采购价格有一定差异。</w:t>
      </w:r>
    </w:p>
    <w:p w14:paraId="0779D88A" w14:textId="77777777" w:rsidR="00CE076A" w:rsidRDefault="00AA7298" w:rsidP="00AA7298">
      <w:pPr>
        <w:spacing w:beforeLines="50" w:before="163" w:afterLines="50" w:after="163"/>
        <w:ind w:firstLineChars="200" w:firstLine="482"/>
        <w:rPr>
          <w:rFonts w:ascii="楷体" w:eastAsia="楷体" w:hAnsi="楷体" w:cs="Times New Roman"/>
          <w:b/>
        </w:rPr>
      </w:pPr>
      <w:r w:rsidRPr="00CE076A">
        <w:rPr>
          <w:rFonts w:eastAsia="楷体" w:cs="Times New Roman"/>
          <w:b/>
        </w:rPr>
        <w:t>综上，公司向不同供应商购买的钢材种类较多，同类钢板原材料的价格不存在较大差异。公司向不同供应商购买的钢管和铝材因型号和性能不同，导致价格有所差异，具有合理性。</w:t>
      </w:r>
      <w:bookmarkEnd w:id="112"/>
      <w:r w:rsidRPr="00CE076A">
        <w:rPr>
          <w:rFonts w:eastAsia="楷体" w:cs="Times New Roman" w:hint="eastAsia"/>
          <w:b/>
        </w:rPr>
        <w:t>”</w:t>
      </w:r>
    </w:p>
    <w:p w14:paraId="6874EC30" w14:textId="77777777" w:rsidR="00CE076A" w:rsidRDefault="00CE076A" w:rsidP="00CE076A">
      <w:pPr>
        <w:autoSpaceDE w:val="0"/>
        <w:autoSpaceDN w:val="0"/>
        <w:adjustRightInd w:val="0"/>
        <w:spacing w:afterLines="50" w:after="163"/>
        <w:ind w:firstLineChars="200" w:firstLine="482"/>
        <w:outlineLvl w:val="1"/>
        <w:rPr>
          <w:rFonts w:cs="Times New Roman"/>
          <w:b/>
          <w:kern w:val="0"/>
          <w:szCs w:val="24"/>
          <w:lang w:bidi="en-US"/>
        </w:rPr>
      </w:pPr>
      <w:r>
        <w:rPr>
          <w:rFonts w:cs="Times New Roman" w:hint="eastAsia"/>
          <w:b/>
          <w:kern w:val="0"/>
          <w:szCs w:val="24"/>
          <w:lang w:bidi="en-US"/>
        </w:rPr>
        <w:t>二、披露</w:t>
      </w:r>
      <w:r w:rsidRPr="00EF2C20">
        <w:rPr>
          <w:rFonts w:cs="Times New Roman" w:hint="eastAsia"/>
          <w:b/>
          <w:kern w:val="0"/>
          <w:szCs w:val="24"/>
          <w:lang w:bidi="en-US"/>
        </w:rPr>
        <w:t>报告期内发行人钢材采购种类、采购周期，发行人向钢材经销商采购比例、采购价格与向钢材生产厂商直接采购的差异</w:t>
      </w:r>
    </w:p>
    <w:p w14:paraId="6895E745" w14:textId="77777777" w:rsidR="00CE076A" w:rsidRDefault="00CE076A" w:rsidP="00CE076A">
      <w:pPr>
        <w:spacing w:beforeLines="50" w:before="163" w:afterLines="50" w:after="163"/>
        <w:ind w:firstLineChars="200" w:firstLine="480"/>
        <w:rPr>
          <w:rFonts w:cs="Times New Roman"/>
        </w:rPr>
      </w:pPr>
      <w:r w:rsidRPr="00976516">
        <w:rPr>
          <w:rFonts w:cs="Times New Roman" w:hint="eastAsia"/>
        </w:rPr>
        <w:t>公司已在招股说明书“</w:t>
      </w:r>
      <w:r w:rsidRPr="00E7718E">
        <w:rPr>
          <w:rFonts w:cs="Times New Roman" w:hint="eastAsia"/>
        </w:rPr>
        <w:t>第六节</w:t>
      </w:r>
      <w:r w:rsidRPr="00E7718E">
        <w:rPr>
          <w:rFonts w:cs="Times New Roman" w:hint="eastAsia"/>
        </w:rPr>
        <w:t xml:space="preserve"> </w:t>
      </w:r>
      <w:r w:rsidRPr="00E7718E">
        <w:rPr>
          <w:rFonts w:cs="Times New Roman" w:hint="eastAsia"/>
        </w:rPr>
        <w:t>业务与技术</w:t>
      </w:r>
      <w:r w:rsidRPr="00976516">
        <w:rPr>
          <w:rFonts w:cs="Times New Roman" w:hint="eastAsia"/>
        </w:rPr>
        <w:t>”之“</w:t>
      </w:r>
      <w:r w:rsidRPr="00E7718E">
        <w:rPr>
          <w:rFonts w:cs="Times New Roman" w:hint="eastAsia"/>
        </w:rPr>
        <w:t>四、发行人的采购情况和主要供应商</w:t>
      </w:r>
      <w:r w:rsidRPr="00976516">
        <w:rPr>
          <w:rFonts w:cs="Times New Roman" w:hint="eastAsia"/>
        </w:rPr>
        <w:t>”之“</w:t>
      </w:r>
      <w:r w:rsidRPr="00B50D78">
        <w:rPr>
          <w:rFonts w:cs="Times New Roman" w:hint="eastAsia"/>
        </w:rPr>
        <w:t>1</w:t>
      </w:r>
      <w:r w:rsidRPr="00B50D78">
        <w:rPr>
          <w:rFonts w:cs="Times New Roman" w:hint="eastAsia"/>
        </w:rPr>
        <w:t>、主要原材料和能源</w:t>
      </w:r>
      <w:r w:rsidRPr="00976516">
        <w:rPr>
          <w:rFonts w:cs="Times New Roman" w:hint="eastAsia"/>
        </w:rPr>
        <w:t>”</w:t>
      </w:r>
      <w:r>
        <w:rPr>
          <w:rFonts w:cs="Times New Roman" w:hint="eastAsia"/>
        </w:rPr>
        <w:t>之“</w:t>
      </w:r>
      <w:r w:rsidRPr="00B50D78">
        <w:rPr>
          <w:rFonts w:cs="Times New Roman" w:hint="eastAsia"/>
        </w:rPr>
        <w:t>（</w:t>
      </w:r>
      <w:r w:rsidRPr="00B50D78">
        <w:rPr>
          <w:rFonts w:cs="Times New Roman" w:hint="eastAsia"/>
        </w:rPr>
        <w:t>1</w:t>
      </w:r>
      <w:r w:rsidRPr="00B50D78">
        <w:rPr>
          <w:rFonts w:cs="Times New Roman" w:hint="eastAsia"/>
        </w:rPr>
        <w:t>）主要原材料采购情况</w:t>
      </w:r>
      <w:r>
        <w:rPr>
          <w:rFonts w:cs="Times New Roman" w:hint="eastAsia"/>
        </w:rPr>
        <w:t>”</w:t>
      </w:r>
      <w:r w:rsidRPr="00976516">
        <w:rPr>
          <w:rFonts w:cs="Times New Roman" w:hint="eastAsia"/>
        </w:rPr>
        <w:t>中补充披露如下：</w:t>
      </w:r>
    </w:p>
    <w:p w14:paraId="59D6293E" w14:textId="77777777" w:rsidR="00CE076A" w:rsidRPr="00B50D78" w:rsidRDefault="00CE076A" w:rsidP="00CE076A">
      <w:pPr>
        <w:spacing w:beforeLines="50" w:before="163" w:afterLines="50" w:after="163"/>
        <w:ind w:firstLineChars="200" w:firstLine="482"/>
        <w:rPr>
          <w:rStyle w:val="ab"/>
          <w:b w:val="0"/>
          <w:i w:val="0"/>
          <w:color w:val="auto"/>
        </w:rPr>
      </w:pPr>
      <w:r>
        <w:rPr>
          <w:rFonts w:ascii="楷体" w:eastAsia="楷体" w:hAnsi="楷体" w:cs="Times New Roman" w:hint="eastAsia"/>
          <w:b/>
        </w:rPr>
        <w:t>“</w:t>
      </w:r>
      <w:bookmarkStart w:id="124" w:name="_Hlk46969485"/>
      <w:r w:rsidR="00AA7298" w:rsidRPr="005A5838">
        <w:rPr>
          <w:rFonts w:eastAsia="楷体" w:cs="Times New Roman"/>
          <w:b/>
        </w:rPr>
        <w:t>报告期内，本公司所采购钢材主要包括冷轧板、酸洗板、电镀锌板、不锈钢板、热镀钢板、特殊钢板</w:t>
      </w:r>
      <w:r w:rsidR="00AA7298">
        <w:rPr>
          <w:rFonts w:eastAsia="楷体" w:cs="Times New Roman" w:hint="eastAsia"/>
          <w:b/>
        </w:rPr>
        <w:t>、</w:t>
      </w:r>
      <w:r w:rsidR="00AA7298">
        <w:rPr>
          <w:rFonts w:eastAsia="楷体" w:cs="Times New Roman"/>
          <w:b/>
        </w:rPr>
        <w:t>钢管</w:t>
      </w:r>
      <w:r w:rsidR="00AA7298" w:rsidRPr="005A5838">
        <w:rPr>
          <w:rFonts w:eastAsia="楷体" w:cs="Times New Roman"/>
          <w:b/>
        </w:rPr>
        <w:t>等。在实际采购中，公司采用</w:t>
      </w:r>
      <w:r w:rsidR="00AA7298" w:rsidRPr="00CB7DB3">
        <w:rPr>
          <w:rFonts w:eastAsia="楷体" w:cs="Times New Roman" w:hint="eastAsia"/>
          <w:b/>
        </w:rPr>
        <w:t>提前约定价格</w:t>
      </w:r>
      <w:r w:rsidR="00AA7298">
        <w:rPr>
          <w:rFonts w:eastAsia="楷体" w:cs="Times New Roman" w:hint="eastAsia"/>
          <w:b/>
        </w:rPr>
        <w:t>和数量，</w:t>
      </w:r>
      <w:r w:rsidR="00AA7298">
        <w:rPr>
          <w:rFonts w:eastAsia="楷体" w:cs="Times New Roman"/>
          <w:b/>
        </w:rPr>
        <w:t>以及</w:t>
      </w:r>
      <w:r w:rsidR="00AA7298" w:rsidRPr="005A5838">
        <w:rPr>
          <w:rFonts w:eastAsia="楷体" w:cs="Times New Roman"/>
          <w:b/>
        </w:rPr>
        <w:t>现货购买的</w:t>
      </w:r>
      <w:r w:rsidR="006A3963">
        <w:rPr>
          <w:rFonts w:eastAsia="楷体" w:cs="Times New Roman" w:hint="eastAsia"/>
          <w:b/>
        </w:rPr>
        <w:t>方式</w:t>
      </w:r>
      <w:r w:rsidR="00AA7298" w:rsidRPr="005A5838">
        <w:rPr>
          <w:rFonts w:eastAsia="楷体" w:cs="Times New Roman"/>
          <w:b/>
        </w:rPr>
        <w:t>采购模式，进行滚动采购，无特定采购周期。公司钢材采购以</w:t>
      </w:r>
      <w:r w:rsidR="00AA7298">
        <w:rPr>
          <w:rFonts w:eastAsia="楷体" w:cs="Times New Roman"/>
          <w:b/>
        </w:rPr>
        <w:t>提前</w:t>
      </w:r>
      <w:r w:rsidR="00AA7298" w:rsidRPr="005A5838">
        <w:rPr>
          <w:rFonts w:eastAsia="楷体" w:cs="Times New Roman"/>
          <w:b/>
        </w:rPr>
        <w:t>预定方式为主，一般在向钢材经销商下达订单后的</w:t>
      </w:r>
      <w:r w:rsidR="00AA7298" w:rsidRPr="005A5838">
        <w:rPr>
          <w:rFonts w:eastAsia="楷体" w:cs="Times New Roman"/>
          <w:b/>
        </w:rPr>
        <w:t>2</w:t>
      </w:r>
      <w:r w:rsidR="00AA7298" w:rsidRPr="005A5838">
        <w:rPr>
          <w:rFonts w:eastAsia="楷体" w:cs="Times New Roman"/>
          <w:b/>
        </w:rPr>
        <w:t>个月到货。公司所需钢材完全采购自钢材经销商，</w:t>
      </w:r>
      <w:r w:rsidR="00AA7298">
        <w:rPr>
          <w:rFonts w:eastAsia="楷体" w:cs="Times New Roman"/>
          <w:b/>
        </w:rPr>
        <w:t>主要因为</w:t>
      </w:r>
      <w:r w:rsidR="00AA7298" w:rsidRPr="00CB7DB3">
        <w:rPr>
          <w:rFonts w:eastAsia="楷体" w:cs="Times New Roman" w:hint="eastAsia"/>
          <w:b/>
        </w:rPr>
        <w:t>钢材生产厂家</w:t>
      </w:r>
      <w:r w:rsidR="00AA7298">
        <w:rPr>
          <w:rFonts w:eastAsia="楷体" w:cs="Times New Roman" w:hint="eastAsia"/>
          <w:b/>
        </w:rPr>
        <w:t>的出厂尺寸较大，</w:t>
      </w:r>
      <w:r w:rsidR="00AA7298">
        <w:rPr>
          <w:rFonts w:eastAsia="楷体" w:cs="Times New Roman"/>
          <w:b/>
        </w:rPr>
        <w:t>需要经过</w:t>
      </w:r>
      <w:r w:rsidR="006A3963">
        <w:rPr>
          <w:rFonts w:eastAsia="楷体" w:cs="Times New Roman" w:hint="eastAsia"/>
          <w:b/>
        </w:rPr>
        <w:t>裁切、平整、退火、切边等加工工序后</w:t>
      </w:r>
      <w:r w:rsidR="00AA7298">
        <w:rPr>
          <w:rFonts w:eastAsia="楷体" w:cs="Times New Roman"/>
          <w:b/>
        </w:rPr>
        <w:t>后方可由公司使用</w:t>
      </w:r>
      <w:r w:rsidR="00AA7298">
        <w:rPr>
          <w:rFonts w:eastAsia="楷体" w:cs="Times New Roman" w:hint="eastAsia"/>
          <w:b/>
        </w:rPr>
        <w:t>。另外，发行人钢材采购品种较多、单个品种采购量较小，达不到</w:t>
      </w:r>
      <w:r w:rsidR="00AA7298" w:rsidRPr="00CB7DB3">
        <w:rPr>
          <w:rFonts w:eastAsia="楷体" w:cs="Times New Roman" w:hint="eastAsia"/>
          <w:b/>
        </w:rPr>
        <w:t>钢材生产厂家</w:t>
      </w:r>
      <w:r w:rsidR="00AA7298">
        <w:rPr>
          <w:rFonts w:eastAsia="楷体" w:cs="Times New Roman" w:hint="eastAsia"/>
          <w:b/>
        </w:rPr>
        <w:t>的最小供货量，还会增加</w:t>
      </w:r>
      <w:r w:rsidR="00AA7298" w:rsidRPr="00CB7DB3">
        <w:rPr>
          <w:rFonts w:eastAsia="楷体" w:cs="Times New Roman" w:hint="eastAsia"/>
          <w:b/>
        </w:rPr>
        <w:t>生产厂家</w:t>
      </w:r>
      <w:r w:rsidR="00AA7298">
        <w:rPr>
          <w:rFonts w:eastAsia="楷体" w:cs="Times New Roman" w:hint="eastAsia"/>
          <w:b/>
        </w:rPr>
        <w:t>管理客户的难度，因此发行人</w:t>
      </w:r>
      <w:r w:rsidR="00AA7298" w:rsidRPr="005A5838">
        <w:rPr>
          <w:rFonts w:eastAsia="楷体" w:cs="Times New Roman"/>
          <w:b/>
        </w:rPr>
        <w:t>并不存在向钢材生产厂家直接采购的情况。</w:t>
      </w:r>
      <w:bookmarkEnd w:id="124"/>
      <w:r>
        <w:rPr>
          <w:rFonts w:ascii="楷体" w:eastAsia="楷体" w:hAnsi="楷体" w:cs="Times New Roman" w:hint="eastAsia"/>
          <w:b/>
        </w:rPr>
        <w:t>”</w:t>
      </w:r>
    </w:p>
    <w:p w14:paraId="07F90DF0" w14:textId="77777777" w:rsidR="00CE076A" w:rsidRDefault="00CE076A" w:rsidP="00CE076A">
      <w:pPr>
        <w:autoSpaceDE w:val="0"/>
        <w:autoSpaceDN w:val="0"/>
        <w:adjustRightInd w:val="0"/>
        <w:spacing w:afterLines="50" w:after="163"/>
        <w:ind w:firstLineChars="200" w:firstLine="482"/>
        <w:outlineLvl w:val="1"/>
        <w:rPr>
          <w:rFonts w:cs="Times New Roman"/>
          <w:b/>
          <w:kern w:val="0"/>
          <w:szCs w:val="24"/>
          <w:lang w:bidi="en-US"/>
        </w:rPr>
      </w:pPr>
      <w:r>
        <w:rPr>
          <w:rFonts w:cs="Times New Roman" w:hint="eastAsia"/>
          <w:b/>
          <w:kern w:val="0"/>
          <w:szCs w:val="24"/>
          <w:lang w:bidi="en-US"/>
        </w:rPr>
        <w:lastRenderedPageBreak/>
        <w:t>三、披露</w:t>
      </w:r>
      <w:r w:rsidRPr="00EF2C20">
        <w:rPr>
          <w:rFonts w:cs="Times New Roman" w:hint="eastAsia"/>
          <w:b/>
          <w:kern w:val="0"/>
          <w:szCs w:val="24"/>
          <w:lang w:bidi="en-US"/>
        </w:rPr>
        <w:t>发行人是否存在客户指定采购的情形，相关采购金额、占比</w:t>
      </w:r>
    </w:p>
    <w:p w14:paraId="78985E91" w14:textId="77777777" w:rsidR="00CE076A" w:rsidRDefault="00CE076A" w:rsidP="00CE076A">
      <w:pPr>
        <w:spacing w:beforeLines="50" w:before="163" w:afterLines="50" w:after="163"/>
        <w:ind w:firstLineChars="200" w:firstLine="480"/>
        <w:rPr>
          <w:rFonts w:cs="Times New Roman"/>
        </w:rPr>
      </w:pPr>
      <w:r w:rsidRPr="00976516">
        <w:rPr>
          <w:rFonts w:cs="Times New Roman" w:hint="eastAsia"/>
        </w:rPr>
        <w:t>公司已在招股说明书“</w:t>
      </w:r>
      <w:r w:rsidRPr="00E7718E">
        <w:rPr>
          <w:rFonts w:cs="Times New Roman" w:hint="eastAsia"/>
        </w:rPr>
        <w:t>第六节</w:t>
      </w:r>
      <w:r w:rsidRPr="00E7718E">
        <w:rPr>
          <w:rFonts w:cs="Times New Roman" w:hint="eastAsia"/>
        </w:rPr>
        <w:t xml:space="preserve"> </w:t>
      </w:r>
      <w:r w:rsidRPr="00E7718E">
        <w:rPr>
          <w:rFonts w:cs="Times New Roman" w:hint="eastAsia"/>
        </w:rPr>
        <w:t>业务与技术</w:t>
      </w:r>
      <w:r w:rsidRPr="00976516">
        <w:rPr>
          <w:rFonts w:cs="Times New Roman" w:hint="eastAsia"/>
        </w:rPr>
        <w:t>”之“</w:t>
      </w:r>
      <w:r w:rsidRPr="00E7718E">
        <w:rPr>
          <w:rFonts w:cs="Times New Roman" w:hint="eastAsia"/>
        </w:rPr>
        <w:t>四、发行人的采购情况和主要供应商</w:t>
      </w:r>
      <w:r w:rsidRPr="00976516">
        <w:rPr>
          <w:rFonts w:cs="Times New Roman" w:hint="eastAsia"/>
        </w:rPr>
        <w:t>”之“</w:t>
      </w:r>
      <w:r w:rsidRPr="00B50D78">
        <w:rPr>
          <w:rFonts w:cs="Times New Roman" w:hint="eastAsia"/>
        </w:rPr>
        <w:t>1</w:t>
      </w:r>
      <w:r w:rsidRPr="00B50D78">
        <w:rPr>
          <w:rFonts w:cs="Times New Roman" w:hint="eastAsia"/>
        </w:rPr>
        <w:t>、主要原材料和能源</w:t>
      </w:r>
      <w:r w:rsidRPr="00976516">
        <w:rPr>
          <w:rFonts w:cs="Times New Roman" w:hint="eastAsia"/>
        </w:rPr>
        <w:t>”</w:t>
      </w:r>
      <w:r>
        <w:rPr>
          <w:rFonts w:cs="Times New Roman" w:hint="eastAsia"/>
        </w:rPr>
        <w:t>之“</w:t>
      </w:r>
      <w:r w:rsidRPr="00B50D78">
        <w:rPr>
          <w:rFonts w:cs="Times New Roman" w:hint="eastAsia"/>
        </w:rPr>
        <w:t>（</w:t>
      </w:r>
      <w:r w:rsidRPr="00B50D78">
        <w:rPr>
          <w:rFonts w:cs="Times New Roman" w:hint="eastAsia"/>
        </w:rPr>
        <w:t>1</w:t>
      </w:r>
      <w:r w:rsidRPr="00B50D78">
        <w:rPr>
          <w:rFonts w:cs="Times New Roman" w:hint="eastAsia"/>
        </w:rPr>
        <w:t>）主要原材料采购情况</w:t>
      </w:r>
      <w:r>
        <w:rPr>
          <w:rFonts w:cs="Times New Roman" w:hint="eastAsia"/>
        </w:rPr>
        <w:t>”</w:t>
      </w:r>
      <w:r w:rsidRPr="00976516">
        <w:rPr>
          <w:rFonts w:cs="Times New Roman" w:hint="eastAsia"/>
        </w:rPr>
        <w:t>中补充披露如下：</w:t>
      </w:r>
    </w:p>
    <w:p w14:paraId="0870CB3A" w14:textId="77777777" w:rsidR="00CE076A" w:rsidRPr="00C635AD" w:rsidRDefault="00CE076A" w:rsidP="00CE076A">
      <w:pPr>
        <w:spacing w:beforeLines="50" w:before="163" w:afterLines="50" w:after="163"/>
        <w:ind w:firstLineChars="200" w:firstLine="482"/>
        <w:rPr>
          <w:szCs w:val="24"/>
        </w:rPr>
      </w:pPr>
      <w:r>
        <w:rPr>
          <w:rFonts w:ascii="楷体" w:eastAsia="楷体" w:hAnsi="楷体" w:cs="Times New Roman" w:hint="eastAsia"/>
          <w:b/>
        </w:rPr>
        <w:t>“</w:t>
      </w:r>
      <w:r w:rsidR="00AA7298" w:rsidRPr="00C635AD">
        <w:rPr>
          <w:szCs w:val="24"/>
        </w:rPr>
        <w:t>发行人的主要原材料钢材、铝材的价格均在</w:t>
      </w:r>
      <w:r w:rsidR="00AA7298" w:rsidRPr="00C635AD">
        <w:rPr>
          <w:szCs w:val="24"/>
        </w:rPr>
        <w:t>2016</w:t>
      </w:r>
      <w:r w:rsidR="00AA7298" w:rsidRPr="00C635AD">
        <w:rPr>
          <w:szCs w:val="24"/>
        </w:rPr>
        <w:t>年达到价格的低点，而后基本呈现不同程度的上涨。我国钢材生产受制于国际铁矿石的供应，近年来铁矿石价格的波动也使得国内钢材价格产生一定波动，铝材价格则随着淘汰落后产能、电解铝成本高涨等因素呈现上升趋势，从而直接对发行人的采购成本造成了影响。</w:t>
      </w:r>
      <w:r w:rsidR="00AA7298" w:rsidRPr="00C635AD">
        <w:rPr>
          <w:szCs w:val="24"/>
        </w:rPr>
        <w:t>2018</w:t>
      </w:r>
      <w:r w:rsidR="00AA7298" w:rsidRPr="00C635AD">
        <w:rPr>
          <w:szCs w:val="24"/>
        </w:rPr>
        <w:t>年，上述原材料的市场价格一直保持在高位，导致发行人原材料综合成本总体维持较高水</w:t>
      </w:r>
      <w:r w:rsidR="00AA7298" w:rsidRPr="00F711B6">
        <w:rPr>
          <w:szCs w:val="24"/>
        </w:rPr>
        <w:t>平。</w:t>
      </w:r>
      <w:r w:rsidR="00AA7298" w:rsidRPr="007E7532">
        <w:rPr>
          <w:szCs w:val="24"/>
        </w:rPr>
        <w:t>2019</w:t>
      </w:r>
      <w:r w:rsidR="00AA7298" w:rsidRPr="007E7532">
        <w:rPr>
          <w:szCs w:val="24"/>
        </w:rPr>
        <w:t>年，发行人的部分客户针对车用冲压钢材的硬度、延展性、平整度等方面的要求更为严格，导致钢板为主的</w:t>
      </w:r>
      <w:r w:rsidR="00AA7298" w:rsidRPr="007E7532">
        <w:rPr>
          <w:rFonts w:hint="eastAsia"/>
          <w:szCs w:val="24"/>
        </w:rPr>
        <w:t>材料加工成本有所提高。</w:t>
      </w:r>
      <w:bookmarkStart w:id="125" w:name="_Hlk46969513"/>
      <w:r w:rsidR="00AA7298" w:rsidRPr="00B50D78">
        <w:rPr>
          <w:rFonts w:ascii="楷体" w:eastAsia="楷体" w:hAnsi="楷体" w:hint="eastAsia"/>
          <w:b/>
          <w:szCs w:val="24"/>
        </w:rPr>
        <w:t>客户并未指定具体的原材料供应商，但是在原材料的</w:t>
      </w:r>
      <w:r w:rsidR="00AA7298">
        <w:rPr>
          <w:rFonts w:ascii="楷体" w:eastAsia="楷体" w:hAnsi="楷体" w:hint="eastAsia"/>
          <w:b/>
          <w:szCs w:val="24"/>
        </w:rPr>
        <w:t>技术指标</w:t>
      </w:r>
      <w:r w:rsidR="00AA7298" w:rsidRPr="00B50D78">
        <w:rPr>
          <w:rFonts w:ascii="楷体" w:eastAsia="楷体" w:hAnsi="楷体" w:hint="eastAsia"/>
          <w:b/>
          <w:szCs w:val="24"/>
        </w:rPr>
        <w:t>、质量</w:t>
      </w:r>
      <w:r w:rsidR="00AA7298">
        <w:rPr>
          <w:rFonts w:ascii="楷体" w:eastAsia="楷体" w:hAnsi="楷体" w:hint="eastAsia"/>
          <w:b/>
          <w:szCs w:val="24"/>
        </w:rPr>
        <w:t>标准</w:t>
      </w:r>
      <w:r w:rsidR="00AA7298" w:rsidRPr="00B50D78">
        <w:rPr>
          <w:rFonts w:ascii="楷体" w:eastAsia="楷体" w:hAnsi="楷体" w:hint="eastAsia"/>
          <w:b/>
          <w:szCs w:val="24"/>
        </w:rPr>
        <w:t>方面设定严格。上述</w:t>
      </w:r>
      <w:r w:rsidR="00AA7298">
        <w:rPr>
          <w:rFonts w:ascii="楷体" w:eastAsia="楷体" w:hAnsi="楷体" w:hint="eastAsia"/>
          <w:b/>
          <w:szCs w:val="24"/>
        </w:rPr>
        <w:t>针对</w:t>
      </w:r>
      <w:r w:rsidR="00AA7298" w:rsidRPr="00B50D78">
        <w:rPr>
          <w:rFonts w:ascii="楷体" w:eastAsia="楷体" w:hAnsi="楷体" w:hint="eastAsia"/>
          <w:b/>
          <w:szCs w:val="24"/>
        </w:rPr>
        <w:t>原材料</w:t>
      </w:r>
      <w:r w:rsidR="00AA7298">
        <w:rPr>
          <w:rFonts w:ascii="楷体" w:eastAsia="楷体" w:hAnsi="楷体" w:hint="eastAsia"/>
          <w:b/>
          <w:szCs w:val="24"/>
        </w:rPr>
        <w:t>的要求源自</w:t>
      </w:r>
      <w:r w:rsidR="00AA7298" w:rsidRPr="00B50D78">
        <w:rPr>
          <w:rFonts w:ascii="楷体" w:eastAsia="楷体" w:hAnsi="楷体" w:hint="eastAsia"/>
          <w:b/>
          <w:szCs w:val="24"/>
        </w:rPr>
        <w:t>客户</w:t>
      </w:r>
      <w:r w:rsidR="00AA7298">
        <w:rPr>
          <w:rFonts w:ascii="楷体" w:eastAsia="楷体" w:hAnsi="楷体" w:hint="eastAsia"/>
          <w:b/>
          <w:szCs w:val="24"/>
        </w:rPr>
        <w:t>的产品</w:t>
      </w:r>
      <w:r w:rsidR="00AA7298" w:rsidRPr="00B50D78">
        <w:rPr>
          <w:rFonts w:ascii="楷体" w:eastAsia="楷体" w:hAnsi="楷体" w:hint="eastAsia"/>
          <w:b/>
          <w:szCs w:val="24"/>
        </w:rPr>
        <w:t>质量体系，符合汽车行业惯例</w:t>
      </w:r>
      <w:r w:rsidR="00AA7298">
        <w:rPr>
          <w:rFonts w:ascii="楷体" w:eastAsia="楷体" w:hAnsi="楷体" w:hint="eastAsia"/>
          <w:b/>
          <w:szCs w:val="24"/>
        </w:rPr>
        <w:t>。另外，发行人的多家钢材经销商具备</w:t>
      </w:r>
      <w:r w:rsidR="00AA7298" w:rsidRPr="00CB7DB3">
        <w:rPr>
          <w:rFonts w:ascii="楷体" w:eastAsia="楷体" w:hAnsi="楷体" w:hint="eastAsia"/>
          <w:b/>
          <w:szCs w:val="24"/>
        </w:rPr>
        <w:t>材料切割、退火平整等</w:t>
      </w:r>
      <w:r w:rsidR="00AA7298">
        <w:rPr>
          <w:rFonts w:ascii="楷体" w:eastAsia="楷体" w:hAnsi="楷体" w:hint="eastAsia"/>
          <w:b/>
          <w:szCs w:val="24"/>
        </w:rPr>
        <w:t>加工设备，可以向发行人提供符合技术标准的原材料，故发行人不存在客户指定原材料</w:t>
      </w:r>
      <w:r w:rsidR="00AA7298" w:rsidRPr="00CB7DB3">
        <w:rPr>
          <w:rFonts w:ascii="楷体" w:eastAsia="楷体" w:hAnsi="楷体" w:hint="eastAsia"/>
          <w:b/>
          <w:szCs w:val="24"/>
        </w:rPr>
        <w:t>供应商</w:t>
      </w:r>
      <w:r w:rsidR="00AA7298">
        <w:rPr>
          <w:rFonts w:ascii="楷体" w:eastAsia="楷体" w:hAnsi="楷体" w:hint="eastAsia"/>
          <w:b/>
          <w:szCs w:val="24"/>
        </w:rPr>
        <w:t>采购的情况</w:t>
      </w:r>
      <w:r w:rsidR="00AA7298" w:rsidRPr="00B50D78">
        <w:rPr>
          <w:rFonts w:ascii="楷体" w:eastAsia="楷体" w:hAnsi="楷体" w:hint="eastAsia"/>
          <w:b/>
          <w:szCs w:val="24"/>
        </w:rPr>
        <w:t>。</w:t>
      </w:r>
      <w:bookmarkEnd w:id="125"/>
      <w:r w:rsidR="00AA7298" w:rsidRPr="00C635AD">
        <w:rPr>
          <w:szCs w:val="24"/>
        </w:rPr>
        <w:t>经比较主要原材料的市场价格，发行人的采购价格符合行业整体价格变动趋势。</w:t>
      </w:r>
      <w:r w:rsidRPr="00B50D78">
        <w:rPr>
          <w:rFonts w:ascii="楷体" w:eastAsia="楷体" w:hAnsi="楷体" w:cs="Times New Roman" w:hint="eastAsia"/>
          <w:b/>
        </w:rPr>
        <w:t>”</w:t>
      </w:r>
    </w:p>
    <w:p w14:paraId="6A312EEF" w14:textId="77777777" w:rsidR="00CE076A" w:rsidRPr="002C2104" w:rsidRDefault="00CE076A" w:rsidP="00CE076A">
      <w:pPr>
        <w:pStyle w:val="2"/>
        <w:ind w:firstLine="482"/>
        <w:rPr>
          <w:lang w:bidi="en-US"/>
        </w:rPr>
      </w:pPr>
      <w:r>
        <w:rPr>
          <w:rFonts w:hint="eastAsia"/>
          <w:lang w:eastAsia="zh-CN" w:bidi="en-US"/>
        </w:rPr>
        <w:t>四</w:t>
      </w:r>
      <w:r w:rsidRPr="002C2104">
        <w:rPr>
          <w:lang w:bidi="en-US"/>
        </w:rPr>
        <w:t>、</w:t>
      </w:r>
      <w:proofErr w:type="spellStart"/>
      <w:r w:rsidRPr="00590181">
        <w:rPr>
          <w:rFonts w:hint="eastAsia"/>
          <w:lang w:eastAsia="zh-CN" w:bidi="en-US"/>
        </w:rPr>
        <w:t>保荐机构核查</w:t>
      </w:r>
      <w:r>
        <w:rPr>
          <w:rFonts w:hint="eastAsia"/>
          <w:lang w:eastAsia="zh-CN" w:bidi="en-US"/>
        </w:rPr>
        <w:t>情况</w:t>
      </w:r>
      <w:proofErr w:type="spellEnd"/>
    </w:p>
    <w:p w14:paraId="7BE26FDF" w14:textId="77777777" w:rsidR="00CE076A" w:rsidRDefault="00CE076A" w:rsidP="008B2C3E">
      <w:pPr>
        <w:pStyle w:val="31"/>
        <w:spacing w:before="163" w:after="163"/>
        <w:ind w:firstLine="482"/>
      </w:pPr>
      <w:r>
        <w:rPr>
          <w:rFonts w:hint="eastAsia"/>
        </w:rPr>
        <w:t>（</w:t>
      </w:r>
      <w:proofErr w:type="spellStart"/>
      <w:r>
        <w:rPr>
          <w:rFonts w:hint="eastAsia"/>
        </w:rPr>
        <w:t>一）</w:t>
      </w:r>
      <w:r w:rsidR="008B2C3E">
        <w:rPr>
          <w:rFonts w:hint="eastAsia"/>
          <w:lang w:eastAsia="zh-CN"/>
        </w:rPr>
        <w:t>保荐机构履行的</w:t>
      </w:r>
      <w:r w:rsidRPr="00590181">
        <w:rPr>
          <w:rFonts w:hint="eastAsia"/>
        </w:rPr>
        <w:t>核查程序</w:t>
      </w:r>
      <w:proofErr w:type="spellEnd"/>
    </w:p>
    <w:p w14:paraId="38EAB12D" w14:textId="77777777" w:rsidR="00CE076A" w:rsidRPr="00590181" w:rsidRDefault="00CE076A" w:rsidP="00CE076A">
      <w:pPr>
        <w:widowControl w:val="0"/>
        <w:spacing w:beforeLines="50" w:before="163" w:afterLines="50" w:after="163"/>
        <w:ind w:firstLineChars="200" w:firstLine="480"/>
        <w:rPr>
          <w:kern w:val="0"/>
          <w:szCs w:val="24"/>
          <w:lang w:val="x-none"/>
        </w:rPr>
      </w:pPr>
      <w:r w:rsidRPr="00590181">
        <w:rPr>
          <w:rFonts w:hint="eastAsia"/>
          <w:kern w:val="0"/>
          <w:szCs w:val="24"/>
          <w:lang w:val="x-none"/>
        </w:rPr>
        <w:t>保荐机构采取了以下核查手段：</w:t>
      </w:r>
    </w:p>
    <w:p w14:paraId="1E9BEC3B" w14:textId="77777777" w:rsidR="00CE076A" w:rsidRPr="00590181" w:rsidRDefault="00CE076A" w:rsidP="00CE076A">
      <w:pPr>
        <w:widowControl w:val="0"/>
        <w:spacing w:beforeLines="50" w:before="163" w:afterLines="50" w:after="163"/>
        <w:ind w:firstLineChars="200" w:firstLine="480"/>
        <w:rPr>
          <w:kern w:val="0"/>
          <w:szCs w:val="24"/>
          <w:lang w:val="x-none"/>
        </w:rPr>
      </w:pPr>
      <w:r w:rsidRPr="00590181">
        <w:rPr>
          <w:rFonts w:hint="eastAsia"/>
          <w:kern w:val="0"/>
          <w:szCs w:val="24"/>
          <w:lang w:val="x-none"/>
        </w:rPr>
        <w:t>（</w:t>
      </w:r>
      <w:r w:rsidRPr="00590181">
        <w:rPr>
          <w:rFonts w:hint="eastAsia"/>
          <w:kern w:val="0"/>
          <w:szCs w:val="24"/>
          <w:lang w:val="x-none"/>
        </w:rPr>
        <w:t>1</w:t>
      </w:r>
      <w:r w:rsidRPr="00590181">
        <w:rPr>
          <w:rFonts w:hint="eastAsia"/>
          <w:kern w:val="0"/>
          <w:szCs w:val="24"/>
          <w:lang w:val="x-none"/>
        </w:rPr>
        <w:t>）</w:t>
      </w:r>
      <w:r>
        <w:rPr>
          <w:rFonts w:hint="eastAsia"/>
          <w:kern w:val="0"/>
          <w:szCs w:val="24"/>
          <w:lang w:val="x-none"/>
        </w:rPr>
        <w:t>核查发行人各品种原材料采购价格与同期市场公开报价比较情况，分析</w:t>
      </w:r>
      <w:r w:rsidRPr="00B50D78">
        <w:rPr>
          <w:rFonts w:hint="eastAsia"/>
          <w:kern w:val="0"/>
          <w:szCs w:val="24"/>
          <w:lang w:val="x-none"/>
        </w:rPr>
        <w:t>存在差异</w:t>
      </w:r>
      <w:r>
        <w:rPr>
          <w:rFonts w:hint="eastAsia"/>
          <w:kern w:val="0"/>
          <w:szCs w:val="24"/>
          <w:lang w:val="x-none"/>
        </w:rPr>
        <w:t>的</w:t>
      </w:r>
      <w:r w:rsidRPr="00B50D78">
        <w:rPr>
          <w:rFonts w:hint="eastAsia"/>
          <w:kern w:val="0"/>
          <w:szCs w:val="24"/>
          <w:lang w:val="x-none"/>
        </w:rPr>
        <w:t>原因</w:t>
      </w:r>
      <w:r w:rsidRPr="00590181">
        <w:rPr>
          <w:rFonts w:hint="eastAsia"/>
          <w:kern w:val="0"/>
          <w:szCs w:val="24"/>
          <w:lang w:val="x-none"/>
        </w:rPr>
        <w:t>；</w:t>
      </w:r>
    </w:p>
    <w:p w14:paraId="5EC267F3" w14:textId="77777777" w:rsidR="00CE076A" w:rsidRPr="00590181" w:rsidRDefault="00CE076A" w:rsidP="00CE076A">
      <w:pPr>
        <w:widowControl w:val="0"/>
        <w:spacing w:beforeLines="50" w:before="163" w:afterLines="50" w:after="163"/>
        <w:ind w:firstLineChars="200" w:firstLine="480"/>
        <w:rPr>
          <w:kern w:val="0"/>
          <w:szCs w:val="24"/>
          <w:lang w:val="x-none"/>
        </w:rPr>
      </w:pPr>
      <w:r w:rsidRPr="00590181">
        <w:rPr>
          <w:rFonts w:hint="eastAsia"/>
          <w:kern w:val="0"/>
          <w:szCs w:val="24"/>
          <w:lang w:val="x-none"/>
        </w:rPr>
        <w:t>（</w:t>
      </w:r>
      <w:r w:rsidRPr="00590181">
        <w:rPr>
          <w:rFonts w:hint="eastAsia"/>
          <w:kern w:val="0"/>
          <w:szCs w:val="24"/>
          <w:lang w:val="x-none"/>
        </w:rPr>
        <w:t>2</w:t>
      </w:r>
      <w:r w:rsidRPr="00590181">
        <w:rPr>
          <w:rFonts w:hint="eastAsia"/>
          <w:kern w:val="0"/>
          <w:szCs w:val="24"/>
          <w:lang w:val="x-none"/>
        </w:rPr>
        <w:t>）</w:t>
      </w:r>
      <w:r>
        <w:rPr>
          <w:rFonts w:hint="eastAsia"/>
          <w:kern w:val="0"/>
          <w:szCs w:val="24"/>
          <w:lang w:val="x-none"/>
        </w:rPr>
        <w:t>核查发行人</w:t>
      </w:r>
      <w:r w:rsidRPr="00B50D78">
        <w:rPr>
          <w:rFonts w:hint="eastAsia"/>
          <w:kern w:val="0"/>
          <w:szCs w:val="24"/>
          <w:lang w:val="x-none"/>
        </w:rPr>
        <w:t>同一时期向不同供应商采购同类原材料的价格</w:t>
      </w:r>
      <w:r>
        <w:rPr>
          <w:rFonts w:hint="eastAsia"/>
          <w:kern w:val="0"/>
          <w:szCs w:val="24"/>
          <w:lang w:val="x-none"/>
        </w:rPr>
        <w:t>，分析</w:t>
      </w:r>
      <w:r w:rsidRPr="00B50D78">
        <w:rPr>
          <w:rFonts w:hint="eastAsia"/>
          <w:kern w:val="0"/>
          <w:szCs w:val="24"/>
          <w:lang w:val="x-none"/>
        </w:rPr>
        <w:t>存在差异</w:t>
      </w:r>
      <w:r>
        <w:rPr>
          <w:rFonts w:hint="eastAsia"/>
          <w:kern w:val="0"/>
          <w:szCs w:val="24"/>
          <w:lang w:val="x-none"/>
        </w:rPr>
        <w:t>的</w:t>
      </w:r>
      <w:r w:rsidRPr="00B50D78">
        <w:rPr>
          <w:rFonts w:hint="eastAsia"/>
          <w:kern w:val="0"/>
          <w:szCs w:val="24"/>
          <w:lang w:val="x-none"/>
        </w:rPr>
        <w:t>原因</w:t>
      </w:r>
      <w:r>
        <w:rPr>
          <w:rFonts w:hint="eastAsia"/>
          <w:kern w:val="0"/>
          <w:szCs w:val="24"/>
          <w:lang w:val="x-none"/>
        </w:rPr>
        <w:t>；</w:t>
      </w:r>
    </w:p>
    <w:p w14:paraId="631AD148" w14:textId="77777777" w:rsidR="00CE076A" w:rsidRPr="00590181" w:rsidRDefault="00CE076A" w:rsidP="00CE076A">
      <w:pPr>
        <w:widowControl w:val="0"/>
        <w:spacing w:beforeLines="50" w:before="163" w:afterLines="50" w:after="163"/>
        <w:ind w:firstLineChars="200" w:firstLine="480"/>
        <w:rPr>
          <w:kern w:val="0"/>
          <w:szCs w:val="24"/>
          <w:lang w:val="x-none"/>
        </w:rPr>
      </w:pPr>
      <w:r w:rsidRPr="00590181">
        <w:rPr>
          <w:rFonts w:hint="eastAsia"/>
          <w:kern w:val="0"/>
          <w:szCs w:val="24"/>
          <w:lang w:val="x-none"/>
        </w:rPr>
        <w:t>（</w:t>
      </w:r>
      <w:r w:rsidRPr="00590181">
        <w:rPr>
          <w:rFonts w:hint="eastAsia"/>
          <w:kern w:val="0"/>
          <w:szCs w:val="24"/>
          <w:lang w:val="x-none"/>
        </w:rPr>
        <w:t>3</w:t>
      </w:r>
      <w:r>
        <w:rPr>
          <w:rFonts w:hint="eastAsia"/>
          <w:kern w:val="0"/>
          <w:szCs w:val="24"/>
          <w:lang w:val="x-none"/>
        </w:rPr>
        <w:t>）访谈</w:t>
      </w:r>
      <w:r w:rsidRPr="00590181">
        <w:rPr>
          <w:rFonts w:hint="eastAsia"/>
          <w:kern w:val="0"/>
          <w:szCs w:val="24"/>
          <w:lang w:val="x-none"/>
        </w:rPr>
        <w:t>发行人</w:t>
      </w:r>
      <w:r>
        <w:rPr>
          <w:rFonts w:hint="eastAsia"/>
          <w:kern w:val="0"/>
          <w:szCs w:val="24"/>
          <w:lang w:val="x-none"/>
        </w:rPr>
        <w:t>采购部门</w:t>
      </w:r>
      <w:r w:rsidRPr="00590181">
        <w:rPr>
          <w:rFonts w:hint="eastAsia"/>
          <w:kern w:val="0"/>
          <w:szCs w:val="24"/>
          <w:lang w:val="x-none"/>
        </w:rPr>
        <w:t>，了解</w:t>
      </w:r>
      <w:r w:rsidRPr="00B50D78">
        <w:rPr>
          <w:rFonts w:hint="eastAsia"/>
          <w:kern w:val="0"/>
          <w:szCs w:val="24"/>
          <w:lang w:val="x-none"/>
        </w:rPr>
        <w:t>钢材采购</w:t>
      </w:r>
      <w:r>
        <w:rPr>
          <w:rFonts w:hint="eastAsia"/>
          <w:kern w:val="0"/>
          <w:szCs w:val="24"/>
          <w:lang w:val="x-none"/>
        </w:rPr>
        <w:t>的</w:t>
      </w:r>
      <w:r w:rsidRPr="00B50D78">
        <w:rPr>
          <w:rFonts w:hint="eastAsia"/>
          <w:kern w:val="0"/>
          <w:szCs w:val="24"/>
          <w:lang w:val="x-none"/>
        </w:rPr>
        <w:t>种类、采购周期，</w:t>
      </w:r>
      <w:r>
        <w:rPr>
          <w:rFonts w:hint="eastAsia"/>
          <w:kern w:val="0"/>
          <w:szCs w:val="24"/>
          <w:lang w:val="x-none"/>
        </w:rPr>
        <w:t>以及</w:t>
      </w:r>
      <w:r w:rsidRPr="00B50D78">
        <w:rPr>
          <w:rFonts w:hint="eastAsia"/>
          <w:kern w:val="0"/>
          <w:szCs w:val="24"/>
          <w:lang w:val="x-none"/>
        </w:rPr>
        <w:t>发行人</w:t>
      </w:r>
      <w:r w:rsidRPr="00B50D78">
        <w:rPr>
          <w:rFonts w:hint="eastAsia"/>
          <w:kern w:val="0"/>
          <w:szCs w:val="24"/>
          <w:lang w:val="x-none"/>
        </w:rPr>
        <w:lastRenderedPageBreak/>
        <w:t>向钢材经销商</w:t>
      </w:r>
      <w:r>
        <w:rPr>
          <w:rFonts w:hint="eastAsia"/>
          <w:kern w:val="0"/>
          <w:szCs w:val="24"/>
          <w:lang w:val="x-none"/>
        </w:rPr>
        <w:t>和</w:t>
      </w:r>
      <w:r w:rsidRPr="00B50D78">
        <w:rPr>
          <w:rFonts w:hint="eastAsia"/>
          <w:kern w:val="0"/>
          <w:szCs w:val="24"/>
          <w:lang w:val="x-none"/>
        </w:rPr>
        <w:t>钢材生产厂商</w:t>
      </w:r>
      <w:r>
        <w:rPr>
          <w:rFonts w:hint="eastAsia"/>
          <w:kern w:val="0"/>
          <w:szCs w:val="24"/>
          <w:lang w:val="x-none"/>
        </w:rPr>
        <w:t>采购的情况</w:t>
      </w:r>
      <w:r w:rsidRPr="00590181">
        <w:rPr>
          <w:rFonts w:hint="eastAsia"/>
          <w:kern w:val="0"/>
          <w:szCs w:val="24"/>
          <w:lang w:val="x-none"/>
        </w:rPr>
        <w:t>；</w:t>
      </w:r>
    </w:p>
    <w:p w14:paraId="16DBA89A" w14:textId="77777777" w:rsidR="00CE076A" w:rsidRDefault="00CE076A" w:rsidP="00CE076A">
      <w:pPr>
        <w:widowControl w:val="0"/>
        <w:spacing w:beforeLines="50" w:before="163" w:afterLines="50" w:after="163"/>
        <w:ind w:firstLineChars="200" w:firstLine="480"/>
        <w:rPr>
          <w:kern w:val="0"/>
          <w:szCs w:val="24"/>
          <w:lang w:val="x-none"/>
        </w:rPr>
      </w:pPr>
      <w:r w:rsidRPr="00590181">
        <w:rPr>
          <w:rFonts w:hint="eastAsia"/>
          <w:kern w:val="0"/>
          <w:szCs w:val="24"/>
          <w:lang w:val="x-none"/>
        </w:rPr>
        <w:t>（</w:t>
      </w:r>
      <w:r w:rsidRPr="00590181">
        <w:rPr>
          <w:rFonts w:hint="eastAsia"/>
          <w:kern w:val="0"/>
          <w:szCs w:val="24"/>
          <w:lang w:val="x-none"/>
        </w:rPr>
        <w:t>4</w:t>
      </w:r>
      <w:r w:rsidRPr="00590181">
        <w:rPr>
          <w:rFonts w:hint="eastAsia"/>
          <w:kern w:val="0"/>
          <w:szCs w:val="24"/>
          <w:lang w:val="x-none"/>
        </w:rPr>
        <w:t>）</w:t>
      </w:r>
      <w:r w:rsidRPr="00B50D78">
        <w:rPr>
          <w:rFonts w:hint="eastAsia"/>
          <w:kern w:val="0"/>
          <w:szCs w:val="24"/>
          <w:lang w:val="x-none"/>
        </w:rPr>
        <w:t>访谈发行人采购部门</w:t>
      </w:r>
      <w:r>
        <w:rPr>
          <w:rFonts w:hint="eastAsia"/>
          <w:kern w:val="0"/>
          <w:szCs w:val="24"/>
          <w:lang w:val="x-none"/>
        </w:rPr>
        <w:t>，查阅客户签署的产品</w:t>
      </w:r>
      <w:r w:rsidRPr="00B50D78">
        <w:rPr>
          <w:rFonts w:hint="eastAsia"/>
          <w:kern w:val="0"/>
          <w:szCs w:val="24"/>
          <w:lang w:val="x-none"/>
        </w:rPr>
        <w:t>批准程序文件</w:t>
      </w:r>
      <w:r>
        <w:rPr>
          <w:rFonts w:hint="eastAsia"/>
          <w:kern w:val="0"/>
          <w:szCs w:val="24"/>
          <w:lang w:val="x-none"/>
        </w:rPr>
        <w:t>，核查</w:t>
      </w:r>
      <w:r w:rsidRPr="00B50D78">
        <w:rPr>
          <w:rFonts w:hint="eastAsia"/>
          <w:kern w:val="0"/>
          <w:szCs w:val="24"/>
          <w:lang w:val="x-none"/>
        </w:rPr>
        <w:t>发行人是否存在客户指定采购的情形</w:t>
      </w:r>
      <w:r>
        <w:rPr>
          <w:rFonts w:hint="eastAsia"/>
          <w:kern w:val="0"/>
          <w:szCs w:val="24"/>
          <w:lang w:val="x-none"/>
        </w:rPr>
        <w:t>。</w:t>
      </w:r>
    </w:p>
    <w:p w14:paraId="03DFCF93" w14:textId="77777777" w:rsidR="00CE076A" w:rsidRDefault="00CE076A" w:rsidP="008B2C3E">
      <w:pPr>
        <w:pStyle w:val="31"/>
        <w:spacing w:before="163" w:after="163"/>
        <w:ind w:firstLine="482"/>
      </w:pPr>
      <w:r>
        <w:rPr>
          <w:rFonts w:hint="eastAsia"/>
        </w:rPr>
        <w:t>（</w:t>
      </w:r>
      <w:proofErr w:type="spellStart"/>
      <w:r>
        <w:rPr>
          <w:rFonts w:hint="eastAsia"/>
        </w:rPr>
        <w:t>二）</w:t>
      </w:r>
      <w:r w:rsidR="008B2C3E">
        <w:rPr>
          <w:rFonts w:hint="eastAsia"/>
          <w:lang w:eastAsia="zh-CN"/>
        </w:rPr>
        <w:t>保荐机构的</w:t>
      </w:r>
      <w:r>
        <w:rPr>
          <w:rFonts w:hint="eastAsia"/>
        </w:rPr>
        <w:t>核查意见</w:t>
      </w:r>
      <w:proofErr w:type="spellEnd"/>
    </w:p>
    <w:p w14:paraId="3C2AF3A6" w14:textId="77777777" w:rsidR="00CE076A" w:rsidRDefault="00CE076A" w:rsidP="00CE076A">
      <w:pPr>
        <w:spacing w:beforeLines="50" w:before="163" w:afterLines="50" w:after="163"/>
        <w:ind w:firstLineChars="200" w:firstLine="480"/>
        <w:rPr>
          <w:kern w:val="0"/>
          <w:szCs w:val="24"/>
          <w:lang w:val="x-none"/>
        </w:rPr>
      </w:pPr>
      <w:r w:rsidRPr="00590181">
        <w:rPr>
          <w:rFonts w:hint="eastAsia"/>
          <w:kern w:val="0"/>
          <w:szCs w:val="24"/>
          <w:lang w:val="x-none"/>
        </w:rPr>
        <w:t>本保荐机构认为：</w:t>
      </w:r>
      <w:r>
        <w:rPr>
          <w:rFonts w:hint="eastAsia"/>
          <w:kern w:val="0"/>
          <w:szCs w:val="24"/>
          <w:lang w:val="x-none"/>
        </w:rPr>
        <w:t>（</w:t>
      </w:r>
      <w:r>
        <w:rPr>
          <w:rFonts w:hint="eastAsia"/>
          <w:kern w:val="0"/>
          <w:szCs w:val="24"/>
          <w:lang w:val="x-none"/>
        </w:rPr>
        <w:t>1</w:t>
      </w:r>
      <w:r>
        <w:rPr>
          <w:rFonts w:hint="eastAsia"/>
          <w:kern w:val="0"/>
          <w:szCs w:val="24"/>
          <w:lang w:val="x-none"/>
        </w:rPr>
        <w:t>）发行人主要类别原材料</w:t>
      </w:r>
      <w:r w:rsidRPr="00B50D78">
        <w:rPr>
          <w:rFonts w:hint="eastAsia"/>
          <w:kern w:val="0"/>
          <w:szCs w:val="24"/>
          <w:lang w:val="x-none"/>
        </w:rPr>
        <w:t>采购价格与同期市场公开报价</w:t>
      </w:r>
      <w:r>
        <w:rPr>
          <w:rFonts w:hint="eastAsia"/>
          <w:kern w:val="0"/>
          <w:szCs w:val="24"/>
          <w:lang w:val="x-none"/>
        </w:rPr>
        <w:t>不存在重大差异，同一时期向不同供应商采购同类原材料的价格不</w:t>
      </w:r>
      <w:r w:rsidRPr="00B50D78">
        <w:rPr>
          <w:rFonts w:hint="eastAsia"/>
          <w:kern w:val="0"/>
          <w:szCs w:val="24"/>
          <w:lang w:val="x-none"/>
        </w:rPr>
        <w:t>存在</w:t>
      </w:r>
      <w:r>
        <w:rPr>
          <w:rFonts w:hint="eastAsia"/>
          <w:kern w:val="0"/>
          <w:szCs w:val="24"/>
          <w:lang w:val="x-none"/>
        </w:rPr>
        <w:t>重大</w:t>
      </w:r>
      <w:r w:rsidRPr="00B50D78">
        <w:rPr>
          <w:rFonts w:hint="eastAsia"/>
          <w:kern w:val="0"/>
          <w:szCs w:val="24"/>
          <w:lang w:val="x-none"/>
        </w:rPr>
        <w:t>差异</w:t>
      </w:r>
      <w:r>
        <w:rPr>
          <w:rFonts w:hint="eastAsia"/>
          <w:kern w:val="0"/>
          <w:szCs w:val="24"/>
          <w:lang w:val="x-none"/>
        </w:rPr>
        <w:t>；（</w:t>
      </w:r>
      <w:r>
        <w:rPr>
          <w:rFonts w:hint="eastAsia"/>
          <w:kern w:val="0"/>
          <w:szCs w:val="24"/>
          <w:lang w:val="x-none"/>
        </w:rPr>
        <w:t>2</w:t>
      </w:r>
      <w:r>
        <w:rPr>
          <w:rFonts w:hint="eastAsia"/>
          <w:kern w:val="0"/>
          <w:szCs w:val="24"/>
          <w:lang w:val="x-none"/>
        </w:rPr>
        <w:t>）公司所需钢材完全采购自钢材经销商，并</w:t>
      </w:r>
      <w:r w:rsidRPr="00B50D78">
        <w:rPr>
          <w:rFonts w:hint="eastAsia"/>
          <w:kern w:val="0"/>
          <w:szCs w:val="24"/>
          <w:lang w:val="x-none"/>
        </w:rPr>
        <w:t>不存在</w:t>
      </w:r>
      <w:r>
        <w:rPr>
          <w:rFonts w:hint="eastAsia"/>
          <w:kern w:val="0"/>
          <w:szCs w:val="24"/>
          <w:lang w:val="x-none"/>
        </w:rPr>
        <w:t>向钢材生产厂家直接采购的情况；（</w:t>
      </w:r>
      <w:r>
        <w:rPr>
          <w:rFonts w:hint="eastAsia"/>
          <w:kern w:val="0"/>
          <w:szCs w:val="24"/>
          <w:lang w:val="x-none"/>
        </w:rPr>
        <w:t>3</w:t>
      </w:r>
      <w:r>
        <w:rPr>
          <w:rFonts w:hint="eastAsia"/>
          <w:kern w:val="0"/>
          <w:szCs w:val="24"/>
          <w:lang w:val="x-none"/>
        </w:rPr>
        <w:t>）</w:t>
      </w:r>
      <w:r w:rsidRPr="00B50D78">
        <w:rPr>
          <w:rFonts w:hint="eastAsia"/>
          <w:kern w:val="0"/>
          <w:szCs w:val="24"/>
          <w:lang w:val="x-none"/>
        </w:rPr>
        <w:t>发行人不存在客户指定采购的情况。</w:t>
      </w:r>
    </w:p>
    <w:p w14:paraId="56D1F873" w14:textId="77777777" w:rsidR="00130A10" w:rsidRDefault="00130A10" w:rsidP="00130A10">
      <w:pPr>
        <w:spacing w:beforeLines="50" w:before="163" w:afterLines="50" w:after="163"/>
        <w:ind w:firstLineChars="200" w:firstLine="480"/>
        <w:rPr>
          <w:rStyle w:val="ab"/>
          <w:b w:val="0"/>
          <w:i w:val="0"/>
          <w:color w:val="auto"/>
        </w:rPr>
      </w:pPr>
    </w:p>
    <w:p w14:paraId="5035491D" w14:textId="77777777" w:rsidR="008A0590" w:rsidRPr="001673F5" w:rsidRDefault="008A0590" w:rsidP="00DA05BE">
      <w:pPr>
        <w:pStyle w:val="1"/>
        <w:ind w:firstLine="482"/>
        <w:rPr>
          <w:rFonts w:eastAsia="黑体"/>
          <w:lang w:eastAsia="zh-CN"/>
        </w:rPr>
      </w:pPr>
      <w:bookmarkStart w:id="126" w:name="_Toc26963250"/>
      <w:bookmarkStart w:id="127" w:name="_Toc26964332"/>
      <w:bookmarkStart w:id="128" w:name="_Toc27353718"/>
      <w:bookmarkStart w:id="129" w:name="_Toc46405084"/>
      <w:r w:rsidRPr="001673F5">
        <w:rPr>
          <w:rFonts w:eastAsia="黑体"/>
        </w:rPr>
        <w:t>第</w:t>
      </w:r>
      <w:r w:rsidRPr="001673F5">
        <w:rPr>
          <w:rFonts w:eastAsia="黑体"/>
        </w:rPr>
        <w:t>8</w:t>
      </w:r>
      <w:r w:rsidRPr="001673F5">
        <w:rPr>
          <w:rFonts w:eastAsia="黑体"/>
        </w:rPr>
        <w:t>题</w:t>
      </w:r>
      <w:bookmarkEnd w:id="126"/>
      <w:bookmarkEnd w:id="127"/>
      <w:bookmarkEnd w:id="128"/>
      <w:r w:rsidR="00130A10" w:rsidRPr="001673F5">
        <w:rPr>
          <w:rFonts w:eastAsia="黑体"/>
          <w:lang w:eastAsia="zh-CN"/>
        </w:rPr>
        <w:t xml:space="preserve"> </w:t>
      </w:r>
      <w:r w:rsidR="00130A10" w:rsidRPr="001673F5">
        <w:rPr>
          <w:rFonts w:eastAsia="黑体"/>
          <w:lang w:eastAsia="zh-CN"/>
        </w:rPr>
        <w:t>关于外协加工</w:t>
      </w:r>
      <w:bookmarkEnd w:id="129"/>
    </w:p>
    <w:p w14:paraId="2742C89C" w14:textId="77777777" w:rsidR="00130A10" w:rsidRPr="001673F5" w:rsidRDefault="008A0590" w:rsidP="00130A10">
      <w:pPr>
        <w:spacing w:beforeLines="50" w:before="163" w:afterLines="50" w:after="163"/>
        <w:ind w:firstLineChars="200" w:firstLine="482"/>
        <w:rPr>
          <w:rFonts w:eastAsia="黑体" w:cs="Times New Roman"/>
          <w:b/>
          <w:szCs w:val="22"/>
        </w:rPr>
      </w:pPr>
      <w:r w:rsidRPr="001673F5">
        <w:rPr>
          <w:rFonts w:eastAsia="黑体" w:cs="Times New Roman"/>
          <w:b/>
          <w:szCs w:val="22"/>
        </w:rPr>
        <w:t>8</w:t>
      </w:r>
      <w:r w:rsidRPr="001673F5">
        <w:rPr>
          <w:rFonts w:eastAsia="黑体" w:cs="Times New Roman"/>
          <w:b/>
          <w:szCs w:val="22"/>
        </w:rPr>
        <w:t>、</w:t>
      </w:r>
      <w:r w:rsidR="00130A10" w:rsidRPr="001673F5">
        <w:rPr>
          <w:rFonts w:eastAsia="黑体" w:cs="Times New Roman"/>
          <w:b/>
          <w:szCs w:val="22"/>
        </w:rPr>
        <w:t>根据申报材料，发行人电镀、电泳和涂覆的外协加工对象为冲压零部件，不同型号零部件产品的产品特性、加工工艺、加工难度均有所不同。发行人外协采购的金额分别为</w:t>
      </w:r>
      <w:r w:rsidR="00130A10" w:rsidRPr="001673F5">
        <w:rPr>
          <w:rFonts w:eastAsia="黑体" w:cs="Times New Roman"/>
          <w:b/>
          <w:szCs w:val="22"/>
        </w:rPr>
        <w:t>7,201.13</w:t>
      </w:r>
      <w:r w:rsidR="00130A10" w:rsidRPr="001673F5">
        <w:rPr>
          <w:rFonts w:eastAsia="黑体" w:cs="Times New Roman"/>
          <w:b/>
          <w:szCs w:val="22"/>
        </w:rPr>
        <w:t>万元、</w:t>
      </w:r>
      <w:r w:rsidR="00130A10" w:rsidRPr="001673F5">
        <w:rPr>
          <w:rFonts w:eastAsia="黑体" w:cs="Times New Roman"/>
          <w:b/>
          <w:szCs w:val="22"/>
        </w:rPr>
        <w:t>7,904.84</w:t>
      </w:r>
      <w:r w:rsidR="00130A10" w:rsidRPr="001673F5">
        <w:rPr>
          <w:rFonts w:eastAsia="黑体" w:cs="Times New Roman"/>
          <w:b/>
          <w:szCs w:val="22"/>
        </w:rPr>
        <w:t>万元和</w:t>
      </w:r>
      <w:r w:rsidR="00130A10" w:rsidRPr="001673F5">
        <w:rPr>
          <w:rFonts w:eastAsia="黑体" w:cs="Times New Roman"/>
          <w:b/>
          <w:szCs w:val="22"/>
        </w:rPr>
        <w:t>11,481.96</w:t>
      </w:r>
      <w:r w:rsidR="00130A10" w:rsidRPr="001673F5">
        <w:rPr>
          <w:rFonts w:eastAsia="黑体" w:cs="Times New Roman"/>
          <w:b/>
          <w:szCs w:val="22"/>
        </w:rPr>
        <w:t>万元，占采购总额比例分别为</w:t>
      </w:r>
      <w:r w:rsidR="00130A10" w:rsidRPr="001673F5">
        <w:rPr>
          <w:rFonts w:eastAsia="黑体" w:cs="Times New Roman"/>
          <w:b/>
          <w:szCs w:val="22"/>
        </w:rPr>
        <w:t>29.30%</w:t>
      </w:r>
      <w:r w:rsidR="00130A10" w:rsidRPr="001673F5">
        <w:rPr>
          <w:rFonts w:eastAsia="黑体" w:cs="Times New Roman"/>
          <w:b/>
          <w:szCs w:val="22"/>
        </w:rPr>
        <w:t>、</w:t>
      </w:r>
      <w:r w:rsidR="00130A10" w:rsidRPr="001673F5">
        <w:rPr>
          <w:rFonts w:eastAsia="黑体" w:cs="Times New Roman"/>
          <w:b/>
          <w:szCs w:val="22"/>
        </w:rPr>
        <w:t>27.82%</w:t>
      </w:r>
      <w:r w:rsidR="00130A10" w:rsidRPr="001673F5">
        <w:rPr>
          <w:rFonts w:eastAsia="黑体" w:cs="Times New Roman"/>
          <w:b/>
          <w:szCs w:val="22"/>
        </w:rPr>
        <w:t>和</w:t>
      </w:r>
      <w:r w:rsidR="00130A10" w:rsidRPr="001673F5">
        <w:rPr>
          <w:rFonts w:eastAsia="黑体" w:cs="Times New Roman"/>
          <w:b/>
          <w:szCs w:val="22"/>
        </w:rPr>
        <w:t>32.94%</w:t>
      </w:r>
      <w:r w:rsidR="00130A10" w:rsidRPr="001673F5">
        <w:rPr>
          <w:rFonts w:eastAsia="黑体" w:cs="Times New Roman"/>
          <w:b/>
          <w:szCs w:val="22"/>
        </w:rPr>
        <w:t>。同期不同客户同类外协采购价格差异较大。发行人通过内部测试或外部询价等方式，考虑供应</w:t>
      </w:r>
      <w:proofErr w:type="gramStart"/>
      <w:r w:rsidR="00130A10" w:rsidRPr="001673F5">
        <w:rPr>
          <w:rFonts w:eastAsia="黑体" w:cs="Times New Roman"/>
          <w:b/>
          <w:szCs w:val="22"/>
        </w:rPr>
        <w:t>商合理</w:t>
      </w:r>
      <w:proofErr w:type="gramEnd"/>
      <w:r w:rsidR="00130A10" w:rsidRPr="001673F5">
        <w:rPr>
          <w:rFonts w:eastAsia="黑体" w:cs="Times New Roman"/>
          <w:b/>
          <w:szCs w:val="22"/>
        </w:rPr>
        <w:t>的利润，得出较为合理的定价基础。</w:t>
      </w:r>
    </w:p>
    <w:p w14:paraId="4816D1CD" w14:textId="77777777" w:rsidR="00130A10" w:rsidRPr="001673F5" w:rsidRDefault="00130A10" w:rsidP="00130A10">
      <w:pPr>
        <w:spacing w:beforeLines="50" w:before="163" w:afterLines="50" w:after="163"/>
        <w:ind w:firstLineChars="200" w:firstLine="482"/>
        <w:rPr>
          <w:rFonts w:eastAsia="黑体" w:cs="Times New Roman"/>
          <w:b/>
          <w:szCs w:val="22"/>
        </w:rPr>
      </w:pPr>
      <w:r w:rsidRPr="001673F5">
        <w:rPr>
          <w:rFonts w:eastAsia="黑体" w:cs="Times New Roman"/>
          <w:b/>
          <w:szCs w:val="22"/>
        </w:rPr>
        <w:t>请发行人补充披露：（</w:t>
      </w:r>
      <w:r w:rsidRPr="001673F5">
        <w:rPr>
          <w:rFonts w:eastAsia="黑体" w:cs="Times New Roman"/>
          <w:b/>
          <w:szCs w:val="22"/>
        </w:rPr>
        <w:t>1</w:t>
      </w:r>
      <w:r w:rsidRPr="001673F5">
        <w:rPr>
          <w:rFonts w:eastAsia="黑体" w:cs="Times New Roman"/>
          <w:b/>
          <w:szCs w:val="22"/>
        </w:rPr>
        <w:t>）外协加工中相同型号零部件不同供应商外协价格比较情况、是否存在差异及差异原因；（</w:t>
      </w:r>
      <w:r w:rsidRPr="001673F5">
        <w:rPr>
          <w:rFonts w:eastAsia="黑体" w:cs="Times New Roman"/>
          <w:b/>
          <w:szCs w:val="22"/>
        </w:rPr>
        <w:t>2</w:t>
      </w:r>
      <w:r w:rsidRPr="001673F5">
        <w:rPr>
          <w:rFonts w:eastAsia="黑体" w:cs="Times New Roman"/>
          <w:b/>
          <w:szCs w:val="22"/>
        </w:rPr>
        <w:t>）发行人考虑外协定价时确定的外协供应商利润空间计算依据、成本加成率，报告期</w:t>
      </w:r>
      <w:proofErr w:type="gramStart"/>
      <w:r w:rsidRPr="001673F5">
        <w:rPr>
          <w:rFonts w:eastAsia="黑体" w:cs="Times New Roman"/>
          <w:b/>
          <w:szCs w:val="22"/>
        </w:rPr>
        <w:t>内成本</w:t>
      </w:r>
      <w:proofErr w:type="gramEnd"/>
      <w:r w:rsidRPr="001673F5">
        <w:rPr>
          <w:rFonts w:eastAsia="黑体" w:cs="Times New Roman"/>
          <w:b/>
          <w:szCs w:val="22"/>
        </w:rPr>
        <w:t>加成率是否发生变化及原因；（</w:t>
      </w:r>
      <w:r w:rsidRPr="001673F5">
        <w:rPr>
          <w:rFonts w:eastAsia="黑体" w:cs="Times New Roman"/>
          <w:b/>
          <w:szCs w:val="22"/>
        </w:rPr>
        <w:t>3</w:t>
      </w:r>
      <w:r w:rsidRPr="001673F5">
        <w:rPr>
          <w:rFonts w:eastAsia="黑体" w:cs="Times New Roman"/>
          <w:b/>
          <w:szCs w:val="22"/>
        </w:rPr>
        <w:t>）</w:t>
      </w:r>
      <w:r w:rsidRPr="001673F5">
        <w:rPr>
          <w:rFonts w:eastAsia="黑体" w:cs="Times New Roman"/>
          <w:b/>
          <w:szCs w:val="22"/>
        </w:rPr>
        <w:t>2019</w:t>
      </w:r>
      <w:r w:rsidRPr="001673F5">
        <w:rPr>
          <w:rFonts w:eastAsia="黑体" w:cs="Times New Roman"/>
          <w:b/>
          <w:szCs w:val="22"/>
        </w:rPr>
        <w:t>年发行人外协采购模具加工较多，比较报告期</w:t>
      </w:r>
      <w:proofErr w:type="gramStart"/>
      <w:r w:rsidRPr="001673F5">
        <w:rPr>
          <w:rFonts w:eastAsia="黑体" w:cs="Times New Roman"/>
          <w:b/>
          <w:szCs w:val="22"/>
        </w:rPr>
        <w:t>内相同</w:t>
      </w:r>
      <w:proofErr w:type="gramEnd"/>
      <w:r w:rsidRPr="001673F5">
        <w:rPr>
          <w:rFonts w:eastAsia="黑体" w:cs="Times New Roman"/>
          <w:b/>
          <w:szCs w:val="22"/>
        </w:rPr>
        <w:t>型号模具的自制成本与外协加工成本，分析二者是否存在差异及原因；（</w:t>
      </w:r>
      <w:r w:rsidRPr="001673F5">
        <w:rPr>
          <w:rFonts w:eastAsia="黑体" w:cs="Times New Roman"/>
          <w:b/>
          <w:szCs w:val="22"/>
        </w:rPr>
        <w:t>4</w:t>
      </w:r>
      <w:r w:rsidRPr="001673F5">
        <w:rPr>
          <w:rFonts w:eastAsia="黑体" w:cs="Times New Roman"/>
          <w:b/>
          <w:szCs w:val="22"/>
        </w:rPr>
        <w:t>）发行人主要外协厂商生产经营是否符合国家和地方环保政策要求，是否存在生产经营违法违规情况，对发行人的生产经营是否存在不利影响，以及发行人的应对措施。</w:t>
      </w:r>
    </w:p>
    <w:p w14:paraId="2E7B8A1A" w14:textId="77777777" w:rsidR="00130A10" w:rsidRPr="001673F5" w:rsidRDefault="00130A10" w:rsidP="00130A10">
      <w:pPr>
        <w:spacing w:beforeLines="50" w:before="163" w:afterLines="50" w:after="163"/>
        <w:ind w:firstLineChars="200" w:firstLine="482"/>
        <w:rPr>
          <w:rFonts w:eastAsia="黑体" w:cs="Times New Roman"/>
          <w:b/>
          <w:szCs w:val="22"/>
        </w:rPr>
      </w:pPr>
      <w:r w:rsidRPr="001673F5">
        <w:rPr>
          <w:rFonts w:eastAsia="黑体" w:cs="Times New Roman"/>
          <w:b/>
          <w:szCs w:val="22"/>
        </w:rPr>
        <w:t>请保荐人核查并发表明确意见。</w:t>
      </w:r>
    </w:p>
    <w:p w14:paraId="546DDF1C" w14:textId="77777777" w:rsidR="008A0590" w:rsidRPr="008A0590" w:rsidRDefault="008A0590" w:rsidP="00613405">
      <w:pPr>
        <w:spacing w:beforeLines="50" w:before="163" w:afterLines="50" w:after="163"/>
        <w:ind w:left="420"/>
        <w:rPr>
          <w:rFonts w:cs="Times New Roman"/>
          <w:b/>
          <w:szCs w:val="22"/>
        </w:rPr>
      </w:pPr>
      <w:r w:rsidRPr="008A0590">
        <w:rPr>
          <w:rFonts w:cs="Times New Roman" w:hint="eastAsia"/>
          <w:b/>
          <w:szCs w:val="22"/>
        </w:rPr>
        <w:t>回复：</w:t>
      </w:r>
    </w:p>
    <w:p w14:paraId="161522F2" w14:textId="77777777" w:rsidR="00CE076A" w:rsidRDefault="00CE076A" w:rsidP="00CE076A">
      <w:pPr>
        <w:autoSpaceDE w:val="0"/>
        <w:autoSpaceDN w:val="0"/>
        <w:adjustRightInd w:val="0"/>
        <w:spacing w:afterLines="50" w:after="163"/>
        <w:ind w:firstLineChars="200" w:firstLine="482"/>
        <w:outlineLvl w:val="1"/>
        <w:rPr>
          <w:rFonts w:cs="Times New Roman"/>
          <w:b/>
          <w:kern w:val="0"/>
          <w:szCs w:val="24"/>
          <w:lang w:bidi="en-US"/>
        </w:rPr>
      </w:pPr>
      <w:r>
        <w:rPr>
          <w:rFonts w:cs="Times New Roman"/>
          <w:b/>
          <w:kern w:val="0"/>
          <w:szCs w:val="24"/>
          <w:lang w:bidi="en-US"/>
        </w:rPr>
        <w:lastRenderedPageBreak/>
        <w:t>一</w:t>
      </w:r>
      <w:r>
        <w:rPr>
          <w:rFonts w:cs="Times New Roman" w:hint="eastAsia"/>
          <w:b/>
          <w:kern w:val="0"/>
          <w:szCs w:val="24"/>
          <w:lang w:bidi="en-US"/>
        </w:rPr>
        <w:t>、披露</w:t>
      </w:r>
      <w:r w:rsidRPr="00EF2C20">
        <w:rPr>
          <w:rFonts w:cs="Times New Roman" w:hint="eastAsia"/>
          <w:b/>
          <w:kern w:val="0"/>
          <w:szCs w:val="24"/>
          <w:lang w:bidi="en-US"/>
        </w:rPr>
        <w:t>外协加工中相同型号零部件不同供应商外协价格比较情况、是否存在差异及差异原因</w:t>
      </w:r>
    </w:p>
    <w:p w14:paraId="43EA555C" w14:textId="77777777" w:rsidR="00CE076A" w:rsidRDefault="00CE076A" w:rsidP="00CE076A">
      <w:pPr>
        <w:spacing w:beforeLines="50" w:before="163" w:afterLines="50" w:after="163"/>
        <w:ind w:firstLineChars="200" w:firstLine="480"/>
        <w:rPr>
          <w:rFonts w:cs="Times New Roman"/>
        </w:rPr>
      </w:pPr>
      <w:r w:rsidRPr="00976516">
        <w:rPr>
          <w:rFonts w:cs="Times New Roman" w:hint="eastAsia"/>
        </w:rPr>
        <w:t>公司已在招股说明书“</w:t>
      </w:r>
      <w:r w:rsidRPr="00E7718E">
        <w:rPr>
          <w:rFonts w:cs="Times New Roman" w:hint="eastAsia"/>
        </w:rPr>
        <w:t>第六节</w:t>
      </w:r>
      <w:r w:rsidRPr="00E7718E">
        <w:rPr>
          <w:rFonts w:cs="Times New Roman" w:hint="eastAsia"/>
        </w:rPr>
        <w:t xml:space="preserve"> </w:t>
      </w:r>
      <w:r w:rsidRPr="00E7718E">
        <w:rPr>
          <w:rFonts w:cs="Times New Roman" w:hint="eastAsia"/>
        </w:rPr>
        <w:t>业务与技术</w:t>
      </w:r>
      <w:r w:rsidRPr="00976516">
        <w:rPr>
          <w:rFonts w:cs="Times New Roman" w:hint="eastAsia"/>
        </w:rPr>
        <w:t>”之“</w:t>
      </w:r>
      <w:r w:rsidRPr="00E7718E">
        <w:rPr>
          <w:rFonts w:cs="Times New Roman" w:hint="eastAsia"/>
        </w:rPr>
        <w:t>四、发行人的采购情况和主要供应商</w:t>
      </w:r>
      <w:r w:rsidRPr="00976516">
        <w:rPr>
          <w:rFonts w:cs="Times New Roman" w:hint="eastAsia"/>
        </w:rPr>
        <w:t>”之“</w:t>
      </w:r>
      <w:r w:rsidRPr="00E7718E">
        <w:rPr>
          <w:rFonts w:cs="Times New Roman" w:hint="eastAsia"/>
        </w:rPr>
        <w:t>3</w:t>
      </w:r>
      <w:r w:rsidRPr="00E7718E">
        <w:rPr>
          <w:rFonts w:cs="Times New Roman" w:hint="eastAsia"/>
        </w:rPr>
        <w:t>、外协采购情况</w:t>
      </w:r>
      <w:r w:rsidRPr="00976516">
        <w:rPr>
          <w:rFonts w:cs="Times New Roman" w:hint="eastAsia"/>
        </w:rPr>
        <w:t>”</w:t>
      </w:r>
      <w:r>
        <w:rPr>
          <w:rFonts w:cs="Times New Roman" w:hint="eastAsia"/>
        </w:rPr>
        <w:t>之“</w:t>
      </w:r>
      <w:r w:rsidRPr="00E7718E">
        <w:rPr>
          <w:rFonts w:cs="Times New Roman" w:hint="eastAsia"/>
        </w:rPr>
        <w:t>（</w:t>
      </w:r>
      <w:r>
        <w:rPr>
          <w:rFonts w:cs="Times New Roman"/>
        </w:rPr>
        <w:t>3</w:t>
      </w:r>
      <w:r w:rsidRPr="00E7718E">
        <w:rPr>
          <w:rFonts w:cs="Times New Roman" w:hint="eastAsia"/>
        </w:rPr>
        <w:t>）外协交易定价依据的公允性</w:t>
      </w:r>
      <w:r>
        <w:rPr>
          <w:rFonts w:cs="Times New Roman" w:hint="eastAsia"/>
        </w:rPr>
        <w:t>”</w:t>
      </w:r>
      <w:r w:rsidRPr="00976516">
        <w:rPr>
          <w:rFonts w:cs="Times New Roman" w:hint="eastAsia"/>
        </w:rPr>
        <w:t>中补充披露如下：</w:t>
      </w:r>
    </w:p>
    <w:p w14:paraId="0FD99426" w14:textId="77777777" w:rsidR="00CE076A" w:rsidRDefault="00CE076A" w:rsidP="00506FA2">
      <w:pPr>
        <w:spacing w:beforeLines="50" w:before="163" w:afterLines="50" w:after="163"/>
        <w:ind w:firstLineChars="200" w:firstLine="482"/>
        <w:rPr>
          <w:rFonts w:cs="Times New Roman"/>
        </w:rPr>
      </w:pPr>
      <w:r>
        <w:rPr>
          <w:rFonts w:ascii="楷体" w:eastAsia="楷体" w:hAnsi="楷体" w:cs="Times New Roman" w:hint="eastAsia"/>
          <w:b/>
        </w:rPr>
        <w:t>“</w:t>
      </w:r>
      <w:bookmarkStart w:id="130" w:name="_Hlk46967166"/>
      <w:r w:rsidR="00506FA2" w:rsidRPr="005A5838">
        <w:rPr>
          <w:rFonts w:eastAsia="楷体" w:cs="Times New Roman"/>
          <w:b/>
        </w:rPr>
        <w:t>发行人生产的汽车零部件产品具有较高的技术标准要求，在客户审批通过的产品批准程序文件中，</w:t>
      </w:r>
      <w:r w:rsidR="00506FA2">
        <w:rPr>
          <w:rFonts w:eastAsia="楷体" w:cs="Times New Roman" w:hint="eastAsia"/>
          <w:b/>
        </w:rPr>
        <w:t>对产品稳定性及技术有严格要求</w:t>
      </w:r>
      <w:r w:rsidR="00506FA2" w:rsidRPr="005A5838">
        <w:rPr>
          <w:rFonts w:eastAsia="楷体" w:cs="Times New Roman"/>
          <w:b/>
        </w:rPr>
        <w:t>，以确保量产的产品与批准样件在物理特性</w:t>
      </w:r>
      <w:r w:rsidR="005A377C">
        <w:rPr>
          <w:rFonts w:eastAsia="楷体" w:cs="Times New Roman" w:hint="eastAsia"/>
          <w:b/>
        </w:rPr>
        <w:t>上</w:t>
      </w:r>
      <w:r w:rsidR="00506FA2" w:rsidRPr="005A5838">
        <w:rPr>
          <w:rFonts w:eastAsia="楷体" w:cs="Times New Roman"/>
          <w:b/>
        </w:rPr>
        <w:t>不存在偏差。因此，发行人在外协供应商比选时，考虑各家外协供应商报价水平、加工经验以后，每种相同型号的零部件仅选择一家外协供应商进行定点加工。以公司最主要的电镀、电泳外协工艺为例，不同型号的加工成本取决于零件的表面积、重量、加工方式、镀层或漆膜的厚度标准，其中加工方式包含镀锌、镀镍、镀锌镍、镀锡、电泳、镀锌</w:t>
      </w:r>
      <w:r w:rsidR="00506FA2" w:rsidRPr="005A5838">
        <w:rPr>
          <w:rFonts w:eastAsia="楷体" w:cs="Times New Roman"/>
          <w:b/>
        </w:rPr>
        <w:t>+</w:t>
      </w:r>
      <w:r w:rsidR="00506FA2" w:rsidRPr="005A5838">
        <w:rPr>
          <w:rFonts w:eastAsia="楷体" w:cs="Times New Roman"/>
          <w:b/>
        </w:rPr>
        <w:t>电泳等多种方式，</w:t>
      </w:r>
      <w:r w:rsidR="00506FA2">
        <w:rPr>
          <w:rFonts w:eastAsia="楷体" w:cs="Times New Roman"/>
          <w:b/>
        </w:rPr>
        <w:t>对于小型面积零部件还设定了起步加工价格</w:t>
      </w:r>
      <w:r w:rsidR="00506FA2">
        <w:rPr>
          <w:rFonts w:eastAsia="楷体" w:cs="Times New Roman" w:hint="eastAsia"/>
          <w:b/>
        </w:rPr>
        <w:t>，</w:t>
      </w:r>
      <w:r w:rsidR="00506FA2" w:rsidRPr="005A5838">
        <w:rPr>
          <w:rFonts w:eastAsia="楷体" w:cs="Times New Roman"/>
          <w:b/>
        </w:rPr>
        <w:t>因此外协工艺处理较难形成标准的市场价格。</w:t>
      </w:r>
      <w:bookmarkEnd w:id="130"/>
      <w:r>
        <w:rPr>
          <w:rFonts w:ascii="楷体" w:eastAsia="楷体" w:hAnsi="楷体" w:cs="Times New Roman" w:hint="eastAsia"/>
          <w:b/>
        </w:rPr>
        <w:t>”</w:t>
      </w:r>
    </w:p>
    <w:p w14:paraId="29153499" w14:textId="77777777" w:rsidR="00CE076A" w:rsidRDefault="00CE076A" w:rsidP="00CE076A">
      <w:pPr>
        <w:autoSpaceDE w:val="0"/>
        <w:autoSpaceDN w:val="0"/>
        <w:adjustRightInd w:val="0"/>
        <w:spacing w:afterLines="50" w:after="163"/>
        <w:ind w:firstLineChars="200" w:firstLine="482"/>
        <w:outlineLvl w:val="1"/>
        <w:rPr>
          <w:rFonts w:cs="Times New Roman"/>
          <w:b/>
          <w:kern w:val="0"/>
          <w:szCs w:val="24"/>
          <w:lang w:bidi="en-US"/>
        </w:rPr>
      </w:pPr>
      <w:r>
        <w:rPr>
          <w:rFonts w:cs="Times New Roman" w:hint="eastAsia"/>
          <w:b/>
          <w:kern w:val="0"/>
          <w:szCs w:val="24"/>
          <w:lang w:bidi="en-US"/>
        </w:rPr>
        <w:t>二、披露</w:t>
      </w:r>
      <w:r w:rsidRPr="00EF2C20">
        <w:rPr>
          <w:rFonts w:cs="Times New Roman" w:hint="eastAsia"/>
          <w:b/>
          <w:kern w:val="0"/>
          <w:szCs w:val="24"/>
          <w:lang w:bidi="en-US"/>
        </w:rPr>
        <w:t>发行人考虑外协定价时确定的外协供应商利润</w:t>
      </w:r>
      <w:r>
        <w:rPr>
          <w:rFonts w:cs="Times New Roman" w:hint="eastAsia"/>
          <w:b/>
          <w:kern w:val="0"/>
          <w:szCs w:val="24"/>
          <w:lang w:bidi="en-US"/>
        </w:rPr>
        <w:t>空间计算依据、成本加成率，报告期</w:t>
      </w:r>
      <w:proofErr w:type="gramStart"/>
      <w:r>
        <w:rPr>
          <w:rFonts w:cs="Times New Roman" w:hint="eastAsia"/>
          <w:b/>
          <w:kern w:val="0"/>
          <w:szCs w:val="24"/>
          <w:lang w:bidi="en-US"/>
        </w:rPr>
        <w:t>内成本</w:t>
      </w:r>
      <w:proofErr w:type="gramEnd"/>
      <w:r>
        <w:rPr>
          <w:rFonts w:cs="Times New Roman" w:hint="eastAsia"/>
          <w:b/>
          <w:kern w:val="0"/>
          <w:szCs w:val="24"/>
          <w:lang w:bidi="en-US"/>
        </w:rPr>
        <w:t>加成率是否发生变化及原因</w:t>
      </w:r>
    </w:p>
    <w:p w14:paraId="2D8F8D4D" w14:textId="77777777" w:rsidR="00CE076A" w:rsidRDefault="00CE076A" w:rsidP="00CE076A">
      <w:pPr>
        <w:spacing w:beforeLines="50" w:before="163" w:afterLines="50" w:after="163"/>
        <w:ind w:firstLineChars="200" w:firstLine="480"/>
        <w:rPr>
          <w:rFonts w:cs="Times New Roman"/>
        </w:rPr>
      </w:pPr>
      <w:r w:rsidRPr="00976516">
        <w:rPr>
          <w:rFonts w:cs="Times New Roman" w:hint="eastAsia"/>
        </w:rPr>
        <w:t>公司已在招股说明书“</w:t>
      </w:r>
      <w:r w:rsidRPr="00E7718E">
        <w:rPr>
          <w:rFonts w:cs="Times New Roman" w:hint="eastAsia"/>
        </w:rPr>
        <w:t>第六节</w:t>
      </w:r>
      <w:r w:rsidRPr="00E7718E">
        <w:rPr>
          <w:rFonts w:cs="Times New Roman" w:hint="eastAsia"/>
        </w:rPr>
        <w:t xml:space="preserve"> </w:t>
      </w:r>
      <w:r w:rsidRPr="00E7718E">
        <w:rPr>
          <w:rFonts w:cs="Times New Roman" w:hint="eastAsia"/>
        </w:rPr>
        <w:t>业务与技术</w:t>
      </w:r>
      <w:r w:rsidRPr="00976516">
        <w:rPr>
          <w:rFonts w:cs="Times New Roman" w:hint="eastAsia"/>
        </w:rPr>
        <w:t>”之“</w:t>
      </w:r>
      <w:r w:rsidRPr="00E7718E">
        <w:rPr>
          <w:rFonts w:cs="Times New Roman" w:hint="eastAsia"/>
        </w:rPr>
        <w:t>四、发行人的采购情况和主要供应商</w:t>
      </w:r>
      <w:r w:rsidRPr="00976516">
        <w:rPr>
          <w:rFonts w:cs="Times New Roman" w:hint="eastAsia"/>
        </w:rPr>
        <w:t>”之“</w:t>
      </w:r>
      <w:r w:rsidRPr="00E7718E">
        <w:rPr>
          <w:rFonts w:cs="Times New Roman" w:hint="eastAsia"/>
        </w:rPr>
        <w:t>3</w:t>
      </w:r>
      <w:r w:rsidRPr="00E7718E">
        <w:rPr>
          <w:rFonts w:cs="Times New Roman" w:hint="eastAsia"/>
        </w:rPr>
        <w:t>、外协采购情况</w:t>
      </w:r>
      <w:r w:rsidRPr="00976516">
        <w:rPr>
          <w:rFonts w:cs="Times New Roman" w:hint="eastAsia"/>
        </w:rPr>
        <w:t>”</w:t>
      </w:r>
      <w:r>
        <w:rPr>
          <w:rFonts w:cs="Times New Roman" w:hint="eastAsia"/>
        </w:rPr>
        <w:t>之“</w:t>
      </w:r>
      <w:r w:rsidRPr="00E7718E">
        <w:rPr>
          <w:rFonts w:cs="Times New Roman" w:hint="eastAsia"/>
        </w:rPr>
        <w:t>（</w:t>
      </w:r>
      <w:r>
        <w:rPr>
          <w:rFonts w:cs="Times New Roman"/>
        </w:rPr>
        <w:t>3</w:t>
      </w:r>
      <w:r w:rsidRPr="00E7718E">
        <w:rPr>
          <w:rFonts w:cs="Times New Roman" w:hint="eastAsia"/>
        </w:rPr>
        <w:t>）外协交易定价依据的公允性</w:t>
      </w:r>
      <w:r>
        <w:rPr>
          <w:rFonts w:cs="Times New Roman" w:hint="eastAsia"/>
        </w:rPr>
        <w:t>”</w:t>
      </w:r>
      <w:r w:rsidRPr="00976516">
        <w:rPr>
          <w:rFonts w:cs="Times New Roman" w:hint="eastAsia"/>
        </w:rPr>
        <w:t>中补充披露如下：</w:t>
      </w:r>
    </w:p>
    <w:p w14:paraId="772C93E4" w14:textId="77777777" w:rsidR="00CE076A" w:rsidRDefault="00CE076A" w:rsidP="00CE076A">
      <w:pPr>
        <w:spacing w:beforeLines="50" w:before="163" w:afterLines="50" w:after="163"/>
        <w:ind w:firstLineChars="200" w:firstLine="482"/>
        <w:rPr>
          <w:rFonts w:cs="Times New Roman"/>
        </w:rPr>
      </w:pPr>
      <w:r>
        <w:rPr>
          <w:rFonts w:ascii="楷体" w:eastAsia="楷体" w:hAnsi="楷体" w:cs="Times New Roman" w:hint="eastAsia"/>
          <w:b/>
        </w:rPr>
        <w:t>“</w:t>
      </w:r>
      <w:r w:rsidRPr="00E7718E">
        <w:rPr>
          <w:rFonts w:ascii="宋体" w:hAnsi="宋体" w:cs="Times New Roman" w:hint="eastAsia"/>
        </w:rPr>
        <w:t>公司通过制定合格供应商准入制度，综合技术及设备水平、经营财务状况、质量管理能力、交货周期、报价水平、客户认可度等因素选择合格外协厂商。公司外协加工的工序不涉及核心技术及工艺，在市场上可选外协厂商范围较广。公司在选择外协厂商时，结合自主加工成本等因素对零部件产品或模具的外协加工价格进行大致测算，进行市场化询价，外协厂商在充分考虑其加工成本和合理利润后，向公司进行报价。</w:t>
      </w:r>
      <w:bookmarkStart w:id="131" w:name="_Hlk46967183"/>
      <w:r w:rsidR="00506FA2" w:rsidRPr="00FA638F">
        <w:rPr>
          <w:rFonts w:ascii="宋体" w:hAnsi="宋体" w:cs="Times New Roman" w:hint="eastAsia"/>
          <w:bCs/>
        </w:rPr>
        <w:t>发行人</w:t>
      </w:r>
      <w:bookmarkStart w:id="132" w:name="_Hlk47031731"/>
      <w:r w:rsidR="00506FA2" w:rsidRPr="00E7718E">
        <w:rPr>
          <w:rFonts w:ascii="楷体" w:eastAsia="楷体" w:hAnsi="楷体" w:cs="Times New Roman" w:hint="eastAsia"/>
          <w:b/>
        </w:rPr>
        <w:t>无法精确</w:t>
      </w:r>
      <w:r w:rsidR="00506FA2">
        <w:rPr>
          <w:rFonts w:ascii="楷体" w:eastAsia="楷体" w:hAnsi="楷体" w:cs="Times New Roman" w:hint="eastAsia"/>
          <w:b/>
        </w:rPr>
        <w:t>取得</w:t>
      </w:r>
      <w:r w:rsidR="00506FA2" w:rsidRPr="00E7718E">
        <w:rPr>
          <w:rFonts w:ascii="楷体" w:eastAsia="楷体" w:hAnsi="楷体" w:cs="Times New Roman" w:hint="eastAsia"/>
          <w:b/>
        </w:rPr>
        <w:t>外协供应商的利润空间和成本加成率数据，但通过制定采购预算、市场调研、多家供应商同时比价的方式，可以得出</w:t>
      </w:r>
      <w:r w:rsidR="00506FA2">
        <w:rPr>
          <w:rFonts w:ascii="楷体" w:eastAsia="楷体" w:hAnsi="楷体" w:cs="Times New Roman" w:hint="eastAsia"/>
          <w:b/>
        </w:rPr>
        <w:t>某道</w:t>
      </w:r>
      <w:r w:rsidR="00506FA2" w:rsidRPr="00E7718E">
        <w:rPr>
          <w:rFonts w:ascii="楷体" w:eastAsia="楷体" w:hAnsi="楷体" w:cs="Times New Roman" w:hint="eastAsia"/>
          <w:b/>
        </w:rPr>
        <w:t>外协工序最近接近市场合理水平的价格，不存在通过调整采购价格向供</w:t>
      </w:r>
      <w:r w:rsidR="00506FA2" w:rsidRPr="00E7718E">
        <w:rPr>
          <w:rFonts w:ascii="楷体" w:eastAsia="楷体" w:hAnsi="楷体" w:cs="Times New Roman" w:hint="eastAsia"/>
          <w:b/>
        </w:rPr>
        <w:lastRenderedPageBreak/>
        <w:t>应商输送利益的行为</w:t>
      </w:r>
      <w:r w:rsidRPr="00E7718E">
        <w:rPr>
          <w:rFonts w:ascii="楷体" w:eastAsia="楷体" w:hAnsi="楷体" w:cs="Times New Roman" w:hint="eastAsia"/>
          <w:b/>
        </w:rPr>
        <w:t>。</w:t>
      </w:r>
      <w:bookmarkEnd w:id="131"/>
      <w:bookmarkEnd w:id="132"/>
      <w:r w:rsidRPr="00E7718E">
        <w:rPr>
          <w:rFonts w:ascii="宋体" w:hAnsi="宋体" w:cs="Times New Roman" w:hint="eastAsia"/>
        </w:rPr>
        <w:t>经过了严谨的比对和成本</w:t>
      </w:r>
      <w:bookmarkStart w:id="133" w:name="_Hlk47031768"/>
      <w:r w:rsidRPr="00E7718E">
        <w:rPr>
          <w:rFonts w:ascii="楷体" w:eastAsia="楷体" w:hAnsi="楷体" w:cs="Times New Roman" w:hint="eastAsia"/>
          <w:b/>
        </w:rPr>
        <w:t>控制</w:t>
      </w:r>
      <w:bookmarkEnd w:id="133"/>
      <w:r w:rsidRPr="00E7718E">
        <w:rPr>
          <w:rFonts w:ascii="宋体" w:hAnsi="宋体" w:cs="Times New Roman" w:hint="eastAsia"/>
        </w:rPr>
        <w:t>后，</w:t>
      </w:r>
      <w:r>
        <w:rPr>
          <w:rFonts w:ascii="宋体" w:hAnsi="宋体" w:cs="Times New Roman" w:hint="eastAsia"/>
        </w:rPr>
        <w:t>发行人</w:t>
      </w:r>
      <w:r w:rsidRPr="00E7718E">
        <w:rPr>
          <w:rFonts w:ascii="宋体" w:hAnsi="宋体" w:cs="Times New Roman" w:hint="eastAsia"/>
        </w:rPr>
        <w:t>对筛选入围外协供应商在合作中会进行持续的监督评价，确保了外协交易的公允性。</w:t>
      </w:r>
      <w:r>
        <w:rPr>
          <w:rFonts w:ascii="楷体" w:eastAsia="楷体" w:hAnsi="楷体" w:cs="Times New Roman" w:hint="eastAsia"/>
          <w:b/>
        </w:rPr>
        <w:t>”</w:t>
      </w:r>
    </w:p>
    <w:p w14:paraId="043298A1" w14:textId="77777777" w:rsidR="00CE076A" w:rsidRDefault="00CE076A" w:rsidP="00CE076A">
      <w:pPr>
        <w:autoSpaceDE w:val="0"/>
        <w:autoSpaceDN w:val="0"/>
        <w:adjustRightInd w:val="0"/>
        <w:spacing w:afterLines="50" w:after="163"/>
        <w:ind w:firstLineChars="200" w:firstLine="482"/>
        <w:outlineLvl w:val="1"/>
        <w:rPr>
          <w:rFonts w:cs="Times New Roman"/>
          <w:b/>
          <w:kern w:val="0"/>
          <w:szCs w:val="24"/>
          <w:lang w:bidi="en-US"/>
        </w:rPr>
      </w:pPr>
      <w:r>
        <w:rPr>
          <w:rFonts w:cs="Times New Roman" w:hint="eastAsia"/>
          <w:b/>
          <w:kern w:val="0"/>
          <w:szCs w:val="24"/>
          <w:lang w:bidi="en-US"/>
        </w:rPr>
        <w:t>三、</w:t>
      </w:r>
      <w:r w:rsidRPr="00EF2C20">
        <w:rPr>
          <w:rFonts w:cs="Times New Roman" w:hint="eastAsia"/>
          <w:b/>
          <w:kern w:val="0"/>
          <w:szCs w:val="24"/>
          <w:lang w:bidi="en-US"/>
        </w:rPr>
        <w:t>2019</w:t>
      </w:r>
      <w:r w:rsidRPr="00EF2C20">
        <w:rPr>
          <w:rFonts w:cs="Times New Roman" w:hint="eastAsia"/>
          <w:b/>
          <w:kern w:val="0"/>
          <w:szCs w:val="24"/>
          <w:lang w:bidi="en-US"/>
        </w:rPr>
        <w:t>年发行人外协采购模具加工较多，比较报告期</w:t>
      </w:r>
      <w:proofErr w:type="gramStart"/>
      <w:r w:rsidRPr="00EF2C20">
        <w:rPr>
          <w:rFonts w:cs="Times New Roman" w:hint="eastAsia"/>
          <w:b/>
          <w:kern w:val="0"/>
          <w:szCs w:val="24"/>
          <w:lang w:bidi="en-US"/>
        </w:rPr>
        <w:t>内相同</w:t>
      </w:r>
      <w:proofErr w:type="gramEnd"/>
      <w:r>
        <w:rPr>
          <w:rFonts w:cs="Times New Roman" w:hint="eastAsia"/>
          <w:b/>
          <w:kern w:val="0"/>
          <w:szCs w:val="24"/>
          <w:lang w:bidi="en-US"/>
        </w:rPr>
        <w:t>型号模具的自制成本与外协加工成本，分析二者是否存在差异及原因</w:t>
      </w:r>
    </w:p>
    <w:p w14:paraId="24160346" w14:textId="77777777" w:rsidR="00CE076A" w:rsidRDefault="00CE076A" w:rsidP="00CE076A">
      <w:pPr>
        <w:spacing w:beforeLines="50" w:before="163" w:afterLines="50" w:after="163"/>
        <w:ind w:firstLineChars="200" w:firstLine="480"/>
        <w:rPr>
          <w:rFonts w:cs="Times New Roman"/>
        </w:rPr>
      </w:pPr>
      <w:r w:rsidRPr="00976516">
        <w:rPr>
          <w:rFonts w:cs="Times New Roman" w:hint="eastAsia"/>
        </w:rPr>
        <w:t>公司已在招股说明书“</w:t>
      </w:r>
      <w:r w:rsidRPr="00E7718E">
        <w:rPr>
          <w:rFonts w:cs="Times New Roman" w:hint="eastAsia"/>
        </w:rPr>
        <w:t>第六节</w:t>
      </w:r>
      <w:r w:rsidRPr="00E7718E">
        <w:rPr>
          <w:rFonts w:cs="Times New Roman" w:hint="eastAsia"/>
        </w:rPr>
        <w:t xml:space="preserve"> </w:t>
      </w:r>
      <w:r w:rsidRPr="00E7718E">
        <w:rPr>
          <w:rFonts w:cs="Times New Roman" w:hint="eastAsia"/>
        </w:rPr>
        <w:t>业务与技术</w:t>
      </w:r>
      <w:r w:rsidRPr="00976516">
        <w:rPr>
          <w:rFonts w:cs="Times New Roman" w:hint="eastAsia"/>
        </w:rPr>
        <w:t>”之“</w:t>
      </w:r>
      <w:r w:rsidRPr="00E7718E">
        <w:rPr>
          <w:rFonts w:cs="Times New Roman" w:hint="eastAsia"/>
        </w:rPr>
        <w:t>四、发行人的采购情况和主要供应商</w:t>
      </w:r>
      <w:r w:rsidRPr="00976516">
        <w:rPr>
          <w:rFonts w:cs="Times New Roman" w:hint="eastAsia"/>
        </w:rPr>
        <w:t>”之“</w:t>
      </w:r>
      <w:r w:rsidRPr="00E7718E">
        <w:rPr>
          <w:rFonts w:cs="Times New Roman" w:hint="eastAsia"/>
        </w:rPr>
        <w:t>3</w:t>
      </w:r>
      <w:r w:rsidRPr="00E7718E">
        <w:rPr>
          <w:rFonts w:cs="Times New Roman" w:hint="eastAsia"/>
        </w:rPr>
        <w:t>、外协采购情况</w:t>
      </w:r>
      <w:r w:rsidRPr="00976516">
        <w:rPr>
          <w:rFonts w:cs="Times New Roman" w:hint="eastAsia"/>
        </w:rPr>
        <w:t>”</w:t>
      </w:r>
      <w:r>
        <w:rPr>
          <w:rFonts w:cs="Times New Roman" w:hint="eastAsia"/>
        </w:rPr>
        <w:t>之“</w:t>
      </w:r>
      <w:r w:rsidRPr="00E7718E">
        <w:rPr>
          <w:rFonts w:cs="Times New Roman" w:hint="eastAsia"/>
        </w:rPr>
        <w:t>（</w:t>
      </w:r>
      <w:r>
        <w:rPr>
          <w:rFonts w:cs="Times New Roman"/>
        </w:rPr>
        <w:t>4</w:t>
      </w:r>
      <w:r w:rsidRPr="00E7718E">
        <w:rPr>
          <w:rFonts w:cs="Times New Roman" w:hint="eastAsia"/>
        </w:rPr>
        <w:t>）</w:t>
      </w:r>
      <w:r w:rsidRPr="009E40DC">
        <w:rPr>
          <w:rFonts w:cs="Times New Roman" w:hint="eastAsia"/>
        </w:rPr>
        <w:t>外协采购模具加工成本与自制成本的差异</w:t>
      </w:r>
      <w:r>
        <w:rPr>
          <w:rFonts w:cs="Times New Roman" w:hint="eastAsia"/>
        </w:rPr>
        <w:t>”</w:t>
      </w:r>
      <w:r w:rsidRPr="00976516">
        <w:rPr>
          <w:rFonts w:cs="Times New Roman" w:hint="eastAsia"/>
        </w:rPr>
        <w:t>中补充披露如下：</w:t>
      </w:r>
    </w:p>
    <w:p w14:paraId="7B886367" w14:textId="77777777" w:rsidR="002C01BF" w:rsidRPr="005A5838" w:rsidRDefault="00CE076A" w:rsidP="002C01BF">
      <w:pPr>
        <w:spacing w:beforeLines="50" w:before="163" w:afterLines="50" w:after="163"/>
        <w:ind w:firstLineChars="200" w:firstLine="482"/>
        <w:rPr>
          <w:rFonts w:eastAsia="楷体" w:cs="Times New Roman"/>
          <w:b/>
        </w:rPr>
      </w:pPr>
      <w:r>
        <w:rPr>
          <w:rFonts w:ascii="楷体" w:eastAsia="楷体" w:hAnsi="楷体" w:cs="Times New Roman" w:hint="eastAsia"/>
          <w:b/>
        </w:rPr>
        <w:t>“</w:t>
      </w:r>
      <w:bookmarkStart w:id="134" w:name="_Hlk47031806"/>
      <w:r w:rsidR="002C01BF" w:rsidRPr="005A5838">
        <w:rPr>
          <w:rFonts w:eastAsia="楷体" w:cs="Times New Roman"/>
          <w:b/>
        </w:rPr>
        <w:t>（</w:t>
      </w:r>
      <w:r w:rsidR="002C01BF" w:rsidRPr="005A5838">
        <w:rPr>
          <w:rFonts w:eastAsia="楷体" w:cs="Times New Roman"/>
          <w:b/>
        </w:rPr>
        <w:t>4</w:t>
      </w:r>
      <w:r w:rsidR="002C01BF" w:rsidRPr="005A5838">
        <w:rPr>
          <w:rFonts w:eastAsia="楷体" w:cs="Times New Roman"/>
          <w:b/>
        </w:rPr>
        <w:t>）外协采购模具加工成本与自制成本的差异</w:t>
      </w:r>
    </w:p>
    <w:p w14:paraId="3A5A517E" w14:textId="77777777" w:rsidR="002C01BF" w:rsidRPr="005A5838" w:rsidRDefault="002C01BF" w:rsidP="002C01BF">
      <w:pPr>
        <w:tabs>
          <w:tab w:val="left" w:pos="8288"/>
        </w:tabs>
        <w:spacing w:beforeLines="50" w:before="163" w:afterLines="50" w:after="163"/>
        <w:ind w:firstLineChars="200" w:firstLine="482"/>
        <w:rPr>
          <w:rFonts w:eastAsia="楷体" w:cs="Times New Roman"/>
          <w:b/>
        </w:rPr>
      </w:pPr>
      <w:r w:rsidRPr="005A5838">
        <w:rPr>
          <w:rFonts w:eastAsia="楷体" w:cs="Times New Roman"/>
          <w:b/>
        </w:rPr>
        <w:t>报告期内，发行人采购模具加工的外协支出逐渐扩大，主要原因为子公司</w:t>
      </w:r>
      <w:proofErr w:type="gramStart"/>
      <w:r w:rsidRPr="005A5838">
        <w:rPr>
          <w:rFonts w:eastAsia="楷体" w:cs="Times New Roman"/>
          <w:b/>
        </w:rPr>
        <w:t>重庆博俊为</w:t>
      </w:r>
      <w:proofErr w:type="gramEnd"/>
      <w:r w:rsidRPr="005A5838">
        <w:rPr>
          <w:rFonts w:eastAsia="楷体" w:cs="Times New Roman"/>
          <w:b/>
        </w:rPr>
        <w:t>筹备配套汽车零部件项目，</w:t>
      </w:r>
      <w:r w:rsidRPr="005A5838">
        <w:rPr>
          <w:rFonts w:eastAsia="楷体" w:cs="Times New Roman"/>
          <w:b/>
        </w:rPr>
        <w:t>2018</w:t>
      </w:r>
      <w:r w:rsidRPr="005A5838">
        <w:rPr>
          <w:rFonts w:eastAsia="楷体" w:cs="Times New Roman"/>
          <w:b/>
        </w:rPr>
        <w:t>年度起进行大规模的生产模具制作，为使模具能够尽快落实完成、推动后续生产流程，公司向重庆通达模具有限公司和重庆洪亚模具有限公司等模具供应商定制采购模具。模具的单一性使得无法比较完全相同模具的成本，仅以重庆</w:t>
      </w:r>
      <w:proofErr w:type="gramStart"/>
      <w:r w:rsidRPr="005A5838">
        <w:rPr>
          <w:rFonts w:eastAsia="楷体" w:cs="Times New Roman"/>
          <w:b/>
        </w:rPr>
        <w:t>博俊使用</w:t>
      </w:r>
      <w:proofErr w:type="gramEnd"/>
      <w:r w:rsidRPr="005A5838">
        <w:rPr>
          <w:rFonts w:eastAsia="楷体" w:cs="Times New Roman"/>
          <w:b/>
        </w:rPr>
        <w:t>的模具为例，类似型号模具的自制成本与外协加工成本比较如下：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7"/>
        <w:gridCol w:w="1568"/>
        <w:gridCol w:w="1569"/>
        <w:gridCol w:w="1569"/>
        <w:gridCol w:w="1569"/>
      </w:tblGrid>
      <w:tr w:rsidR="002C01BF" w:rsidRPr="005A5838" w14:paraId="0A3394DE" w14:textId="77777777" w:rsidTr="002C01BF">
        <w:trPr>
          <w:trHeight w:val="454"/>
          <w:jc w:val="center"/>
        </w:trPr>
        <w:tc>
          <w:tcPr>
            <w:tcW w:w="1220" w:type="pct"/>
            <w:shd w:val="clear" w:color="auto" w:fill="auto"/>
            <w:vAlign w:val="center"/>
          </w:tcPr>
          <w:p w14:paraId="35F517FB" w14:textId="77777777" w:rsidR="002C01BF" w:rsidRPr="005A5838" w:rsidRDefault="002C01BF" w:rsidP="00EE2E72">
            <w:pPr>
              <w:tabs>
                <w:tab w:val="right" w:pos="7740"/>
              </w:tabs>
              <w:snapToGrid w:val="0"/>
              <w:spacing w:line="240" w:lineRule="auto"/>
              <w:rPr>
                <w:rFonts w:eastAsia="楷体" w:cs="Times New Roman"/>
                <w:b/>
                <w:sz w:val="21"/>
                <w:szCs w:val="21"/>
              </w:rPr>
            </w:pPr>
          </w:p>
        </w:tc>
        <w:tc>
          <w:tcPr>
            <w:tcW w:w="944" w:type="pct"/>
            <w:vAlign w:val="center"/>
          </w:tcPr>
          <w:p w14:paraId="16A5BD6C" w14:textId="77777777" w:rsidR="002C01BF" w:rsidRPr="005A5838" w:rsidRDefault="002C01BF" w:rsidP="00EE2E72">
            <w:pPr>
              <w:tabs>
                <w:tab w:val="right" w:pos="7740"/>
              </w:tabs>
              <w:snapToGrid w:val="0"/>
              <w:spacing w:line="240" w:lineRule="auto"/>
              <w:ind w:leftChars="-55" w:left="-132" w:rightChars="-51" w:right="-122"/>
              <w:jc w:val="center"/>
              <w:rPr>
                <w:rFonts w:eastAsia="楷体" w:cs="Times New Roman"/>
                <w:b/>
                <w:sz w:val="21"/>
                <w:szCs w:val="21"/>
              </w:rPr>
            </w:pPr>
            <w:r w:rsidRPr="005A5838">
              <w:rPr>
                <w:rFonts w:eastAsia="楷体" w:cs="Times New Roman"/>
                <w:b/>
                <w:sz w:val="21"/>
                <w:szCs w:val="21"/>
              </w:rPr>
              <w:t>自制模具</w:t>
            </w:r>
          </w:p>
        </w:tc>
        <w:tc>
          <w:tcPr>
            <w:tcW w:w="945" w:type="pct"/>
            <w:vAlign w:val="center"/>
          </w:tcPr>
          <w:p w14:paraId="6F60856A" w14:textId="77777777" w:rsidR="002C01BF" w:rsidRPr="005A5838" w:rsidRDefault="002C01BF" w:rsidP="00EE2E72">
            <w:pPr>
              <w:tabs>
                <w:tab w:val="right" w:pos="7740"/>
              </w:tabs>
              <w:snapToGrid w:val="0"/>
              <w:spacing w:line="240" w:lineRule="auto"/>
              <w:ind w:leftChars="-55" w:left="-132" w:rightChars="-51" w:right="-122"/>
              <w:jc w:val="center"/>
              <w:rPr>
                <w:rFonts w:eastAsia="楷体" w:cs="Times New Roman"/>
                <w:b/>
                <w:sz w:val="21"/>
                <w:szCs w:val="21"/>
              </w:rPr>
            </w:pPr>
            <w:r w:rsidRPr="005A5838">
              <w:rPr>
                <w:rFonts w:eastAsia="楷体" w:cs="Times New Roman"/>
                <w:b/>
                <w:sz w:val="21"/>
                <w:szCs w:val="21"/>
              </w:rPr>
              <w:t>外协采购模具</w:t>
            </w:r>
          </w:p>
        </w:tc>
        <w:tc>
          <w:tcPr>
            <w:tcW w:w="945" w:type="pct"/>
            <w:vAlign w:val="center"/>
          </w:tcPr>
          <w:p w14:paraId="64EB21A7" w14:textId="77777777" w:rsidR="002C01BF" w:rsidRPr="005A5838" w:rsidRDefault="002C01BF" w:rsidP="00EE2E72">
            <w:pPr>
              <w:tabs>
                <w:tab w:val="right" w:pos="7740"/>
              </w:tabs>
              <w:snapToGrid w:val="0"/>
              <w:spacing w:line="240" w:lineRule="auto"/>
              <w:ind w:leftChars="-55" w:left="-132" w:rightChars="-51" w:right="-122"/>
              <w:jc w:val="center"/>
              <w:rPr>
                <w:rFonts w:eastAsia="楷体" w:cs="Times New Roman"/>
                <w:b/>
                <w:sz w:val="21"/>
                <w:szCs w:val="21"/>
              </w:rPr>
            </w:pPr>
            <w:r w:rsidRPr="005A5838">
              <w:rPr>
                <w:rFonts w:eastAsia="楷体" w:cs="Times New Roman"/>
                <w:b/>
                <w:sz w:val="21"/>
                <w:szCs w:val="21"/>
              </w:rPr>
              <w:t>自制模具</w:t>
            </w:r>
          </w:p>
        </w:tc>
        <w:tc>
          <w:tcPr>
            <w:tcW w:w="945" w:type="pct"/>
            <w:vAlign w:val="center"/>
          </w:tcPr>
          <w:p w14:paraId="2B76DE1C" w14:textId="77777777" w:rsidR="002C01BF" w:rsidRPr="005A5838" w:rsidRDefault="002C01BF" w:rsidP="00EE2E72">
            <w:pPr>
              <w:tabs>
                <w:tab w:val="right" w:pos="7740"/>
              </w:tabs>
              <w:snapToGrid w:val="0"/>
              <w:spacing w:line="240" w:lineRule="auto"/>
              <w:ind w:leftChars="-55" w:left="-132" w:rightChars="-51" w:right="-122"/>
              <w:jc w:val="center"/>
              <w:rPr>
                <w:rFonts w:eastAsia="楷体" w:cs="Times New Roman"/>
                <w:b/>
                <w:sz w:val="21"/>
                <w:szCs w:val="21"/>
              </w:rPr>
            </w:pPr>
            <w:r w:rsidRPr="005A5838">
              <w:rPr>
                <w:rFonts w:eastAsia="楷体" w:cs="Times New Roman"/>
                <w:b/>
                <w:sz w:val="21"/>
                <w:szCs w:val="21"/>
              </w:rPr>
              <w:t>外协采购模具</w:t>
            </w:r>
          </w:p>
        </w:tc>
      </w:tr>
      <w:tr w:rsidR="002C01BF" w:rsidRPr="005A5838" w14:paraId="0488DE75" w14:textId="77777777" w:rsidTr="002C01BF">
        <w:trPr>
          <w:trHeight w:val="454"/>
          <w:jc w:val="center"/>
        </w:trPr>
        <w:tc>
          <w:tcPr>
            <w:tcW w:w="1220" w:type="pct"/>
            <w:shd w:val="clear" w:color="auto" w:fill="auto"/>
            <w:vAlign w:val="center"/>
          </w:tcPr>
          <w:p w14:paraId="77E2C111" w14:textId="77777777" w:rsidR="002C01BF" w:rsidRPr="005A5838" w:rsidRDefault="002C01BF" w:rsidP="00EE2E72">
            <w:pPr>
              <w:tabs>
                <w:tab w:val="right" w:pos="7740"/>
              </w:tabs>
              <w:snapToGrid w:val="0"/>
              <w:spacing w:line="240" w:lineRule="auto"/>
              <w:rPr>
                <w:rFonts w:eastAsia="楷体" w:cs="Times New Roman"/>
                <w:b/>
                <w:sz w:val="21"/>
                <w:szCs w:val="21"/>
              </w:rPr>
            </w:pPr>
            <w:r w:rsidRPr="005A5838">
              <w:rPr>
                <w:rFonts w:eastAsia="楷体" w:cs="Times New Roman"/>
                <w:b/>
                <w:sz w:val="21"/>
                <w:szCs w:val="21"/>
              </w:rPr>
              <w:t>零部件名称</w:t>
            </w:r>
          </w:p>
        </w:tc>
        <w:tc>
          <w:tcPr>
            <w:tcW w:w="944" w:type="pct"/>
            <w:vAlign w:val="center"/>
          </w:tcPr>
          <w:p w14:paraId="5115A0C3" w14:textId="77777777" w:rsidR="002C01BF" w:rsidRPr="005A5838" w:rsidRDefault="002C01BF" w:rsidP="00EE2E72">
            <w:pPr>
              <w:tabs>
                <w:tab w:val="right" w:pos="7740"/>
              </w:tabs>
              <w:snapToGrid w:val="0"/>
              <w:spacing w:line="240" w:lineRule="auto"/>
              <w:jc w:val="center"/>
              <w:rPr>
                <w:rFonts w:eastAsia="楷体" w:cs="Times New Roman"/>
                <w:b/>
                <w:sz w:val="21"/>
                <w:szCs w:val="21"/>
              </w:rPr>
            </w:pPr>
            <w:r w:rsidRPr="00D96F0A">
              <w:rPr>
                <w:rFonts w:eastAsia="楷体" w:cs="Times New Roman" w:hint="eastAsia"/>
                <w:b/>
                <w:sz w:val="21"/>
                <w:szCs w:val="21"/>
              </w:rPr>
              <w:t>左后侧围连接板</w:t>
            </w:r>
          </w:p>
        </w:tc>
        <w:tc>
          <w:tcPr>
            <w:tcW w:w="945" w:type="pct"/>
            <w:vAlign w:val="center"/>
          </w:tcPr>
          <w:p w14:paraId="45C52EC8" w14:textId="77777777" w:rsidR="002C01BF" w:rsidRPr="005A5838" w:rsidRDefault="002C01BF" w:rsidP="00EE2E72">
            <w:pPr>
              <w:tabs>
                <w:tab w:val="right" w:pos="7740"/>
              </w:tabs>
              <w:snapToGrid w:val="0"/>
              <w:spacing w:line="240" w:lineRule="auto"/>
              <w:jc w:val="center"/>
              <w:rPr>
                <w:rFonts w:eastAsia="楷体" w:cs="Times New Roman"/>
                <w:b/>
                <w:sz w:val="21"/>
                <w:szCs w:val="21"/>
              </w:rPr>
            </w:pPr>
            <w:r>
              <w:rPr>
                <w:rFonts w:eastAsia="楷体" w:cs="Times New Roman" w:hint="eastAsia"/>
                <w:b/>
                <w:sz w:val="21"/>
                <w:szCs w:val="21"/>
              </w:rPr>
              <w:t>顶盖后横梁连接</w:t>
            </w:r>
            <w:proofErr w:type="gramStart"/>
            <w:r>
              <w:rPr>
                <w:rFonts w:eastAsia="楷体" w:cs="Times New Roman" w:hint="eastAsia"/>
                <w:b/>
                <w:sz w:val="21"/>
                <w:szCs w:val="21"/>
              </w:rPr>
              <w:t>板加强</w:t>
            </w:r>
            <w:proofErr w:type="gramEnd"/>
            <w:r>
              <w:rPr>
                <w:rFonts w:eastAsia="楷体" w:cs="Times New Roman" w:hint="eastAsia"/>
                <w:b/>
                <w:sz w:val="21"/>
                <w:szCs w:val="21"/>
              </w:rPr>
              <w:t>板</w:t>
            </w:r>
          </w:p>
        </w:tc>
        <w:tc>
          <w:tcPr>
            <w:tcW w:w="945" w:type="pct"/>
            <w:vAlign w:val="center"/>
          </w:tcPr>
          <w:p w14:paraId="38A0959C" w14:textId="77777777" w:rsidR="002C01BF" w:rsidRPr="005A5838" w:rsidRDefault="002C01BF" w:rsidP="00EE2E72">
            <w:pPr>
              <w:tabs>
                <w:tab w:val="right" w:pos="7740"/>
              </w:tabs>
              <w:snapToGrid w:val="0"/>
              <w:spacing w:line="240" w:lineRule="auto"/>
              <w:jc w:val="center"/>
              <w:rPr>
                <w:rFonts w:eastAsia="楷体" w:cs="Times New Roman"/>
                <w:b/>
                <w:sz w:val="21"/>
                <w:szCs w:val="21"/>
              </w:rPr>
            </w:pPr>
            <w:r w:rsidRPr="00D96F0A">
              <w:rPr>
                <w:rFonts w:eastAsia="楷体" w:cs="Times New Roman" w:hint="eastAsia"/>
                <w:b/>
                <w:sz w:val="21"/>
                <w:szCs w:val="21"/>
              </w:rPr>
              <w:t>左</w:t>
            </w:r>
            <w:r w:rsidRPr="00D96F0A">
              <w:rPr>
                <w:rFonts w:eastAsia="楷体" w:cs="Times New Roman" w:hint="eastAsia"/>
                <w:b/>
                <w:sz w:val="21"/>
                <w:szCs w:val="21"/>
              </w:rPr>
              <w:t>/</w:t>
            </w:r>
            <w:r w:rsidRPr="00D96F0A">
              <w:rPr>
                <w:rFonts w:eastAsia="楷体" w:cs="Times New Roman" w:hint="eastAsia"/>
                <w:b/>
                <w:sz w:val="21"/>
                <w:szCs w:val="21"/>
              </w:rPr>
              <w:t>右侧围</w:t>
            </w:r>
            <w:r w:rsidRPr="00D96F0A">
              <w:rPr>
                <w:rFonts w:eastAsia="楷体" w:cs="Times New Roman" w:hint="eastAsia"/>
                <w:b/>
                <w:sz w:val="21"/>
                <w:szCs w:val="21"/>
              </w:rPr>
              <w:t>D</w:t>
            </w:r>
            <w:r w:rsidRPr="00D96F0A">
              <w:rPr>
                <w:rFonts w:eastAsia="楷体" w:cs="Times New Roman" w:hint="eastAsia"/>
                <w:b/>
                <w:sz w:val="21"/>
                <w:szCs w:val="21"/>
              </w:rPr>
              <w:t>柱外板</w:t>
            </w:r>
          </w:p>
        </w:tc>
        <w:tc>
          <w:tcPr>
            <w:tcW w:w="945" w:type="pct"/>
            <w:vAlign w:val="center"/>
          </w:tcPr>
          <w:p w14:paraId="03984B2E" w14:textId="77777777" w:rsidR="002C01BF" w:rsidRPr="00D96F0A" w:rsidRDefault="002C01BF" w:rsidP="00EE2E72">
            <w:pPr>
              <w:tabs>
                <w:tab w:val="right" w:pos="7740"/>
              </w:tabs>
              <w:snapToGrid w:val="0"/>
              <w:spacing w:line="240" w:lineRule="auto"/>
              <w:jc w:val="center"/>
              <w:rPr>
                <w:rFonts w:eastAsia="楷体" w:cs="Times New Roman"/>
                <w:b/>
                <w:sz w:val="21"/>
                <w:szCs w:val="21"/>
              </w:rPr>
            </w:pPr>
            <w:proofErr w:type="gramStart"/>
            <w:r w:rsidRPr="00D96F0A">
              <w:rPr>
                <w:rFonts w:eastAsia="楷体" w:cs="Times New Roman" w:hint="eastAsia"/>
                <w:b/>
                <w:sz w:val="21"/>
                <w:szCs w:val="21"/>
              </w:rPr>
              <w:t>侧围上边梁加强</w:t>
            </w:r>
            <w:proofErr w:type="gramEnd"/>
            <w:r w:rsidRPr="00D96F0A">
              <w:rPr>
                <w:rFonts w:eastAsia="楷体" w:cs="Times New Roman" w:hint="eastAsia"/>
                <w:b/>
                <w:sz w:val="21"/>
                <w:szCs w:val="21"/>
              </w:rPr>
              <w:t>板（右）</w:t>
            </w:r>
          </w:p>
        </w:tc>
      </w:tr>
      <w:tr w:rsidR="002C01BF" w:rsidRPr="005A5838" w14:paraId="6391E7AD" w14:textId="77777777" w:rsidTr="002C01BF">
        <w:trPr>
          <w:trHeight w:val="454"/>
          <w:jc w:val="center"/>
        </w:trPr>
        <w:tc>
          <w:tcPr>
            <w:tcW w:w="1220" w:type="pct"/>
            <w:shd w:val="clear" w:color="auto" w:fill="auto"/>
            <w:vAlign w:val="center"/>
          </w:tcPr>
          <w:p w14:paraId="11CAF191" w14:textId="77777777" w:rsidR="002C01BF" w:rsidRPr="005A5838" w:rsidRDefault="002C01BF" w:rsidP="00EE2E72">
            <w:pPr>
              <w:tabs>
                <w:tab w:val="right" w:pos="7740"/>
              </w:tabs>
              <w:snapToGrid w:val="0"/>
              <w:spacing w:line="240" w:lineRule="auto"/>
              <w:rPr>
                <w:rFonts w:eastAsia="楷体" w:cs="Times New Roman"/>
                <w:b/>
                <w:sz w:val="21"/>
                <w:szCs w:val="21"/>
              </w:rPr>
            </w:pPr>
            <w:r w:rsidRPr="005A5838">
              <w:rPr>
                <w:rFonts w:eastAsia="楷体" w:cs="Times New Roman"/>
                <w:b/>
                <w:sz w:val="21"/>
                <w:szCs w:val="21"/>
              </w:rPr>
              <w:t>模具制造工序</w:t>
            </w:r>
          </w:p>
        </w:tc>
        <w:tc>
          <w:tcPr>
            <w:tcW w:w="1889" w:type="pct"/>
            <w:gridSpan w:val="2"/>
            <w:vAlign w:val="center"/>
          </w:tcPr>
          <w:p w14:paraId="31A210F5" w14:textId="77777777" w:rsidR="002C01BF" w:rsidRPr="005A5838" w:rsidRDefault="002C01BF" w:rsidP="00EE2E72">
            <w:pPr>
              <w:tabs>
                <w:tab w:val="right" w:pos="7740"/>
              </w:tabs>
              <w:snapToGrid w:val="0"/>
              <w:spacing w:line="240" w:lineRule="auto"/>
              <w:jc w:val="center"/>
              <w:rPr>
                <w:rFonts w:eastAsia="楷体" w:cs="Times New Roman"/>
                <w:b/>
                <w:sz w:val="21"/>
                <w:szCs w:val="21"/>
              </w:rPr>
            </w:pPr>
            <w:r w:rsidRPr="00D96F0A">
              <w:rPr>
                <w:rFonts w:eastAsia="楷体" w:cs="Times New Roman" w:hint="eastAsia"/>
                <w:b/>
                <w:sz w:val="21"/>
                <w:szCs w:val="21"/>
              </w:rPr>
              <w:t>拉延、剪边</w:t>
            </w:r>
            <w:r>
              <w:rPr>
                <w:rFonts w:eastAsia="楷体" w:cs="Times New Roman" w:hint="eastAsia"/>
                <w:b/>
                <w:sz w:val="21"/>
                <w:szCs w:val="21"/>
              </w:rPr>
              <w:t>、</w:t>
            </w:r>
            <w:r w:rsidRPr="00D96F0A">
              <w:rPr>
                <w:rFonts w:eastAsia="楷体" w:cs="Times New Roman" w:hint="eastAsia"/>
                <w:b/>
                <w:sz w:val="21"/>
                <w:szCs w:val="21"/>
              </w:rPr>
              <w:t>冲孔、翻边</w:t>
            </w:r>
            <w:r>
              <w:rPr>
                <w:rFonts w:eastAsia="楷体" w:cs="Times New Roman" w:hint="eastAsia"/>
                <w:b/>
                <w:sz w:val="21"/>
                <w:szCs w:val="21"/>
              </w:rPr>
              <w:t>、</w:t>
            </w:r>
            <w:r w:rsidRPr="00D96F0A">
              <w:rPr>
                <w:rFonts w:eastAsia="楷体" w:cs="Times New Roman" w:hint="eastAsia"/>
                <w:b/>
                <w:sz w:val="21"/>
                <w:szCs w:val="21"/>
              </w:rPr>
              <w:t>整形、</w:t>
            </w:r>
            <w:r>
              <w:rPr>
                <w:rFonts w:eastAsia="楷体" w:cs="Times New Roman" w:hint="eastAsia"/>
                <w:b/>
                <w:sz w:val="21"/>
                <w:szCs w:val="21"/>
              </w:rPr>
              <w:t>侧</w:t>
            </w:r>
            <w:r w:rsidRPr="00D96F0A">
              <w:rPr>
                <w:rFonts w:eastAsia="楷体" w:cs="Times New Roman" w:hint="eastAsia"/>
                <w:b/>
                <w:sz w:val="21"/>
                <w:szCs w:val="21"/>
              </w:rPr>
              <w:t>剪边</w:t>
            </w:r>
            <w:r>
              <w:rPr>
                <w:rFonts w:eastAsia="楷体" w:cs="Times New Roman" w:hint="eastAsia"/>
                <w:b/>
                <w:sz w:val="21"/>
                <w:szCs w:val="21"/>
              </w:rPr>
              <w:t>、侧冲孔</w:t>
            </w:r>
          </w:p>
        </w:tc>
        <w:tc>
          <w:tcPr>
            <w:tcW w:w="1890" w:type="pct"/>
            <w:gridSpan w:val="2"/>
            <w:vAlign w:val="center"/>
          </w:tcPr>
          <w:p w14:paraId="31715335" w14:textId="77777777" w:rsidR="002C01BF" w:rsidRPr="005A5838" w:rsidRDefault="002C01BF" w:rsidP="00EE2E72">
            <w:pPr>
              <w:tabs>
                <w:tab w:val="right" w:pos="7740"/>
              </w:tabs>
              <w:snapToGrid w:val="0"/>
              <w:spacing w:line="240" w:lineRule="auto"/>
              <w:jc w:val="center"/>
              <w:rPr>
                <w:rFonts w:eastAsia="楷体" w:cs="Times New Roman"/>
                <w:b/>
                <w:sz w:val="21"/>
                <w:szCs w:val="21"/>
              </w:rPr>
            </w:pPr>
            <w:r w:rsidRPr="005A5838">
              <w:rPr>
                <w:rFonts w:eastAsia="楷体" w:cs="Times New Roman"/>
                <w:b/>
                <w:sz w:val="21"/>
                <w:szCs w:val="21"/>
              </w:rPr>
              <w:t>拉延、剪边、冲孔、</w:t>
            </w:r>
            <w:r w:rsidRPr="00D96F0A">
              <w:rPr>
                <w:rFonts w:eastAsia="楷体" w:cs="Times New Roman" w:hint="eastAsia"/>
                <w:b/>
                <w:sz w:val="21"/>
                <w:szCs w:val="21"/>
              </w:rPr>
              <w:t>侧剪边、</w:t>
            </w:r>
            <w:r w:rsidRPr="005A5838">
              <w:rPr>
                <w:rFonts w:eastAsia="楷体" w:cs="Times New Roman"/>
                <w:b/>
                <w:sz w:val="21"/>
                <w:szCs w:val="21"/>
              </w:rPr>
              <w:t>翻边、整形、侧冲孔</w:t>
            </w:r>
          </w:p>
        </w:tc>
      </w:tr>
      <w:tr w:rsidR="002C01BF" w:rsidRPr="005A5838" w14:paraId="00D9E16C" w14:textId="77777777" w:rsidTr="002C01BF">
        <w:trPr>
          <w:trHeight w:val="454"/>
          <w:jc w:val="center"/>
        </w:trPr>
        <w:tc>
          <w:tcPr>
            <w:tcW w:w="1220" w:type="pct"/>
            <w:shd w:val="clear" w:color="auto" w:fill="auto"/>
            <w:vAlign w:val="center"/>
          </w:tcPr>
          <w:p w14:paraId="6F71C65D" w14:textId="77777777" w:rsidR="002C01BF" w:rsidRPr="005A5838" w:rsidRDefault="002C01BF" w:rsidP="00EE2E72">
            <w:pPr>
              <w:tabs>
                <w:tab w:val="right" w:pos="7740"/>
              </w:tabs>
              <w:snapToGrid w:val="0"/>
              <w:spacing w:line="240" w:lineRule="auto"/>
              <w:rPr>
                <w:rFonts w:eastAsia="楷体" w:cs="Times New Roman"/>
                <w:b/>
                <w:sz w:val="21"/>
                <w:szCs w:val="21"/>
              </w:rPr>
            </w:pPr>
            <w:r w:rsidRPr="005A5838">
              <w:rPr>
                <w:rFonts w:eastAsia="楷体" w:cs="Times New Roman"/>
                <w:b/>
                <w:sz w:val="21"/>
                <w:szCs w:val="21"/>
              </w:rPr>
              <w:t>模具类型</w:t>
            </w:r>
          </w:p>
        </w:tc>
        <w:tc>
          <w:tcPr>
            <w:tcW w:w="944" w:type="pct"/>
            <w:vAlign w:val="center"/>
          </w:tcPr>
          <w:p w14:paraId="7AD3DAEA" w14:textId="77777777" w:rsidR="002C01BF" w:rsidRPr="005A5838" w:rsidRDefault="002C01BF" w:rsidP="00EE2E72">
            <w:pPr>
              <w:tabs>
                <w:tab w:val="right" w:pos="7740"/>
              </w:tabs>
              <w:snapToGrid w:val="0"/>
              <w:spacing w:line="240" w:lineRule="auto"/>
              <w:jc w:val="center"/>
              <w:rPr>
                <w:rFonts w:eastAsia="楷体" w:cs="Times New Roman"/>
                <w:b/>
                <w:sz w:val="21"/>
                <w:szCs w:val="21"/>
              </w:rPr>
            </w:pPr>
            <w:r w:rsidRPr="005A5838">
              <w:rPr>
                <w:rFonts w:eastAsia="楷体" w:cs="Times New Roman"/>
                <w:b/>
                <w:sz w:val="21"/>
                <w:szCs w:val="21"/>
              </w:rPr>
              <w:t>铸造模</w:t>
            </w:r>
          </w:p>
        </w:tc>
        <w:tc>
          <w:tcPr>
            <w:tcW w:w="945" w:type="pct"/>
            <w:vAlign w:val="center"/>
          </w:tcPr>
          <w:p w14:paraId="2C822A09" w14:textId="77777777" w:rsidR="002C01BF" w:rsidRPr="005A5838" w:rsidRDefault="002C01BF" w:rsidP="00EE2E72">
            <w:pPr>
              <w:tabs>
                <w:tab w:val="right" w:pos="7740"/>
              </w:tabs>
              <w:snapToGrid w:val="0"/>
              <w:spacing w:line="240" w:lineRule="auto"/>
              <w:jc w:val="center"/>
              <w:rPr>
                <w:rFonts w:eastAsia="楷体" w:cs="Times New Roman"/>
                <w:b/>
                <w:sz w:val="21"/>
                <w:szCs w:val="21"/>
              </w:rPr>
            </w:pPr>
            <w:r w:rsidRPr="005A5838">
              <w:rPr>
                <w:rFonts w:eastAsia="楷体" w:cs="Times New Roman"/>
                <w:b/>
                <w:sz w:val="21"/>
                <w:szCs w:val="21"/>
              </w:rPr>
              <w:t>铸造模</w:t>
            </w:r>
          </w:p>
        </w:tc>
        <w:tc>
          <w:tcPr>
            <w:tcW w:w="945" w:type="pct"/>
            <w:vAlign w:val="center"/>
          </w:tcPr>
          <w:p w14:paraId="18936BD2" w14:textId="77777777" w:rsidR="002C01BF" w:rsidRPr="005A5838" w:rsidRDefault="002C01BF" w:rsidP="00EE2E72">
            <w:pPr>
              <w:tabs>
                <w:tab w:val="right" w:pos="7740"/>
              </w:tabs>
              <w:snapToGrid w:val="0"/>
              <w:spacing w:line="240" w:lineRule="auto"/>
              <w:jc w:val="center"/>
              <w:rPr>
                <w:rFonts w:eastAsia="楷体" w:cs="Times New Roman"/>
                <w:b/>
                <w:sz w:val="21"/>
                <w:szCs w:val="21"/>
              </w:rPr>
            </w:pPr>
            <w:r w:rsidRPr="005A5838">
              <w:rPr>
                <w:rFonts w:eastAsia="楷体" w:cs="Times New Roman"/>
                <w:b/>
                <w:sz w:val="21"/>
                <w:szCs w:val="21"/>
              </w:rPr>
              <w:t>铸造模</w:t>
            </w:r>
          </w:p>
        </w:tc>
        <w:tc>
          <w:tcPr>
            <w:tcW w:w="945" w:type="pct"/>
            <w:vAlign w:val="center"/>
          </w:tcPr>
          <w:p w14:paraId="6A9C14E1" w14:textId="77777777" w:rsidR="002C01BF" w:rsidRPr="005A5838" w:rsidRDefault="002C01BF" w:rsidP="00EE2E72">
            <w:pPr>
              <w:tabs>
                <w:tab w:val="right" w:pos="7740"/>
              </w:tabs>
              <w:snapToGrid w:val="0"/>
              <w:spacing w:line="240" w:lineRule="auto"/>
              <w:jc w:val="center"/>
              <w:rPr>
                <w:rFonts w:eastAsia="楷体" w:cs="Times New Roman"/>
                <w:b/>
                <w:sz w:val="21"/>
                <w:szCs w:val="21"/>
              </w:rPr>
            </w:pPr>
            <w:r w:rsidRPr="005A5838">
              <w:rPr>
                <w:rFonts w:eastAsia="楷体" w:cs="Times New Roman"/>
                <w:b/>
                <w:sz w:val="21"/>
                <w:szCs w:val="21"/>
              </w:rPr>
              <w:t>铸造模</w:t>
            </w:r>
          </w:p>
        </w:tc>
      </w:tr>
      <w:tr w:rsidR="002C01BF" w:rsidRPr="005A5838" w14:paraId="13EFAB34" w14:textId="77777777" w:rsidTr="002C01BF">
        <w:trPr>
          <w:trHeight w:val="454"/>
          <w:jc w:val="center"/>
        </w:trPr>
        <w:tc>
          <w:tcPr>
            <w:tcW w:w="1220" w:type="pct"/>
            <w:shd w:val="clear" w:color="auto" w:fill="auto"/>
            <w:vAlign w:val="center"/>
          </w:tcPr>
          <w:p w14:paraId="41A98C01" w14:textId="77777777" w:rsidR="002C01BF" w:rsidRPr="005A5838" w:rsidRDefault="002C01BF" w:rsidP="00EE2E72">
            <w:pPr>
              <w:tabs>
                <w:tab w:val="right" w:pos="7740"/>
              </w:tabs>
              <w:snapToGrid w:val="0"/>
              <w:spacing w:line="240" w:lineRule="auto"/>
              <w:rPr>
                <w:rFonts w:eastAsia="楷体" w:cs="Times New Roman"/>
                <w:b/>
                <w:sz w:val="21"/>
                <w:szCs w:val="21"/>
              </w:rPr>
            </w:pPr>
            <w:r w:rsidRPr="005A5838">
              <w:rPr>
                <w:rFonts w:eastAsia="楷体" w:cs="Times New Roman"/>
                <w:b/>
                <w:sz w:val="21"/>
                <w:szCs w:val="21"/>
              </w:rPr>
              <w:t>供应商</w:t>
            </w:r>
          </w:p>
        </w:tc>
        <w:tc>
          <w:tcPr>
            <w:tcW w:w="944" w:type="pct"/>
            <w:vAlign w:val="center"/>
          </w:tcPr>
          <w:p w14:paraId="206CDCCE" w14:textId="77777777" w:rsidR="002C01BF" w:rsidRPr="005A5838" w:rsidRDefault="002C01BF" w:rsidP="00EE2E72">
            <w:pPr>
              <w:tabs>
                <w:tab w:val="right" w:pos="7740"/>
              </w:tabs>
              <w:snapToGrid w:val="0"/>
              <w:spacing w:line="240" w:lineRule="auto"/>
              <w:jc w:val="center"/>
              <w:rPr>
                <w:rFonts w:eastAsia="楷体" w:cs="Times New Roman"/>
                <w:b/>
                <w:sz w:val="21"/>
                <w:szCs w:val="21"/>
              </w:rPr>
            </w:pPr>
            <w:proofErr w:type="gramStart"/>
            <w:r w:rsidRPr="005A5838">
              <w:rPr>
                <w:rFonts w:eastAsia="楷体" w:cs="Times New Roman"/>
                <w:b/>
                <w:sz w:val="21"/>
                <w:szCs w:val="21"/>
              </w:rPr>
              <w:t>博俊科技</w:t>
            </w:r>
            <w:proofErr w:type="gramEnd"/>
          </w:p>
        </w:tc>
        <w:tc>
          <w:tcPr>
            <w:tcW w:w="945" w:type="pct"/>
            <w:vAlign w:val="center"/>
          </w:tcPr>
          <w:p w14:paraId="0B5F92FF" w14:textId="77777777" w:rsidR="002C01BF" w:rsidRPr="005A5838" w:rsidRDefault="002C01BF" w:rsidP="00EE2E72">
            <w:pPr>
              <w:tabs>
                <w:tab w:val="right" w:pos="7740"/>
              </w:tabs>
              <w:snapToGrid w:val="0"/>
              <w:spacing w:line="240" w:lineRule="auto"/>
              <w:jc w:val="center"/>
              <w:rPr>
                <w:rFonts w:eastAsia="楷体" w:cs="Times New Roman"/>
                <w:b/>
                <w:sz w:val="21"/>
                <w:szCs w:val="21"/>
              </w:rPr>
            </w:pPr>
            <w:r w:rsidRPr="00D96F0A">
              <w:rPr>
                <w:rFonts w:eastAsia="楷体" w:cs="Times New Roman" w:hint="eastAsia"/>
                <w:b/>
                <w:sz w:val="21"/>
                <w:szCs w:val="21"/>
              </w:rPr>
              <w:t>重庆洪亚模具有限公司</w:t>
            </w:r>
          </w:p>
        </w:tc>
        <w:tc>
          <w:tcPr>
            <w:tcW w:w="945" w:type="pct"/>
            <w:vAlign w:val="center"/>
          </w:tcPr>
          <w:p w14:paraId="6C96F10A" w14:textId="77777777" w:rsidR="002C01BF" w:rsidRPr="005A5838" w:rsidRDefault="002C01BF" w:rsidP="00EE2E72">
            <w:pPr>
              <w:tabs>
                <w:tab w:val="right" w:pos="7740"/>
              </w:tabs>
              <w:snapToGrid w:val="0"/>
              <w:spacing w:line="240" w:lineRule="auto"/>
              <w:jc w:val="center"/>
              <w:rPr>
                <w:rFonts w:eastAsia="楷体" w:cs="Times New Roman"/>
                <w:b/>
                <w:sz w:val="21"/>
                <w:szCs w:val="21"/>
              </w:rPr>
            </w:pPr>
            <w:proofErr w:type="gramStart"/>
            <w:r w:rsidRPr="005A5838">
              <w:rPr>
                <w:rFonts w:eastAsia="楷体" w:cs="Times New Roman"/>
                <w:b/>
                <w:sz w:val="21"/>
                <w:szCs w:val="21"/>
              </w:rPr>
              <w:t>博俊科技</w:t>
            </w:r>
            <w:proofErr w:type="gramEnd"/>
          </w:p>
        </w:tc>
        <w:tc>
          <w:tcPr>
            <w:tcW w:w="945" w:type="pct"/>
            <w:vAlign w:val="center"/>
          </w:tcPr>
          <w:p w14:paraId="75A9F382" w14:textId="77777777" w:rsidR="002C01BF" w:rsidRPr="005A5838" w:rsidRDefault="002C01BF" w:rsidP="00EE2E72">
            <w:pPr>
              <w:tabs>
                <w:tab w:val="right" w:pos="7740"/>
              </w:tabs>
              <w:snapToGrid w:val="0"/>
              <w:spacing w:line="240" w:lineRule="auto"/>
              <w:jc w:val="center"/>
              <w:rPr>
                <w:rFonts w:eastAsia="楷体" w:cs="Times New Roman"/>
                <w:b/>
                <w:sz w:val="21"/>
                <w:szCs w:val="21"/>
              </w:rPr>
            </w:pPr>
            <w:r w:rsidRPr="00D96F0A">
              <w:rPr>
                <w:rFonts w:eastAsia="楷体" w:cs="Times New Roman" w:hint="eastAsia"/>
                <w:b/>
                <w:sz w:val="21"/>
                <w:szCs w:val="21"/>
              </w:rPr>
              <w:t>重庆通达模具有限公司</w:t>
            </w:r>
          </w:p>
        </w:tc>
      </w:tr>
      <w:tr w:rsidR="002C01BF" w:rsidRPr="005A5838" w14:paraId="54A1F803" w14:textId="77777777" w:rsidTr="002C01BF">
        <w:trPr>
          <w:trHeight w:val="454"/>
          <w:jc w:val="center"/>
        </w:trPr>
        <w:tc>
          <w:tcPr>
            <w:tcW w:w="1220" w:type="pct"/>
            <w:shd w:val="clear" w:color="auto" w:fill="auto"/>
            <w:vAlign w:val="center"/>
          </w:tcPr>
          <w:p w14:paraId="6C87AFCC" w14:textId="77777777" w:rsidR="002C01BF" w:rsidRPr="005A5838" w:rsidRDefault="002C01BF" w:rsidP="00EE2E72">
            <w:pPr>
              <w:tabs>
                <w:tab w:val="right" w:pos="7740"/>
              </w:tabs>
              <w:snapToGrid w:val="0"/>
              <w:spacing w:line="240" w:lineRule="auto"/>
              <w:rPr>
                <w:rFonts w:eastAsia="楷体" w:cs="Times New Roman"/>
                <w:b/>
                <w:sz w:val="21"/>
                <w:szCs w:val="21"/>
              </w:rPr>
            </w:pPr>
            <w:r w:rsidRPr="005A5838">
              <w:rPr>
                <w:rFonts w:eastAsia="楷体" w:cs="Times New Roman"/>
                <w:b/>
                <w:sz w:val="21"/>
                <w:szCs w:val="21"/>
              </w:rPr>
              <w:t>模具成本</w:t>
            </w:r>
            <w:r w:rsidRPr="005A5838">
              <w:rPr>
                <w:rFonts w:eastAsia="楷体" w:cs="Times New Roman"/>
                <w:b/>
                <w:sz w:val="21"/>
                <w:szCs w:val="21"/>
              </w:rPr>
              <w:t>/</w:t>
            </w:r>
            <w:r w:rsidRPr="005A5838">
              <w:rPr>
                <w:rFonts w:eastAsia="楷体" w:cs="Times New Roman"/>
                <w:b/>
                <w:sz w:val="21"/>
                <w:szCs w:val="21"/>
              </w:rPr>
              <w:t>采购价格</w:t>
            </w:r>
          </w:p>
        </w:tc>
        <w:tc>
          <w:tcPr>
            <w:tcW w:w="944" w:type="pct"/>
            <w:vAlign w:val="center"/>
          </w:tcPr>
          <w:p w14:paraId="2C701102" w14:textId="77777777" w:rsidR="002C01BF" w:rsidRPr="005A5838" w:rsidRDefault="002C01BF" w:rsidP="00EE2E72">
            <w:pPr>
              <w:tabs>
                <w:tab w:val="right" w:pos="7740"/>
              </w:tabs>
              <w:snapToGrid w:val="0"/>
              <w:spacing w:line="240" w:lineRule="auto"/>
              <w:jc w:val="center"/>
              <w:rPr>
                <w:rFonts w:eastAsia="楷体" w:cs="Times New Roman"/>
                <w:b/>
                <w:sz w:val="21"/>
                <w:szCs w:val="21"/>
              </w:rPr>
            </w:pPr>
            <w:r>
              <w:rPr>
                <w:rFonts w:eastAsia="楷体" w:cs="Times New Roman"/>
                <w:b/>
                <w:sz w:val="21"/>
                <w:szCs w:val="21"/>
              </w:rPr>
              <w:t>52.80</w:t>
            </w:r>
            <w:r w:rsidRPr="005A5838">
              <w:rPr>
                <w:rFonts w:eastAsia="楷体" w:cs="Times New Roman"/>
                <w:b/>
                <w:sz w:val="21"/>
                <w:szCs w:val="21"/>
              </w:rPr>
              <w:t>万元</w:t>
            </w:r>
          </w:p>
        </w:tc>
        <w:tc>
          <w:tcPr>
            <w:tcW w:w="945" w:type="pct"/>
            <w:vAlign w:val="center"/>
          </w:tcPr>
          <w:p w14:paraId="624942C8" w14:textId="77777777" w:rsidR="002C01BF" w:rsidRPr="005A5838" w:rsidRDefault="002C01BF" w:rsidP="00EE2E72">
            <w:pPr>
              <w:tabs>
                <w:tab w:val="right" w:pos="7740"/>
              </w:tabs>
              <w:snapToGrid w:val="0"/>
              <w:spacing w:line="240" w:lineRule="auto"/>
              <w:jc w:val="center"/>
              <w:rPr>
                <w:rFonts w:eastAsia="楷体" w:cs="Times New Roman"/>
                <w:b/>
                <w:sz w:val="21"/>
                <w:szCs w:val="21"/>
              </w:rPr>
            </w:pPr>
            <w:r>
              <w:rPr>
                <w:rFonts w:eastAsia="楷体" w:cs="Times New Roman"/>
                <w:b/>
                <w:sz w:val="21"/>
                <w:szCs w:val="21"/>
              </w:rPr>
              <w:t>63.66</w:t>
            </w:r>
            <w:r w:rsidRPr="005A5838">
              <w:rPr>
                <w:rFonts w:eastAsia="楷体" w:cs="Times New Roman"/>
                <w:b/>
                <w:sz w:val="21"/>
                <w:szCs w:val="21"/>
              </w:rPr>
              <w:t>万元</w:t>
            </w:r>
          </w:p>
        </w:tc>
        <w:tc>
          <w:tcPr>
            <w:tcW w:w="945" w:type="pct"/>
            <w:vAlign w:val="center"/>
          </w:tcPr>
          <w:p w14:paraId="2F93D051" w14:textId="77777777" w:rsidR="002C01BF" w:rsidRPr="005A5838" w:rsidRDefault="002C01BF" w:rsidP="00EE2E72">
            <w:pPr>
              <w:tabs>
                <w:tab w:val="right" w:pos="7740"/>
              </w:tabs>
              <w:snapToGrid w:val="0"/>
              <w:spacing w:line="240" w:lineRule="auto"/>
              <w:jc w:val="center"/>
              <w:rPr>
                <w:rFonts w:eastAsia="楷体" w:cs="Times New Roman"/>
                <w:b/>
                <w:sz w:val="21"/>
                <w:szCs w:val="21"/>
              </w:rPr>
            </w:pPr>
            <w:r>
              <w:rPr>
                <w:rFonts w:eastAsia="楷体" w:cs="Times New Roman"/>
                <w:b/>
                <w:sz w:val="21"/>
                <w:szCs w:val="21"/>
              </w:rPr>
              <w:t>83.20</w:t>
            </w:r>
            <w:r w:rsidRPr="005A5838">
              <w:rPr>
                <w:rFonts w:eastAsia="楷体" w:cs="Times New Roman"/>
                <w:b/>
                <w:sz w:val="21"/>
                <w:szCs w:val="21"/>
              </w:rPr>
              <w:t>万元</w:t>
            </w:r>
          </w:p>
        </w:tc>
        <w:tc>
          <w:tcPr>
            <w:tcW w:w="945" w:type="pct"/>
            <w:vAlign w:val="center"/>
          </w:tcPr>
          <w:p w14:paraId="54AB8F36" w14:textId="77777777" w:rsidR="002C01BF" w:rsidRPr="005A5838" w:rsidRDefault="002C01BF" w:rsidP="00EE2E72">
            <w:pPr>
              <w:tabs>
                <w:tab w:val="right" w:pos="7740"/>
              </w:tabs>
              <w:snapToGrid w:val="0"/>
              <w:spacing w:line="240" w:lineRule="auto"/>
              <w:jc w:val="center"/>
              <w:rPr>
                <w:rFonts w:eastAsia="楷体" w:cs="Times New Roman"/>
                <w:b/>
                <w:sz w:val="21"/>
                <w:szCs w:val="21"/>
              </w:rPr>
            </w:pPr>
            <w:r>
              <w:rPr>
                <w:rFonts w:eastAsia="楷体" w:cs="Times New Roman"/>
                <w:b/>
                <w:sz w:val="21"/>
                <w:szCs w:val="21"/>
              </w:rPr>
              <w:t>93.31</w:t>
            </w:r>
            <w:r w:rsidRPr="005A5838">
              <w:rPr>
                <w:rFonts w:eastAsia="楷体" w:cs="Times New Roman"/>
                <w:b/>
                <w:sz w:val="21"/>
                <w:szCs w:val="21"/>
              </w:rPr>
              <w:t>万元</w:t>
            </w:r>
          </w:p>
        </w:tc>
      </w:tr>
    </w:tbl>
    <w:p w14:paraId="64B46C6B" w14:textId="77777777" w:rsidR="00CE076A" w:rsidRPr="009E40DC" w:rsidRDefault="002C01BF" w:rsidP="002C01BF">
      <w:pPr>
        <w:spacing w:beforeLines="50" w:before="163" w:afterLines="50" w:after="163"/>
        <w:ind w:firstLineChars="200" w:firstLine="482"/>
        <w:rPr>
          <w:rFonts w:ascii="楷体" w:eastAsia="楷体" w:hAnsi="楷体" w:cs="Times New Roman"/>
          <w:b/>
        </w:rPr>
      </w:pPr>
      <w:r w:rsidRPr="005A5838">
        <w:rPr>
          <w:rFonts w:eastAsia="楷体" w:cs="Times New Roman"/>
          <w:b/>
        </w:rPr>
        <w:t>经比较</w:t>
      </w:r>
      <w:r>
        <w:rPr>
          <w:rFonts w:eastAsia="楷体" w:cs="Times New Roman"/>
          <w:b/>
        </w:rPr>
        <w:t>得出</w:t>
      </w:r>
      <w:r>
        <w:rPr>
          <w:rFonts w:eastAsia="楷体" w:cs="Times New Roman" w:hint="eastAsia"/>
          <w:b/>
        </w:rPr>
        <w:t>，</w:t>
      </w:r>
      <w:r>
        <w:rPr>
          <w:rFonts w:eastAsia="楷体" w:cs="Times New Roman"/>
          <w:b/>
        </w:rPr>
        <w:t>类似型号模具的采购</w:t>
      </w:r>
      <w:r w:rsidRPr="005A5838">
        <w:rPr>
          <w:rFonts w:eastAsia="楷体" w:cs="Times New Roman"/>
          <w:b/>
        </w:rPr>
        <w:t>外协加工成本</w:t>
      </w:r>
      <w:r>
        <w:rPr>
          <w:rFonts w:eastAsia="楷体" w:cs="Times New Roman"/>
          <w:b/>
        </w:rPr>
        <w:t>高于自制成本</w:t>
      </w:r>
      <w:r w:rsidRPr="005A5838">
        <w:rPr>
          <w:rFonts w:eastAsia="楷体" w:cs="Times New Roman"/>
          <w:b/>
        </w:rPr>
        <w:t>，</w:t>
      </w:r>
      <w:r>
        <w:rPr>
          <w:rFonts w:eastAsia="楷体" w:cs="Times New Roman"/>
          <w:b/>
        </w:rPr>
        <w:t>主要原因为模具加工商的报价包含合理利润部分</w:t>
      </w:r>
      <w:r>
        <w:rPr>
          <w:rFonts w:eastAsia="楷体" w:cs="Times New Roman" w:hint="eastAsia"/>
          <w:b/>
        </w:rPr>
        <w:t>。</w:t>
      </w:r>
      <w:r w:rsidRPr="005A5838">
        <w:rPr>
          <w:rFonts w:eastAsia="楷体" w:cs="Times New Roman"/>
          <w:b/>
        </w:rPr>
        <w:t>公司自身具备模</w:t>
      </w:r>
      <w:r>
        <w:rPr>
          <w:rFonts w:eastAsia="楷体" w:cs="Times New Roman"/>
          <w:b/>
        </w:rPr>
        <w:t>具设计和制作能力，因此对于模具采购成本能够进行良好的评估和控制</w:t>
      </w:r>
      <w:r>
        <w:rPr>
          <w:rFonts w:eastAsia="楷体" w:cs="Times New Roman" w:hint="eastAsia"/>
          <w:b/>
        </w:rPr>
        <w:t>。模具外协报价和自制成本的差异在正常范围内，具有</w:t>
      </w:r>
      <w:r w:rsidRPr="00D96F0A">
        <w:rPr>
          <w:rFonts w:eastAsia="楷体" w:cs="Times New Roman" w:hint="eastAsia"/>
          <w:b/>
        </w:rPr>
        <w:t>合理</w:t>
      </w:r>
      <w:r>
        <w:rPr>
          <w:rFonts w:eastAsia="楷体" w:cs="Times New Roman" w:hint="eastAsia"/>
          <w:b/>
        </w:rPr>
        <w:t>性</w:t>
      </w:r>
      <w:r w:rsidRPr="00D96F0A">
        <w:rPr>
          <w:rFonts w:eastAsia="楷体" w:cs="Times New Roman" w:hint="eastAsia"/>
          <w:b/>
        </w:rPr>
        <w:t>。</w:t>
      </w:r>
      <w:bookmarkEnd w:id="134"/>
      <w:r w:rsidR="00CE076A">
        <w:rPr>
          <w:rFonts w:ascii="楷体" w:eastAsia="楷体" w:hAnsi="楷体" w:cs="Times New Roman" w:hint="eastAsia"/>
          <w:b/>
        </w:rPr>
        <w:t>”</w:t>
      </w:r>
    </w:p>
    <w:p w14:paraId="78B04332" w14:textId="77777777" w:rsidR="00CE076A" w:rsidRDefault="00CE076A" w:rsidP="00CE076A">
      <w:pPr>
        <w:autoSpaceDE w:val="0"/>
        <w:autoSpaceDN w:val="0"/>
        <w:adjustRightInd w:val="0"/>
        <w:spacing w:afterLines="50" w:after="163"/>
        <w:ind w:firstLineChars="200" w:firstLine="482"/>
        <w:outlineLvl w:val="1"/>
        <w:rPr>
          <w:rFonts w:cs="Times New Roman"/>
          <w:b/>
          <w:kern w:val="0"/>
          <w:szCs w:val="24"/>
          <w:lang w:bidi="en-US"/>
        </w:rPr>
      </w:pPr>
      <w:r>
        <w:rPr>
          <w:rFonts w:cs="Times New Roman" w:hint="eastAsia"/>
          <w:b/>
          <w:kern w:val="0"/>
          <w:szCs w:val="24"/>
          <w:lang w:bidi="en-US"/>
        </w:rPr>
        <w:lastRenderedPageBreak/>
        <w:t>四、披露</w:t>
      </w:r>
      <w:r w:rsidRPr="00EF2C20">
        <w:rPr>
          <w:rFonts w:cs="Times New Roman" w:hint="eastAsia"/>
          <w:b/>
          <w:kern w:val="0"/>
          <w:szCs w:val="24"/>
          <w:lang w:bidi="en-US"/>
        </w:rPr>
        <w:t>发行人主要外协厂商生产经营是否符合国家和地方环保政策要求，是否存在生产经营违法违规情况，对发行人的生产经营是否存在不利影响，以及发行人的应对措施。</w:t>
      </w:r>
    </w:p>
    <w:p w14:paraId="1D0EDECF" w14:textId="77777777" w:rsidR="00CE076A" w:rsidRDefault="00CE076A" w:rsidP="00CE076A">
      <w:pPr>
        <w:spacing w:beforeLines="50" w:before="163" w:afterLines="50" w:after="163"/>
        <w:ind w:firstLineChars="200" w:firstLine="480"/>
        <w:rPr>
          <w:rFonts w:cs="Times New Roman"/>
        </w:rPr>
      </w:pPr>
      <w:r w:rsidRPr="00976516">
        <w:rPr>
          <w:rFonts w:cs="Times New Roman" w:hint="eastAsia"/>
        </w:rPr>
        <w:t>公司已在招股说明书“</w:t>
      </w:r>
      <w:r w:rsidRPr="00E7718E">
        <w:rPr>
          <w:rFonts w:cs="Times New Roman" w:hint="eastAsia"/>
        </w:rPr>
        <w:t>第六节</w:t>
      </w:r>
      <w:r w:rsidRPr="00E7718E">
        <w:rPr>
          <w:rFonts w:cs="Times New Roman" w:hint="eastAsia"/>
        </w:rPr>
        <w:t xml:space="preserve"> </w:t>
      </w:r>
      <w:r w:rsidRPr="00E7718E">
        <w:rPr>
          <w:rFonts w:cs="Times New Roman" w:hint="eastAsia"/>
        </w:rPr>
        <w:t>业务与技术</w:t>
      </w:r>
      <w:r w:rsidRPr="00976516">
        <w:rPr>
          <w:rFonts w:cs="Times New Roman" w:hint="eastAsia"/>
        </w:rPr>
        <w:t>”之“</w:t>
      </w:r>
      <w:r w:rsidRPr="00E7718E">
        <w:rPr>
          <w:rFonts w:cs="Times New Roman" w:hint="eastAsia"/>
        </w:rPr>
        <w:t>四、发行人的采购情况和主要供应商</w:t>
      </w:r>
      <w:r w:rsidRPr="00976516">
        <w:rPr>
          <w:rFonts w:cs="Times New Roman" w:hint="eastAsia"/>
        </w:rPr>
        <w:t>”之“</w:t>
      </w:r>
      <w:r w:rsidRPr="00E7718E">
        <w:rPr>
          <w:rFonts w:cs="Times New Roman" w:hint="eastAsia"/>
        </w:rPr>
        <w:t>3</w:t>
      </w:r>
      <w:r w:rsidRPr="00E7718E">
        <w:rPr>
          <w:rFonts w:cs="Times New Roman" w:hint="eastAsia"/>
        </w:rPr>
        <w:t>、外协采购情况</w:t>
      </w:r>
      <w:r w:rsidRPr="00976516">
        <w:rPr>
          <w:rFonts w:cs="Times New Roman" w:hint="eastAsia"/>
        </w:rPr>
        <w:t>”</w:t>
      </w:r>
      <w:r>
        <w:rPr>
          <w:rFonts w:cs="Times New Roman" w:hint="eastAsia"/>
        </w:rPr>
        <w:t>之“</w:t>
      </w:r>
      <w:r w:rsidRPr="00E7718E">
        <w:rPr>
          <w:rFonts w:cs="Times New Roman" w:hint="eastAsia"/>
        </w:rPr>
        <w:t>（</w:t>
      </w:r>
      <w:r>
        <w:rPr>
          <w:rFonts w:cs="Times New Roman"/>
        </w:rPr>
        <w:t>5</w:t>
      </w:r>
      <w:r w:rsidRPr="00E7718E">
        <w:rPr>
          <w:rFonts w:cs="Times New Roman" w:hint="eastAsia"/>
        </w:rPr>
        <w:t>）外协</w:t>
      </w:r>
      <w:r>
        <w:rPr>
          <w:rFonts w:cs="Times New Roman" w:hint="eastAsia"/>
        </w:rPr>
        <w:t>供应商是否符合</w:t>
      </w:r>
      <w:r w:rsidRPr="009E40DC">
        <w:rPr>
          <w:rFonts w:cs="Times New Roman" w:hint="eastAsia"/>
        </w:rPr>
        <w:t>环保政策要求</w:t>
      </w:r>
      <w:r>
        <w:rPr>
          <w:rFonts w:cs="Times New Roman" w:hint="eastAsia"/>
        </w:rPr>
        <w:t>”</w:t>
      </w:r>
      <w:r w:rsidRPr="00976516">
        <w:rPr>
          <w:rFonts w:cs="Times New Roman" w:hint="eastAsia"/>
        </w:rPr>
        <w:t>中补充披露如下：</w:t>
      </w:r>
    </w:p>
    <w:p w14:paraId="5E867899" w14:textId="77777777" w:rsidR="00CE076A" w:rsidRPr="005A5838" w:rsidRDefault="00CE076A" w:rsidP="00CE076A">
      <w:pPr>
        <w:spacing w:beforeLines="50" w:before="163" w:afterLines="50" w:after="163"/>
        <w:ind w:firstLineChars="200" w:firstLine="482"/>
        <w:rPr>
          <w:rFonts w:eastAsia="楷体" w:cs="Times New Roman"/>
          <w:b/>
        </w:rPr>
      </w:pPr>
      <w:r>
        <w:rPr>
          <w:rFonts w:ascii="楷体" w:eastAsia="楷体" w:hAnsi="楷体" w:cs="Times New Roman" w:hint="eastAsia"/>
          <w:b/>
        </w:rPr>
        <w:t>“</w:t>
      </w:r>
      <w:bookmarkStart w:id="135" w:name="_Hlk46967240"/>
      <w:r w:rsidRPr="005A5838">
        <w:rPr>
          <w:rFonts w:eastAsia="楷体" w:cs="Times New Roman"/>
          <w:b/>
        </w:rPr>
        <w:t>（</w:t>
      </w:r>
      <w:r w:rsidRPr="005A5838">
        <w:rPr>
          <w:rFonts w:eastAsia="楷体" w:cs="Times New Roman"/>
          <w:b/>
        </w:rPr>
        <w:t>5</w:t>
      </w:r>
      <w:r w:rsidRPr="005A5838">
        <w:rPr>
          <w:rFonts w:eastAsia="楷体" w:cs="Times New Roman"/>
          <w:b/>
        </w:rPr>
        <w:t>）外协供应商是否符合环保政策要求</w:t>
      </w:r>
    </w:p>
    <w:p w14:paraId="67CD77C5" w14:textId="77777777" w:rsidR="00CE076A" w:rsidRPr="009E40DC" w:rsidRDefault="00CE076A" w:rsidP="00CE076A">
      <w:pPr>
        <w:tabs>
          <w:tab w:val="left" w:pos="8288"/>
        </w:tabs>
        <w:spacing w:beforeLines="50" w:before="163" w:afterLines="50" w:after="163"/>
        <w:ind w:firstLineChars="200" w:firstLine="482"/>
        <w:rPr>
          <w:rFonts w:cs="Times New Roman"/>
        </w:rPr>
      </w:pPr>
      <w:r w:rsidRPr="005A5838">
        <w:rPr>
          <w:rFonts w:eastAsia="楷体" w:cs="Times New Roman"/>
          <w:b/>
        </w:rPr>
        <w:t>公司具备较强的外协供应</w:t>
      </w:r>
      <w:proofErr w:type="gramStart"/>
      <w:r w:rsidRPr="005A5838">
        <w:rPr>
          <w:rFonts w:eastAsia="楷体" w:cs="Times New Roman"/>
          <w:b/>
        </w:rPr>
        <w:t>商管理</w:t>
      </w:r>
      <w:proofErr w:type="gramEnd"/>
      <w:r w:rsidRPr="005A5838">
        <w:rPr>
          <w:rFonts w:eastAsia="楷体" w:cs="Times New Roman"/>
          <w:b/>
        </w:rPr>
        <w:t>水平，确保</w:t>
      </w:r>
      <w:r w:rsidR="006D1366">
        <w:rPr>
          <w:rFonts w:eastAsia="楷体" w:cs="Times New Roman" w:hint="eastAsia"/>
          <w:b/>
        </w:rPr>
        <w:t>选择的</w:t>
      </w:r>
      <w:r w:rsidRPr="005A5838">
        <w:rPr>
          <w:rFonts w:eastAsia="楷体" w:cs="Times New Roman"/>
          <w:b/>
        </w:rPr>
        <w:t>外协加工</w:t>
      </w:r>
      <w:r w:rsidR="006D1366">
        <w:rPr>
          <w:rFonts w:eastAsia="楷体" w:cs="Times New Roman" w:hint="eastAsia"/>
          <w:b/>
        </w:rPr>
        <w:t>商</w:t>
      </w:r>
      <w:r w:rsidRPr="005A5838">
        <w:rPr>
          <w:rFonts w:eastAsia="楷体" w:cs="Times New Roman"/>
          <w:b/>
        </w:rPr>
        <w:t>符合国家和地方环保政策的要求。发行人的外协供应商以表面处理工序为主，相关主体均已办理质量体系认证证书、建设项目环境影响评价文件，涉及污染物排放的，已取得环境保护部门核发的排污许可证。经查询国家企业信用信息公示系统及主要外协供应商所在地环保局的行政处罚信息，未发现公司主要外协供应商受到环保行政处罚的事项。公司合作的外协供应商数量较多，若外协供应商因环保事项受到行政处罚甚至强制停产措施，在符合客户对外协资质要求的前提下</w:t>
      </w:r>
      <w:r w:rsidRPr="005A5838">
        <w:rPr>
          <w:rFonts w:eastAsia="楷体" w:cs="Times New Roman"/>
          <w:b/>
        </w:rPr>
        <w:t>,</w:t>
      </w:r>
      <w:r w:rsidRPr="005A5838">
        <w:rPr>
          <w:rFonts w:eastAsia="楷体" w:cs="Times New Roman"/>
          <w:b/>
        </w:rPr>
        <w:t>公司可以及时切换供应商维持生产供货，不会对生产经营造成不利影响。</w:t>
      </w:r>
      <w:bookmarkEnd w:id="135"/>
      <w:r>
        <w:rPr>
          <w:rFonts w:ascii="楷体" w:eastAsia="楷体" w:hAnsi="楷体" w:cs="Times New Roman" w:hint="eastAsia"/>
          <w:b/>
        </w:rPr>
        <w:t>”</w:t>
      </w:r>
    </w:p>
    <w:p w14:paraId="5078B9E0" w14:textId="77777777" w:rsidR="00CE076A" w:rsidRPr="002C2104" w:rsidRDefault="00CE076A" w:rsidP="00CE076A">
      <w:pPr>
        <w:pStyle w:val="2"/>
        <w:ind w:firstLine="482"/>
        <w:rPr>
          <w:lang w:bidi="en-US"/>
        </w:rPr>
      </w:pPr>
      <w:r>
        <w:rPr>
          <w:rFonts w:hint="eastAsia"/>
          <w:lang w:eastAsia="zh-CN" w:bidi="en-US"/>
        </w:rPr>
        <w:t>五</w:t>
      </w:r>
      <w:r w:rsidRPr="002C2104">
        <w:rPr>
          <w:lang w:bidi="en-US"/>
        </w:rPr>
        <w:t>、</w:t>
      </w:r>
      <w:proofErr w:type="spellStart"/>
      <w:r w:rsidRPr="00590181">
        <w:rPr>
          <w:rFonts w:hint="eastAsia"/>
          <w:lang w:eastAsia="zh-CN" w:bidi="en-US"/>
        </w:rPr>
        <w:t>保荐机构核查</w:t>
      </w:r>
      <w:r>
        <w:rPr>
          <w:rFonts w:hint="eastAsia"/>
          <w:lang w:eastAsia="zh-CN" w:bidi="en-US"/>
        </w:rPr>
        <w:t>情况</w:t>
      </w:r>
      <w:proofErr w:type="spellEnd"/>
    </w:p>
    <w:p w14:paraId="427FA323" w14:textId="77777777" w:rsidR="008B2C3E" w:rsidRDefault="008B2C3E" w:rsidP="008B2C3E">
      <w:pPr>
        <w:pStyle w:val="31"/>
        <w:spacing w:before="163" w:after="163"/>
        <w:ind w:firstLine="482"/>
      </w:pPr>
      <w:r>
        <w:rPr>
          <w:rFonts w:hint="eastAsia"/>
        </w:rPr>
        <w:t>（</w:t>
      </w:r>
      <w:proofErr w:type="spellStart"/>
      <w:r>
        <w:rPr>
          <w:rFonts w:hint="eastAsia"/>
        </w:rPr>
        <w:t>一）</w:t>
      </w:r>
      <w:r>
        <w:rPr>
          <w:rFonts w:hint="eastAsia"/>
          <w:lang w:eastAsia="zh-CN"/>
        </w:rPr>
        <w:t>保荐机构履行的</w:t>
      </w:r>
      <w:r w:rsidRPr="00590181">
        <w:rPr>
          <w:rFonts w:hint="eastAsia"/>
        </w:rPr>
        <w:t>核查程序</w:t>
      </w:r>
      <w:proofErr w:type="spellEnd"/>
    </w:p>
    <w:p w14:paraId="35A24A9C" w14:textId="77777777" w:rsidR="00CE076A" w:rsidRPr="00590181" w:rsidRDefault="00CE076A" w:rsidP="00CE076A">
      <w:pPr>
        <w:widowControl w:val="0"/>
        <w:spacing w:beforeLines="50" w:before="163" w:afterLines="50" w:after="163"/>
        <w:ind w:firstLineChars="200" w:firstLine="480"/>
        <w:rPr>
          <w:kern w:val="0"/>
          <w:szCs w:val="24"/>
          <w:lang w:val="x-none"/>
        </w:rPr>
      </w:pPr>
      <w:r w:rsidRPr="00590181">
        <w:rPr>
          <w:rFonts w:hint="eastAsia"/>
          <w:kern w:val="0"/>
          <w:szCs w:val="24"/>
          <w:lang w:val="x-none"/>
        </w:rPr>
        <w:t>保荐机构采取了以下核查手段：</w:t>
      </w:r>
    </w:p>
    <w:p w14:paraId="2E1514CB" w14:textId="77777777" w:rsidR="00CE076A" w:rsidRDefault="00CE076A" w:rsidP="00CE076A">
      <w:pPr>
        <w:widowControl w:val="0"/>
        <w:spacing w:beforeLines="50" w:before="163" w:afterLines="50" w:after="163"/>
        <w:ind w:firstLineChars="200" w:firstLine="480"/>
        <w:rPr>
          <w:kern w:val="0"/>
          <w:szCs w:val="24"/>
          <w:lang w:val="x-none"/>
        </w:rPr>
      </w:pPr>
      <w:r w:rsidRPr="00590181">
        <w:rPr>
          <w:rFonts w:hint="eastAsia"/>
          <w:kern w:val="0"/>
          <w:szCs w:val="24"/>
          <w:lang w:val="x-none"/>
        </w:rPr>
        <w:t>（</w:t>
      </w:r>
      <w:r w:rsidRPr="00590181">
        <w:rPr>
          <w:rFonts w:hint="eastAsia"/>
          <w:kern w:val="0"/>
          <w:szCs w:val="24"/>
          <w:lang w:val="x-none"/>
        </w:rPr>
        <w:t>1</w:t>
      </w:r>
      <w:r w:rsidRPr="00590181">
        <w:rPr>
          <w:rFonts w:hint="eastAsia"/>
          <w:kern w:val="0"/>
          <w:szCs w:val="24"/>
          <w:lang w:val="x-none"/>
        </w:rPr>
        <w:t>）</w:t>
      </w:r>
      <w:r>
        <w:rPr>
          <w:rFonts w:hint="eastAsia"/>
          <w:kern w:val="0"/>
          <w:szCs w:val="24"/>
          <w:lang w:val="x-none"/>
        </w:rPr>
        <w:t>对发行人采购部门进行访谈，了解外协供应商的管理制度、外协采购流程和日常内部控制措施；</w:t>
      </w:r>
    </w:p>
    <w:p w14:paraId="79CB8C94" w14:textId="77777777" w:rsidR="00CE076A" w:rsidRDefault="00CE076A" w:rsidP="00CE076A">
      <w:pPr>
        <w:widowControl w:val="0"/>
        <w:spacing w:beforeLines="50" w:before="163" w:afterLines="50" w:after="163"/>
        <w:ind w:firstLineChars="200" w:firstLine="480"/>
        <w:rPr>
          <w:kern w:val="0"/>
          <w:szCs w:val="24"/>
          <w:lang w:val="x-none"/>
        </w:rPr>
      </w:pPr>
      <w:r>
        <w:rPr>
          <w:rFonts w:hint="eastAsia"/>
          <w:kern w:val="0"/>
          <w:szCs w:val="24"/>
          <w:lang w:val="x-none"/>
        </w:rPr>
        <w:t>（</w:t>
      </w:r>
      <w:r>
        <w:rPr>
          <w:rFonts w:hint="eastAsia"/>
          <w:kern w:val="0"/>
          <w:szCs w:val="24"/>
          <w:lang w:val="x-none"/>
        </w:rPr>
        <w:t>2</w:t>
      </w:r>
      <w:r>
        <w:rPr>
          <w:rFonts w:hint="eastAsia"/>
          <w:kern w:val="0"/>
          <w:szCs w:val="24"/>
          <w:lang w:val="x-none"/>
        </w:rPr>
        <w:t>）查阅</w:t>
      </w:r>
      <w:r w:rsidRPr="0051368D">
        <w:rPr>
          <w:rFonts w:hint="eastAsia"/>
          <w:kern w:val="0"/>
          <w:szCs w:val="24"/>
          <w:lang w:val="x-none"/>
        </w:rPr>
        <w:t>发行人</w:t>
      </w:r>
      <w:r>
        <w:rPr>
          <w:rFonts w:hint="eastAsia"/>
          <w:kern w:val="0"/>
          <w:szCs w:val="24"/>
          <w:lang w:val="x-none"/>
        </w:rPr>
        <w:t>的外协价格导入申请表（比价表）和外协供应商提供的产品报价单，了解</w:t>
      </w:r>
      <w:r w:rsidRPr="0051368D">
        <w:rPr>
          <w:rFonts w:hint="eastAsia"/>
          <w:kern w:val="0"/>
          <w:szCs w:val="24"/>
          <w:lang w:val="x-none"/>
        </w:rPr>
        <w:t>比价</w:t>
      </w:r>
      <w:r>
        <w:rPr>
          <w:rFonts w:hint="eastAsia"/>
          <w:kern w:val="0"/>
          <w:szCs w:val="24"/>
          <w:lang w:val="x-none"/>
        </w:rPr>
        <w:t>过程和影响</w:t>
      </w:r>
      <w:r w:rsidRPr="0051368D">
        <w:rPr>
          <w:rFonts w:hint="eastAsia"/>
          <w:kern w:val="0"/>
          <w:szCs w:val="24"/>
          <w:lang w:val="x-none"/>
        </w:rPr>
        <w:t>供应商</w:t>
      </w:r>
      <w:r>
        <w:rPr>
          <w:rFonts w:hint="eastAsia"/>
          <w:kern w:val="0"/>
          <w:szCs w:val="24"/>
          <w:lang w:val="x-none"/>
        </w:rPr>
        <w:t>报价的各项因素；</w:t>
      </w:r>
    </w:p>
    <w:p w14:paraId="10DD0BFF" w14:textId="77777777" w:rsidR="00CE076A" w:rsidRPr="0051368D" w:rsidRDefault="00CE076A" w:rsidP="00CE076A">
      <w:pPr>
        <w:widowControl w:val="0"/>
        <w:spacing w:beforeLines="50" w:before="163" w:afterLines="50" w:after="163"/>
        <w:ind w:firstLineChars="200" w:firstLine="480"/>
        <w:rPr>
          <w:kern w:val="0"/>
          <w:szCs w:val="24"/>
          <w:lang w:val="x-none"/>
        </w:rPr>
      </w:pPr>
      <w:r>
        <w:rPr>
          <w:rFonts w:hint="eastAsia"/>
          <w:kern w:val="0"/>
          <w:szCs w:val="24"/>
          <w:lang w:val="x-none"/>
        </w:rPr>
        <w:t>（</w:t>
      </w:r>
      <w:r>
        <w:rPr>
          <w:rFonts w:hint="eastAsia"/>
          <w:kern w:val="0"/>
          <w:szCs w:val="24"/>
          <w:lang w:val="x-none"/>
        </w:rPr>
        <w:t>3</w:t>
      </w:r>
      <w:r>
        <w:rPr>
          <w:rFonts w:hint="eastAsia"/>
          <w:kern w:val="0"/>
          <w:szCs w:val="24"/>
          <w:lang w:val="x-none"/>
        </w:rPr>
        <w:t>）对发行人模具制造部门进行访谈，了解</w:t>
      </w:r>
      <w:r w:rsidRPr="0051368D">
        <w:rPr>
          <w:rFonts w:hint="eastAsia"/>
          <w:kern w:val="0"/>
          <w:szCs w:val="24"/>
          <w:lang w:val="x-none"/>
        </w:rPr>
        <w:t>采购模具加工</w:t>
      </w:r>
      <w:r>
        <w:rPr>
          <w:rFonts w:hint="eastAsia"/>
          <w:kern w:val="0"/>
          <w:szCs w:val="24"/>
          <w:lang w:val="x-none"/>
        </w:rPr>
        <w:t>成本的主要构成，</w:t>
      </w:r>
      <w:r w:rsidRPr="0051368D">
        <w:rPr>
          <w:rFonts w:hint="eastAsia"/>
          <w:kern w:val="0"/>
          <w:szCs w:val="24"/>
          <w:lang w:val="x-none"/>
        </w:rPr>
        <w:t>比较报告期</w:t>
      </w:r>
      <w:proofErr w:type="gramStart"/>
      <w:r w:rsidRPr="0051368D">
        <w:rPr>
          <w:rFonts w:hint="eastAsia"/>
          <w:kern w:val="0"/>
          <w:szCs w:val="24"/>
          <w:lang w:val="x-none"/>
        </w:rPr>
        <w:t>内</w:t>
      </w:r>
      <w:r>
        <w:rPr>
          <w:rFonts w:hint="eastAsia"/>
          <w:kern w:val="0"/>
          <w:szCs w:val="24"/>
          <w:lang w:val="x-none"/>
        </w:rPr>
        <w:t>类似</w:t>
      </w:r>
      <w:proofErr w:type="gramEnd"/>
      <w:r w:rsidRPr="0051368D">
        <w:rPr>
          <w:rFonts w:hint="eastAsia"/>
          <w:kern w:val="0"/>
          <w:szCs w:val="24"/>
          <w:lang w:val="x-none"/>
        </w:rPr>
        <w:t>型号模具的自制成本与外协加工成本</w:t>
      </w:r>
      <w:r>
        <w:rPr>
          <w:rFonts w:hint="eastAsia"/>
          <w:kern w:val="0"/>
          <w:szCs w:val="24"/>
          <w:lang w:val="x-none"/>
        </w:rPr>
        <w:t>，分析差异原因；</w:t>
      </w:r>
    </w:p>
    <w:p w14:paraId="0B21DD6D" w14:textId="77777777" w:rsidR="00CE076A" w:rsidRDefault="00CE076A" w:rsidP="00CE076A">
      <w:pPr>
        <w:widowControl w:val="0"/>
        <w:spacing w:beforeLines="50" w:before="163" w:afterLines="50" w:after="163"/>
        <w:ind w:firstLineChars="200" w:firstLine="480"/>
        <w:rPr>
          <w:kern w:val="0"/>
          <w:szCs w:val="24"/>
          <w:lang w:val="x-none"/>
        </w:rPr>
      </w:pPr>
      <w:r>
        <w:rPr>
          <w:rFonts w:hint="eastAsia"/>
          <w:kern w:val="0"/>
          <w:szCs w:val="24"/>
          <w:lang w:val="x-none"/>
        </w:rPr>
        <w:t>（</w:t>
      </w:r>
      <w:r>
        <w:rPr>
          <w:rFonts w:hint="eastAsia"/>
          <w:kern w:val="0"/>
          <w:szCs w:val="24"/>
          <w:lang w:val="x-none"/>
        </w:rPr>
        <w:t>4</w:t>
      </w:r>
      <w:r>
        <w:rPr>
          <w:rFonts w:hint="eastAsia"/>
          <w:kern w:val="0"/>
          <w:szCs w:val="24"/>
          <w:lang w:val="x-none"/>
        </w:rPr>
        <w:t>）查阅主要外协供应商从事外协业务的环保审批文件，查询</w:t>
      </w:r>
      <w:r w:rsidRPr="0051368D">
        <w:rPr>
          <w:rFonts w:hint="eastAsia"/>
          <w:kern w:val="0"/>
          <w:szCs w:val="24"/>
          <w:lang w:val="x-none"/>
        </w:rPr>
        <w:t>主要外协供</w:t>
      </w:r>
      <w:r w:rsidRPr="0051368D">
        <w:rPr>
          <w:rFonts w:hint="eastAsia"/>
          <w:kern w:val="0"/>
          <w:szCs w:val="24"/>
          <w:lang w:val="x-none"/>
        </w:rPr>
        <w:lastRenderedPageBreak/>
        <w:t>应商</w:t>
      </w:r>
      <w:r>
        <w:rPr>
          <w:rFonts w:hint="eastAsia"/>
          <w:kern w:val="0"/>
          <w:szCs w:val="24"/>
          <w:lang w:val="x-none"/>
        </w:rPr>
        <w:t>环保方面的</w:t>
      </w:r>
      <w:r w:rsidRPr="0051368D">
        <w:rPr>
          <w:rFonts w:hint="eastAsia"/>
          <w:kern w:val="0"/>
          <w:szCs w:val="24"/>
          <w:lang w:val="x-none"/>
        </w:rPr>
        <w:t>违法违规</w:t>
      </w:r>
      <w:r>
        <w:rPr>
          <w:rFonts w:hint="eastAsia"/>
          <w:kern w:val="0"/>
          <w:szCs w:val="24"/>
          <w:lang w:val="x-none"/>
        </w:rPr>
        <w:t>记录，向</w:t>
      </w:r>
      <w:r w:rsidRPr="0051368D">
        <w:rPr>
          <w:rFonts w:hint="eastAsia"/>
          <w:kern w:val="0"/>
          <w:szCs w:val="24"/>
          <w:lang w:val="x-none"/>
        </w:rPr>
        <w:t>发行人采购部门</w:t>
      </w:r>
      <w:r>
        <w:rPr>
          <w:rFonts w:hint="eastAsia"/>
          <w:kern w:val="0"/>
          <w:szCs w:val="24"/>
          <w:lang w:val="x-none"/>
        </w:rPr>
        <w:t>了解发生环保处罚事件的应对情况。</w:t>
      </w:r>
    </w:p>
    <w:p w14:paraId="2D386362" w14:textId="77777777" w:rsidR="008B2C3E" w:rsidRDefault="008B2C3E" w:rsidP="008B2C3E">
      <w:pPr>
        <w:pStyle w:val="31"/>
        <w:spacing w:before="163" w:after="163"/>
        <w:ind w:firstLine="482"/>
      </w:pPr>
      <w:r>
        <w:rPr>
          <w:rFonts w:hint="eastAsia"/>
        </w:rPr>
        <w:t>（</w:t>
      </w:r>
      <w:proofErr w:type="spellStart"/>
      <w:r>
        <w:rPr>
          <w:rFonts w:hint="eastAsia"/>
        </w:rPr>
        <w:t>二）</w:t>
      </w:r>
      <w:r>
        <w:rPr>
          <w:rFonts w:hint="eastAsia"/>
          <w:lang w:eastAsia="zh-CN"/>
        </w:rPr>
        <w:t>保荐机构的</w:t>
      </w:r>
      <w:r>
        <w:rPr>
          <w:rFonts w:hint="eastAsia"/>
        </w:rPr>
        <w:t>核查意见</w:t>
      </w:r>
      <w:proofErr w:type="spellEnd"/>
    </w:p>
    <w:p w14:paraId="674976B3" w14:textId="77777777" w:rsidR="007322EC" w:rsidRPr="00AA63A7" w:rsidRDefault="00CE076A" w:rsidP="00AA63A7">
      <w:pPr>
        <w:spacing w:beforeLines="50" w:before="163" w:afterLines="50" w:after="163"/>
        <w:ind w:firstLineChars="200" w:firstLine="480"/>
        <w:rPr>
          <w:rFonts w:cs="Times New Roman"/>
        </w:rPr>
      </w:pPr>
      <w:r w:rsidRPr="00590181">
        <w:rPr>
          <w:rFonts w:hint="eastAsia"/>
          <w:kern w:val="0"/>
          <w:szCs w:val="24"/>
          <w:lang w:val="x-none"/>
        </w:rPr>
        <w:t>本保荐机构认为：</w:t>
      </w:r>
      <w:r>
        <w:rPr>
          <w:rFonts w:hint="eastAsia"/>
          <w:kern w:val="0"/>
          <w:szCs w:val="24"/>
          <w:lang w:val="x-none"/>
        </w:rPr>
        <w:t>（</w:t>
      </w:r>
      <w:r>
        <w:rPr>
          <w:rFonts w:hint="eastAsia"/>
          <w:kern w:val="0"/>
          <w:szCs w:val="24"/>
          <w:lang w:val="x-none"/>
        </w:rPr>
        <w:t>1</w:t>
      </w:r>
      <w:r>
        <w:rPr>
          <w:rFonts w:hint="eastAsia"/>
          <w:kern w:val="0"/>
          <w:szCs w:val="24"/>
          <w:lang w:val="x-none"/>
        </w:rPr>
        <w:t>）发行人对于</w:t>
      </w:r>
      <w:r w:rsidRPr="0051368D">
        <w:rPr>
          <w:rFonts w:hint="eastAsia"/>
          <w:kern w:val="0"/>
          <w:szCs w:val="24"/>
          <w:lang w:val="x-none"/>
        </w:rPr>
        <w:t>每种相同型号的零部件仅选择一家外协供应商进行定点加工</w:t>
      </w:r>
      <w:r>
        <w:rPr>
          <w:rFonts w:hint="eastAsia"/>
          <w:kern w:val="0"/>
          <w:szCs w:val="24"/>
          <w:lang w:val="x-none"/>
        </w:rPr>
        <w:t>，外协工艺处理复杂，较难形成标准的市场价格</w:t>
      </w:r>
      <w:r w:rsidR="006A3963">
        <w:rPr>
          <w:rFonts w:hint="eastAsia"/>
          <w:kern w:val="0"/>
          <w:szCs w:val="24"/>
          <w:lang w:val="x-none"/>
        </w:rPr>
        <w:t>，但均在合理范围内</w:t>
      </w:r>
      <w:r>
        <w:rPr>
          <w:rFonts w:hint="eastAsia"/>
          <w:kern w:val="0"/>
          <w:szCs w:val="24"/>
          <w:lang w:val="x-none"/>
        </w:rPr>
        <w:t>；（</w:t>
      </w:r>
      <w:r>
        <w:rPr>
          <w:rFonts w:hint="eastAsia"/>
          <w:kern w:val="0"/>
          <w:szCs w:val="24"/>
          <w:lang w:val="x-none"/>
        </w:rPr>
        <w:t>2</w:t>
      </w:r>
      <w:r>
        <w:rPr>
          <w:rFonts w:hint="eastAsia"/>
          <w:kern w:val="0"/>
          <w:szCs w:val="24"/>
          <w:lang w:val="x-none"/>
        </w:rPr>
        <w:t>）</w:t>
      </w:r>
      <w:r w:rsidRPr="0051368D">
        <w:rPr>
          <w:rFonts w:hint="eastAsia"/>
          <w:kern w:val="0"/>
          <w:szCs w:val="24"/>
          <w:lang w:val="x-none"/>
        </w:rPr>
        <w:t>发行人可以通过制定采购预算、市场调研、多家供应商同时比价</w:t>
      </w:r>
      <w:r>
        <w:rPr>
          <w:rFonts w:hint="eastAsia"/>
          <w:kern w:val="0"/>
          <w:szCs w:val="24"/>
          <w:lang w:val="x-none"/>
        </w:rPr>
        <w:t>的方式，确保外协交易价格的公允性；（</w:t>
      </w:r>
      <w:r>
        <w:rPr>
          <w:rFonts w:hint="eastAsia"/>
          <w:kern w:val="0"/>
          <w:szCs w:val="24"/>
          <w:lang w:val="x-none"/>
        </w:rPr>
        <w:t>3</w:t>
      </w:r>
      <w:r>
        <w:rPr>
          <w:rFonts w:hint="eastAsia"/>
          <w:kern w:val="0"/>
          <w:szCs w:val="24"/>
          <w:lang w:val="x-none"/>
        </w:rPr>
        <w:t>）发行人的模具采用自制和</w:t>
      </w:r>
      <w:r w:rsidRPr="0051368D">
        <w:rPr>
          <w:rFonts w:hint="eastAsia"/>
          <w:kern w:val="0"/>
          <w:szCs w:val="24"/>
          <w:lang w:val="x-none"/>
        </w:rPr>
        <w:t>外协采购模具加工</w:t>
      </w:r>
      <w:r>
        <w:rPr>
          <w:rFonts w:hint="eastAsia"/>
          <w:kern w:val="0"/>
          <w:szCs w:val="24"/>
          <w:lang w:val="x-none"/>
        </w:rPr>
        <w:t>两种方式，两种方式下的成本差异</w:t>
      </w:r>
      <w:r w:rsidR="002C01BF">
        <w:rPr>
          <w:rFonts w:hint="eastAsia"/>
          <w:kern w:val="0"/>
          <w:szCs w:val="24"/>
          <w:lang w:val="x-none"/>
        </w:rPr>
        <w:t>具有商业合理性</w:t>
      </w:r>
      <w:r>
        <w:rPr>
          <w:rFonts w:hint="eastAsia"/>
          <w:kern w:val="0"/>
          <w:szCs w:val="24"/>
          <w:lang w:val="x-none"/>
        </w:rPr>
        <w:t>；（</w:t>
      </w:r>
      <w:r>
        <w:rPr>
          <w:rFonts w:hint="eastAsia"/>
          <w:kern w:val="0"/>
          <w:szCs w:val="24"/>
          <w:lang w:val="x-none"/>
        </w:rPr>
        <w:t>4</w:t>
      </w:r>
      <w:r>
        <w:rPr>
          <w:rFonts w:hint="eastAsia"/>
          <w:kern w:val="0"/>
          <w:szCs w:val="24"/>
          <w:lang w:val="x-none"/>
        </w:rPr>
        <w:t>）</w:t>
      </w:r>
      <w:r w:rsidRPr="0051368D">
        <w:rPr>
          <w:rFonts w:hint="eastAsia"/>
          <w:kern w:val="0"/>
          <w:szCs w:val="24"/>
          <w:lang w:val="x-none"/>
        </w:rPr>
        <w:t>发行人主要外协</w:t>
      </w:r>
      <w:r>
        <w:rPr>
          <w:rFonts w:hint="eastAsia"/>
          <w:kern w:val="0"/>
          <w:szCs w:val="24"/>
          <w:lang w:val="x-none"/>
        </w:rPr>
        <w:t>供应商的生产经营符合国家和地方环保政策要求，不存在</w:t>
      </w:r>
      <w:r w:rsidRPr="0051368D">
        <w:rPr>
          <w:rFonts w:hint="eastAsia"/>
          <w:kern w:val="0"/>
          <w:szCs w:val="24"/>
          <w:lang w:val="x-none"/>
        </w:rPr>
        <w:t>违法违规</w:t>
      </w:r>
      <w:r>
        <w:rPr>
          <w:rFonts w:hint="eastAsia"/>
          <w:kern w:val="0"/>
          <w:szCs w:val="24"/>
          <w:lang w:val="x-none"/>
        </w:rPr>
        <w:t>的</w:t>
      </w:r>
      <w:r w:rsidRPr="0051368D">
        <w:rPr>
          <w:rFonts w:hint="eastAsia"/>
          <w:kern w:val="0"/>
          <w:szCs w:val="24"/>
          <w:lang w:val="x-none"/>
        </w:rPr>
        <w:t>情况</w:t>
      </w:r>
      <w:r w:rsidR="002C01BF">
        <w:rPr>
          <w:rFonts w:hint="eastAsia"/>
          <w:kern w:val="0"/>
          <w:szCs w:val="24"/>
          <w:lang w:val="x-none"/>
        </w:rPr>
        <w:t>，且可替代性较强</w:t>
      </w:r>
      <w:r>
        <w:rPr>
          <w:rFonts w:hint="eastAsia"/>
          <w:kern w:val="0"/>
          <w:szCs w:val="24"/>
          <w:lang w:val="x-none"/>
        </w:rPr>
        <w:t>。</w:t>
      </w:r>
    </w:p>
    <w:p w14:paraId="085B918A" w14:textId="77777777" w:rsidR="00562041" w:rsidRDefault="00562041" w:rsidP="00613405">
      <w:pPr>
        <w:widowControl w:val="0"/>
        <w:tabs>
          <w:tab w:val="left" w:pos="540"/>
          <w:tab w:val="left" w:pos="5220"/>
        </w:tabs>
        <w:adjustRightInd w:val="0"/>
        <w:snapToGrid w:val="0"/>
        <w:spacing w:beforeLines="50" w:before="163" w:afterLines="50" w:after="163"/>
        <w:ind w:firstLineChars="200" w:firstLine="480"/>
        <w:jc w:val="left"/>
        <w:rPr>
          <w:rFonts w:cs="Times New Roman"/>
          <w:szCs w:val="24"/>
        </w:rPr>
        <w:sectPr w:rsidR="00562041" w:rsidSect="00E70B3E">
          <w:pgSz w:w="11906" w:h="16838"/>
          <w:pgMar w:top="1440" w:right="1797" w:bottom="1440" w:left="1797" w:header="851" w:footer="992" w:gutter="0"/>
          <w:cols w:space="425"/>
          <w:docGrid w:type="lines" w:linePitch="326"/>
        </w:sectPr>
      </w:pPr>
    </w:p>
    <w:p w14:paraId="3BEB0CD0" w14:textId="404FB972" w:rsidR="00562041" w:rsidRPr="00D91C6D" w:rsidRDefault="004A3F66" w:rsidP="00F57C0E">
      <w:pPr>
        <w:spacing w:beforeLines="50" w:before="156" w:afterLines="50" w:after="156"/>
        <w:ind w:firstLineChars="200" w:firstLine="480"/>
        <w:rPr>
          <w:szCs w:val="24"/>
        </w:rPr>
      </w:pPr>
      <w:r w:rsidRPr="004A3F66">
        <w:rPr>
          <w:noProof/>
          <w:szCs w:val="24"/>
        </w:rPr>
        <w:lastRenderedPageBreak/>
        <w:drawing>
          <wp:anchor distT="0" distB="0" distL="114300" distR="114300" simplePos="0" relativeHeight="251661824" behindDoc="0" locked="0" layoutInCell="1" allowOverlap="1" wp14:anchorId="0FEBDC58" wp14:editId="240EA650">
            <wp:simplePos x="0" y="0"/>
            <wp:positionH relativeFrom="column">
              <wp:posOffset>-1020779</wp:posOffset>
            </wp:positionH>
            <wp:positionV relativeFrom="paragraph">
              <wp:posOffset>-818146</wp:posOffset>
            </wp:positionV>
            <wp:extent cx="7379847" cy="9408694"/>
            <wp:effectExtent l="0" t="0" r="0" b="2540"/>
            <wp:wrapNone/>
            <wp:docPr id="5" name="图片 5" descr="C:\Users\jg-17\Desktop\8-1-1 深交所审核中心意见落实函的回复(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g-17\Desktop\8-1-1 深交所审核中心意见落实函的回复(1)-1.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9835"/>
                    <a:stretch/>
                  </pic:blipFill>
                  <pic:spPr bwMode="auto">
                    <a:xfrm>
                      <a:off x="0" y="0"/>
                      <a:ext cx="7380000" cy="940888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62041" w:rsidRPr="00D91C6D">
        <w:rPr>
          <w:szCs w:val="24"/>
        </w:rPr>
        <w:t>（此页无正文，为</w:t>
      </w:r>
      <w:r w:rsidR="00F57C0E">
        <w:rPr>
          <w:rFonts w:hint="eastAsia"/>
          <w:szCs w:val="24"/>
        </w:rPr>
        <w:t>《</w:t>
      </w:r>
      <w:r w:rsidR="00F57C0E" w:rsidRPr="00F57C0E">
        <w:rPr>
          <w:rFonts w:hint="eastAsia"/>
          <w:szCs w:val="24"/>
        </w:rPr>
        <w:t>关于江苏博俊工业科技股份有限公司申请首次公开发行股票并在创业板上市的审核中心意见落实函的回复</w:t>
      </w:r>
      <w:r w:rsidR="00F57C0E">
        <w:rPr>
          <w:rFonts w:hint="eastAsia"/>
          <w:szCs w:val="24"/>
        </w:rPr>
        <w:t>》</w:t>
      </w:r>
      <w:r w:rsidR="00562041" w:rsidRPr="00D91C6D">
        <w:rPr>
          <w:szCs w:val="24"/>
        </w:rPr>
        <w:t>之签章页）</w:t>
      </w:r>
    </w:p>
    <w:p w14:paraId="43574B73" w14:textId="77777777" w:rsidR="00562041" w:rsidRPr="00D91C6D" w:rsidRDefault="00562041" w:rsidP="00613405">
      <w:pPr>
        <w:spacing w:beforeLines="50" w:before="156" w:afterLines="50" w:after="156"/>
        <w:ind w:firstLineChars="200" w:firstLine="480"/>
        <w:rPr>
          <w:szCs w:val="24"/>
        </w:rPr>
      </w:pPr>
    </w:p>
    <w:p w14:paraId="06F643FC" w14:textId="77777777" w:rsidR="00562041" w:rsidRPr="00D91C6D" w:rsidRDefault="00562041" w:rsidP="00613405">
      <w:pPr>
        <w:spacing w:beforeLines="50" w:before="156" w:afterLines="50" w:after="156"/>
        <w:ind w:firstLineChars="200" w:firstLine="480"/>
        <w:rPr>
          <w:szCs w:val="24"/>
        </w:rPr>
      </w:pPr>
    </w:p>
    <w:p w14:paraId="309ADFC8" w14:textId="77777777" w:rsidR="00562041" w:rsidRPr="007D0527" w:rsidRDefault="00562041" w:rsidP="00613405">
      <w:pPr>
        <w:spacing w:beforeLines="50" w:before="156" w:afterLines="50" w:after="156"/>
        <w:ind w:firstLineChars="200" w:firstLine="480"/>
        <w:rPr>
          <w:szCs w:val="24"/>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2268"/>
        <w:gridCol w:w="4332"/>
      </w:tblGrid>
      <w:tr w:rsidR="007D0527" w14:paraId="0E424E0D" w14:textId="77777777" w:rsidTr="007D0527">
        <w:tc>
          <w:tcPr>
            <w:tcW w:w="1696" w:type="dxa"/>
          </w:tcPr>
          <w:p w14:paraId="4087CF34" w14:textId="77777777" w:rsidR="007D0527" w:rsidRDefault="007D0527" w:rsidP="00613405">
            <w:pPr>
              <w:spacing w:beforeLines="50" w:before="156" w:afterLines="50" w:after="156"/>
              <w:rPr>
                <w:szCs w:val="24"/>
              </w:rPr>
            </w:pPr>
            <w:r>
              <w:rPr>
                <w:rFonts w:hint="eastAsia"/>
                <w:szCs w:val="24"/>
              </w:rPr>
              <w:t>法定代表人：</w:t>
            </w:r>
          </w:p>
        </w:tc>
        <w:tc>
          <w:tcPr>
            <w:tcW w:w="2268" w:type="dxa"/>
            <w:tcBorders>
              <w:bottom w:val="single" w:sz="4" w:space="0" w:color="auto"/>
            </w:tcBorders>
          </w:tcPr>
          <w:p w14:paraId="3524C5AC" w14:textId="3893700B" w:rsidR="007D0527" w:rsidRDefault="007D0527" w:rsidP="00613405">
            <w:pPr>
              <w:spacing w:beforeLines="50" w:before="156" w:afterLines="50" w:after="156"/>
              <w:rPr>
                <w:szCs w:val="24"/>
              </w:rPr>
            </w:pPr>
          </w:p>
        </w:tc>
        <w:tc>
          <w:tcPr>
            <w:tcW w:w="4332" w:type="dxa"/>
          </w:tcPr>
          <w:p w14:paraId="5EC031C5" w14:textId="2C201ED7" w:rsidR="007D0527" w:rsidRDefault="007D0527" w:rsidP="00613405">
            <w:pPr>
              <w:spacing w:beforeLines="50" w:before="156" w:afterLines="50" w:after="156"/>
              <w:rPr>
                <w:szCs w:val="24"/>
              </w:rPr>
            </w:pPr>
          </w:p>
        </w:tc>
      </w:tr>
      <w:tr w:rsidR="007D0527" w14:paraId="0552245D" w14:textId="77777777" w:rsidTr="007D0527">
        <w:tc>
          <w:tcPr>
            <w:tcW w:w="1696" w:type="dxa"/>
          </w:tcPr>
          <w:p w14:paraId="20B90963" w14:textId="77777777" w:rsidR="007D0527" w:rsidRDefault="007D0527" w:rsidP="00613405">
            <w:pPr>
              <w:spacing w:beforeLines="50" w:before="156" w:afterLines="50" w:after="156"/>
              <w:rPr>
                <w:szCs w:val="24"/>
              </w:rPr>
            </w:pPr>
          </w:p>
        </w:tc>
        <w:tc>
          <w:tcPr>
            <w:tcW w:w="2268" w:type="dxa"/>
            <w:tcBorders>
              <w:top w:val="single" w:sz="4" w:space="0" w:color="auto"/>
            </w:tcBorders>
          </w:tcPr>
          <w:p w14:paraId="75A9EB6F" w14:textId="77777777" w:rsidR="007D0527" w:rsidRDefault="007D0527" w:rsidP="007D0527">
            <w:pPr>
              <w:spacing w:beforeLines="50" w:before="156" w:afterLines="50" w:after="156"/>
              <w:jc w:val="center"/>
              <w:rPr>
                <w:szCs w:val="24"/>
              </w:rPr>
            </w:pPr>
            <w:r>
              <w:rPr>
                <w:rFonts w:hint="eastAsia"/>
                <w:szCs w:val="24"/>
              </w:rPr>
              <w:t>伍亚林</w:t>
            </w:r>
          </w:p>
        </w:tc>
        <w:tc>
          <w:tcPr>
            <w:tcW w:w="4332" w:type="dxa"/>
          </w:tcPr>
          <w:p w14:paraId="12BA04AD" w14:textId="17B5CC97" w:rsidR="007D0527" w:rsidRDefault="007D0527" w:rsidP="00613405">
            <w:pPr>
              <w:spacing w:beforeLines="50" w:before="156" w:afterLines="50" w:after="156"/>
              <w:rPr>
                <w:szCs w:val="24"/>
              </w:rPr>
            </w:pPr>
          </w:p>
        </w:tc>
      </w:tr>
    </w:tbl>
    <w:p w14:paraId="3B49AA26" w14:textId="77777777" w:rsidR="00562041" w:rsidRPr="007D0527" w:rsidRDefault="00562041" w:rsidP="00613405">
      <w:pPr>
        <w:spacing w:beforeLines="50" w:before="156" w:afterLines="50" w:after="156"/>
        <w:ind w:firstLineChars="200" w:firstLine="480"/>
        <w:rPr>
          <w:szCs w:val="24"/>
        </w:rPr>
      </w:pPr>
    </w:p>
    <w:p w14:paraId="14114DA6" w14:textId="77777777" w:rsidR="00562041" w:rsidRPr="00D91C6D" w:rsidRDefault="00562041" w:rsidP="00613405">
      <w:pPr>
        <w:spacing w:beforeLines="50" w:before="156" w:afterLines="50" w:after="156"/>
        <w:ind w:firstLineChars="200" w:firstLine="480"/>
        <w:rPr>
          <w:szCs w:val="24"/>
        </w:rPr>
      </w:pPr>
    </w:p>
    <w:p w14:paraId="76DC849C" w14:textId="77777777" w:rsidR="00562041" w:rsidRPr="00D91C6D" w:rsidRDefault="00562041" w:rsidP="00613405">
      <w:pPr>
        <w:spacing w:beforeLines="50" w:before="156" w:afterLines="50" w:after="156"/>
        <w:ind w:firstLineChars="200" w:firstLine="480"/>
        <w:rPr>
          <w:szCs w:val="24"/>
        </w:rPr>
      </w:pPr>
    </w:p>
    <w:p w14:paraId="04D8546E" w14:textId="77777777" w:rsidR="00562041" w:rsidRPr="00D91C6D" w:rsidRDefault="00562041" w:rsidP="00613405">
      <w:pPr>
        <w:wordWrap w:val="0"/>
        <w:spacing w:beforeLines="50" w:before="156" w:afterLines="50" w:after="156"/>
        <w:ind w:firstLineChars="200" w:firstLine="480"/>
        <w:jc w:val="right"/>
        <w:rPr>
          <w:szCs w:val="24"/>
        </w:rPr>
      </w:pPr>
      <w:r>
        <w:rPr>
          <w:szCs w:val="24"/>
        </w:rPr>
        <w:t>江苏博俊工业科技股份有限公司</w:t>
      </w:r>
    </w:p>
    <w:p w14:paraId="7A2BA7E5" w14:textId="309ADE52" w:rsidR="00562041" w:rsidRPr="00D91C6D" w:rsidRDefault="00562041" w:rsidP="00562041">
      <w:pPr>
        <w:spacing w:beforeLines="50" w:before="156" w:afterLines="50" w:after="156"/>
        <w:ind w:firstLineChars="200" w:firstLine="480"/>
        <w:jc w:val="right"/>
        <w:rPr>
          <w:szCs w:val="24"/>
        </w:rPr>
        <w:sectPr w:rsidR="00562041" w:rsidRPr="00D91C6D" w:rsidSect="00E70B3E">
          <w:pgSz w:w="11906" w:h="16838"/>
          <w:pgMar w:top="1440" w:right="1797" w:bottom="1440" w:left="1797" w:header="851" w:footer="992" w:gutter="0"/>
          <w:cols w:space="425"/>
          <w:docGrid w:type="lines" w:linePitch="312"/>
        </w:sectPr>
      </w:pPr>
      <w:r w:rsidRPr="00D91C6D">
        <w:rPr>
          <w:szCs w:val="24"/>
        </w:rPr>
        <w:t>年</w:t>
      </w:r>
      <w:r w:rsidRPr="00D91C6D">
        <w:rPr>
          <w:szCs w:val="24"/>
        </w:rPr>
        <w:t xml:space="preserve">    </w:t>
      </w:r>
      <w:r w:rsidRPr="00D91C6D">
        <w:rPr>
          <w:szCs w:val="24"/>
        </w:rPr>
        <w:t>月</w:t>
      </w:r>
      <w:r w:rsidRPr="00D91C6D">
        <w:rPr>
          <w:szCs w:val="24"/>
        </w:rPr>
        <w:t xml:space="preserve">    </w:t>
      </w:r>
      <w:r w:rsidRPr="00D91C6D">
        <w:rPr>
          <w:szCs w:val="24"/>
        </w:rPr>
        <w:t>日</w:t>
      </w:r>
    </w:p>
    <w:p w14:paraId="77D4F546" w14:textId="35D094E5" w:rsidR="00562041" w:rsidRPr="00D91C6D" w:rsidRDefault="004424D1" w:rsidP="00562041">
      <w:pPr>
        <w:spacing w:beforeLines="50" w:before="156" w:afterLines="50" w:after="156"/>
        <w:ind w:firstLineChars="200" w:firstLine="480"/>
        <w:rPr>
          <w:szCs w:val="24"/>
        </w:rPr>
      </w:pPr>
      <w:r w:rsidRPr="004424D1">
        <w:rPr>
          <w:noProof/>
          <w:szCs w:val="24"/>
        </w:rPr>
        <w:lastRenderedPageBreak/>
        <w:drawing>
          <wp:anchor distT="0" distB="0" distL="114300" distR="114300" simplePos="0" relativeHeight="251662848" behindDoc="0" locked="0" layoutInCell="1" allowOverlap="1" wp14:anchorId="410165D7" wp14:editId="029CAF03">
            <wp:simplePos x="0" y="0"/>
            <wp:positionH relativeFrom="column">
              <wp:posOffset>-1068906</wp:posOffset>
            </wp:positionH>
            <wp:positionV relativeFrom="paragraph">
              <wp:posOffset>-794084</wp:posOffset>
            </wp:positionV>
            <wp:extent cx="7379824" cy="9384631"/>
            <wp:effectExtent l="0" t="0" r="0" b="7620"/>
            <wp:wrapNone/>
            <wp:docPr id="6" name="图片 6" descr="C:\Users\jg-17\Desktop\8-1-1 深交所审核中心意见落实函的回复(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g-17\Desktop\8-1-1 深交所审核中心意见落实函的回复(1)-2.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10065"/>
                    <a:stretch/>
                  </pic:blipFill>
                  <pic:spPr bwMode="auto">
                    <a:xfrm>
                      <a:off x="0" y="0"/>
                      <a:ext cx="7380000" cy="93848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62041" w:rsidRPr="00D91C6D">
        <w:rPr>
          <w:szCs w:val="24"/>
        </w:rPr>
        <w:t>（此页无正文，</w:t>
      </w:r>
      <w:r w:rsidR="00F57C0E" w:rsidRPr="00D91C6D">
        <w:rPr>
          <w:szCs w:val="24"/>
        </w:rPr>
        <w:t>为</w:t>
      </w:r>
      <w:r w:rsidR="007D0527">
        <w:rPr>
          <w:szCs w:val="24"/>
        </w:rPr>
        <w:t>东方证券承销保荐有限公司</w:t>
      </w:r>
      <w:r w:rsidR="007D0527">
        <w:rPr>
          <w:rFonts w:hint="eastAsia"/>
          <w:szCs w:val="24"/>
        </w:rPr>
        <w:t>关于</w:t>
      </w:r>
      <w:r w:rsidR="00F57C0E">
        <w:rPr>
          <w:rFonts w:hint="eastAsia"/>
          <w:szCs w:val="24"/>
        </w:rPr>
        <w:t>《</w:t>
      </w:r>
      <w:r w:rsidR="00F57C0E" w:rsidRPr="00F57C0E">
        <w:rPr>
          <w:rFonts w:hint="eastAsia"/>
          <w:szCs w:val="24"/>
        </w:rPr>
        <w:t>关于江苏博俊工业科技股份有限公司申请首次公开发行股票并在创业板上市的审核中心意见落实函的回复</w:t>
      </w:r>
      <w:r w:rsidR="00F57C0E">
        <w:rPr>
          <w:rFonts w:hint="eastAsia"/>
          <w:szCs w:val="24"/>
        </w:rPr>
        <w:t>》</w:t>
      </w:r>
      <w:r w:rsidR="00562041" w:rsidRPr="00D91C6D">
        <w:rPr>
          <w:szCs w:val="24"/>
        </w:rPr>
        <w:t>之签章页）</w:t>
      </w:r>
    </w:p>
    <w:p w14:paraId="3FD26CA6" w14:textId="77777777" w:rsidR="00562041" w:rsidRPr="00D91C6D" w:rsidRDefault="00562041" w:rsidP="00562041">
      <w:pPr>
        <w:spacing w:beforeLines="50" w:before="156" w:afterLines="50" w:after="156"/>
        <w:ind w:firstLineChars="200" w:firstLine="480"/>
        <w:rPr>
          <w:szCs w:val="24"/>
        </w:rPr>
      </w:pPr>
    </w:p>
    <w:p w14:paraId="069EFDA4" w14:textId="77777777" w:rsidR="00562041" w:rsidRPr="00D91C6D" w:rsidRDefault="00562041" w:rsidP="00562041">
      <w:pPr>
        <w:spacing w:beforeLines="50" w:before="156" w:afterLines="50" w:after="156"/>
        <w:ind w:firstLineChars="200" w:firstLine="480"/>
        <w:rPr>
          <w:szCs w:val="24"/>
        </w:rPr>
      </w:pPr>
      <w:r w:rsidRPr="00D91C6D">
        <w:rPr>
          <w:szCs w:val="24"/>
        </w:rPr>
        <w:t>保荐代表人：</w:t>
      </w:r>
    </w:p>
    <w:p w14:paraId="1C752E2F" w14:textId="77777777" w:rsidR="00562041" w:rsidRPr="00D91C6D" w:rsidRDefault="00562041" w:rsidP="00562041">
      <w:pPr>
        <w:spacing w:beforeLines="50" w:before="156" w:afterLines="50" w:after="156"/>
        <w:ind w:firstLineChars="200" w:firstLine="480"/>
        <w:rPr>
          <w:szCs w:val="24"/>
        </w:rPr>
      </w:pPr>
    </w:p>
    <w:p w14:paraId="56797DFD" w14:textId="77777777" w:rsidR="00562041" w:rsidRPr="00D91C6D" w:rsidRDefault="00562041" w:rsidP="00562041">
      <w:pPr>
        <w:spacing w:beforeLines="50" w:before="156" w:afterLines="50" w:after="156"/>
        <w:ind w:firstLineChars="200" w:firstLine="480"/>
        <w:rPr>
          <w:szCs w:val="24"/>
        </w:rPr>
      </w:pPr>
    </w:p>
    <w:p w14:paraId="0DE3469A" w14:textId="77777777" w:rsidR="00562041" w:rsidRPr="00D91C6D" w:rsidRDefault="00562041" w:rsidP="00562041">
      <w:pPr>
        <w:spacing w:beforeLines="50" w:before="156" w:afterLines="50" w:after="156"/>
        <w:ind w:firstLineChars="200" w:firstLine="480"/>
        <w:rPr>
          <w:szCs w:val="24"/>
          <w:u w:val="single"/>
        </w:rPr>
      </w:pPr>
      <w:r w:rsidRPr="00D91C6D">
        <w:rPr>
          <w:szCs w:val="24"/>
          <w:u w:val="single"/>
        </w:rPr>
        <w:t xml:space="preserve">              </w:t>
      </w:r>
      <w:r w:rsidRPr="00D91C6D">
        <w:rPr>
          <w:szCs w:val="24"/>
        </w:rPr>
        <w:t xml:space="preserve">                        </w:t>
      </w:r>
      <w:r w:rsidRPr="00D91C6D">
        <w:rPr>
          <w:szCs w:val="24"/>
          <w:u w:val="single"/>
        </w:rPr>
        <w:t xml:space="preserve">               </w:t>
      </w:r>
    </w:p>
    <w:p w14:paraId="631846CD" w14:textId="77777777" w:rsidR="00562041" w:rsidRPr="00D91C6D" w:rsidRDefault="00562041" w:rsidP="00562041">
      <w:pPr>
        <w:spacing w:beforeLines="50" w:before="156" w:afterLines="50" w:after="156"/>
        <w:ind w:firstLineChars="400" w:firstLine="960"/>
        <w:rPr>
          <w:szCs w:val="24"/>
        </w:rPr>
      </w:pPr>
      <w:proofErr w:type="gramStart"/>
      <w:r>
        <w:rPr>
          <w:rFonts w:hint="eastAsia"/>
          <w:szCs w:val="24"/>
        </w:rPr>
        <w:t>郁</w:t>
      </w:r>
      <w:proofErr w:type="gramEnd"/>
      <w:r>
        <w:rPr>
          <w:rFonts w:hint="eastAsia"/>
          <w:szCs w:val="24"/>
        </w:rPr>
        <w:t xml:space="preserve">  </w:t>
      </w:r>
      <w:r>
        <w:rPr>
          <w:rFonts w:hint="eastAsia"/>
          <w:szCs w:val="24"/>
        </w:rPr>
        <w:t>建</w:t>
      </w:r>
      <w:r w:rsidRPr="00D91C6D">
        <w:rPr>
          <w:szCs w:val="24"/>
        </w:rPr>
        <w:t xml:space="preserve">                               </w:t>
      </w:r>
      <w:r>
        <w:rPr>
          <w:rFonts w:hint="eastAsia"/>
          <w:szCs w:val="24"/>
        </w:rPr>
        <w:t xml:space="preserve"> </w:t>
      </w:r>
      <w:r w:rsidR="0030502D">
        <w:rPr>
          <w:rFonts w:hint="eastAsia"/>
          <w:szCs w:val="24"/>
        </w:rPr>
        <w:t>孙帅鲲</w:t>
      </w:r>
    </w:p>
    <w:p w14:paraId="356123E7" w14:textId="77777777" w:rsidR="00562041" w:rsidRPr="00D91C6D" w:rsidRDefault="00562041" w:rsidP="00562041">
      <w:pPr>
        <w:spacing w:beforeLines="50" w:before="156" w:afterLines="50" w:after="156"/>
        <w:ind w:firstLineChars="200" w:firstLine="480"/>
        <w:jc w:val="right"/>
        <w:rPr>
          <w:szCs w:val="24"/>
        </w:rPr>
      </w:pPr>
    </w:p>
    <w:p w14:paraId="6AAB314D" w14:textId="77777777" w:rsidR="00562041" w:rsidRPr="00D91C6D" w:rsidRDefault="00562041" w:rsidP="00562041">
      <w:pPr>
        <w:spacing w:beforeLines="50" w:before="156" w:afterLines="50" w:after="156"/>
        <w:ind w:firstLineChars="200" w:firstLine="480"/>
        <w:jc w:val="right"/>
        <w:rPr>
          <w:szCs w:val="24"/>
        </w:rPr>
      </w:pPr>
    </w:p>
    <w:p w14:paraId="448F55C0" w14:textId="77777777" w:rsidR="00562041" w:rsidRPr="00D91C6D" w:rsidRDefault="00562041" w:rsidP="00562041">
      <w:pPr>
        <w:spacing w:beforeLines="50" w:before="156" w:afterLines="50" w:after="156"/>
        <w:ind w:firstLineChars="200" w:firstLine="480"/>
        <w:jc w:val="right"/>
        <w:rPr>
          <w:szCs w:val="24"/>
        </w:rPr>
      </w:pPr>
    </w:p>
    <w:p w14:paraId="49D98D7A" w14:textId="154C93D8" w:rsidR="00562041" w:rsidRPr="00D91C6D" w:rsidRDefault="00C248F1" w:rsidP="00562041">
      <w:pPr>
        <w:spacing w:beforeLines="50" w:before="156" w:afterLines="50" w:after="156"/>
        <w:ind w:firstLineChars="200" w:firstLine="480"/>
        <w:jc w:val="right"/>
        <w:rPr>
          <w:szCs w:val="24"/>
        </w:rPr>
      </w:pPr>
      <w:r>
        <w:rPr>
          <w:szCs w:val="24"/>
        </w:rPr>
        <w:t>东方证券承销保荐有限公司</w:t>
      </w:r>
    </w:p>
    <w:p w14:paraId="3A155C49" w14:textId="77777777" w:rsidR="00F97751" w:rsidRPr="00F97751" w:rsidRDefault="00562041" w:rsidP="00C8556D">
      <w:pPr>
        <w:wordWrap w:val="0"/>
        <w:spacing w:beforeLines="50" w:before="156" w:afterLines="50" w:after="156"/>
        <w:ind w:firstLineChars="200" w:firstLine="480"/>
        <w:jc w:val="right"/>
        <w:rPr>
          <w:szCs w:val="24"/>
        </w:rPr>
      </w:pPr>
      <w:r w:rsidRPr="00D91C6D">
        <w:rPr>
          <w:szCs w:val="24"/>
        </w:rPr>
        <w:t>年</w:t>
      </w:r>
      <w:r w:rsidRPr="00D91C6D">
        <w:rPr>
          <w:szCs w:val="24"/>
        </w:rPr>
        <w:t xml:space="preserve">    </w:t>
      </w:r>
      <w:r w:rsidRPr="00D91C6D">
        <w:rPr>
          <w:szCs w:val="24"/>
        </w:rPr>
        <w:t>月</w:t>
      </w:r>
    </w:p>
    <w:p w14:paraId="608223A0" w14:textId="77777777" w:rsidR="00F97751" w:rsidRDefault="00F97751" w:rsidP="001736D6">
      <w:pPr>
        <w:jc w:val="center"/>
        <w:rPr>
          <w:szCs w:val="24"/>
        </w:rPr>
      </w:pPr>
    </w:p>
    <w:p w14:paraId="7B9D996C" w14:textId="77777777" w:rsidR="003A4517" w:rsidRDefault="00F97751" w:rsidP="001736D6">
      <w:pPr>
        <w:tabs>
          <w:tab w:val="center" w:pos="4153"/>
        </w:tabs>
        <w:rPr>
          <w:szCs w:val="24"/>
        </w:rPr>
        <w:sectPr w:rsidR="003A4517" w:rsidSect="00E70B3E">
          <w:pgSz w:w="11906" w:h="16838"/>
          <w:pgMar w:top="1440" w:right="1797" w:bottom="1440" w:left="1797" w:header="851" w:footer="992" w:gutter="0"/>
          <w:cols w:space="425"/>
          <w:docGrid w:type="lines" w:linePitch="312"/>
        </w:sectPr>
      </w:pPr>
      <w:r>
        <w:rPr>
          <w:szCs w:val="24"/>
        </w:rPr>
        <w:tab/>
      </w:r>
    </w:p>
    <w:p w14:paraId="6813BE71" w14:textId="1E415406" w:rsidR="00562041" w:rsidRPr="00D91C6D" w:rsidRDefault="004424D1" w:rsidP="00562041">
      <w:pPr>
        <w:spacing w:line="520" w:lineRule="exact"/>
        <w:rPr>
          <w:sz w:val="30"/>
          <w:szCs w:val="30"/>
        </w:rPr>
      </w:pPr>
      <w:r w:rsidRPr="004424D1">
        <w:rPr>
          <w:noProof/>
          <w:szCs w:val="28"/>
        </w:rPr>
        <w:lastRenderedPageBreak/>
        <w:drawing>
          <wp:anchor distT="0" distB="0" distL="114300" distR="114300" simplePos="0" relativeHeight="251663872" behindDoc="0" locked="0" layoutInCell="1" allowOverlap="1" wp14:anchorId="6C88D82B" wp14:editId="2BEABC07">
            <wp:simplePos x="0" y="0"/>
            <wp:positionH relativeFrom="column">
              <wp:posOffset>-1117032</wp:posOffset>
            </wp:positionH>
            <wp:positionV relativeFrom="paragraph">
              <wp:posOffset>-770020</wp:posOffset>
            </wp:positionV>
            <wp:extent cx="7379824" cy="9264316"/>
            <wp:effectExtent l="0" t="0" r="0" b="0"/>
            <wp:wrapNone/>
            <wp:docPr id="8" name="图片 8" descr="C:\Users\jg-17\Desktop\8-1-1 深交所审核中心意见落实函的回复(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g-17\Desktop\8-1-1 深交所审核中心意见落实函的回复(1)-3.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11218"/>
                    <a:stretch/>
                  </pic:blipFill>
                  <pic:spPr bwMode="auto">
                    <a:xfrm>
                      <a:off x="0" y="0"/>
                      <a:ext cx="7380000" cy="926453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7DD8C7" w14:textId="77777777" w:rsidR="00562041" w:rsidRPr="00D91C6D" w:rsidRDefault="00562041" w:rsidP="00562041">
      <w:pPr>
        <w:spacing w:line="520" w:lineRule="exact"/>
        <w:jc w:val="center"/>
        <w:rPr>
          <w:sz w:val="36"/>
          <w:szCs w:val="36"/>
        </w:rPr>
      </w:pPr>
      <w:r w:rsidRPr="00D91C6D">
        <w:rPr>
          <w:sz w:val="36"/>
          <w:szCs w:val="36"/>
        </w:rPr>
        <w:t>保荐机构首席执行官声明</w:t>
      </w:r>
    </w:p>
    <w:p w14:paraId="6EF2416D" w14:textId="77777777" w:rsidR="00562041" w:rsidRPr="00D91C6D" w:rsidRDefault="00562041" w:rsidP="00562041">
      <w:pPr>
        <w:spacing w:line="520" w:lineRule="exact"/>
        <w:ind w:firstLineChars="200" w:firstLine="600"/>
        <w:rPr>
          <w:sz w:val="30"/>
          <w:szCs w:val="30"/>
        </w:rPr>
      </w:pPr>
      <w:r w:rsidRPr="00D91C6D">
        <w:rPr>
          <w:sz w:val="30"/>
          <w:szCs w:val="30"/>
        </w:rPr>
        <w:t xml:space="preserve"> </w:t>
      </w:r>
    </w:p>
    <w:p w14:paraId="5EC4EB75" w14:textId="68F51C08" w:rsidR="00562041" w:rsidRPr="00D91C6D" w:rsidRDefault="00562041" w:rsidP="00613405">
      <w:pPr>
        <w:spacing w:beforeLines="50" w:before="163" w:afterLines="50" w:after="163"/>
        <w:ind w:firstLineChars="200" w:firstLine="480"/>
        <w:rPr>
          <w:szCs w:val="28"/>
        </w:rPr>
      </w:pPr>
      <w:r w:rsidRPr="00D91C6D">
        <w:rPr>
          <w:szCs w:val="28"/>
        </w:rPr>
        <w:t>本人已认真阅读</w:t>
      </w:r>
      <w:r>
        <w:rPr>
          <w:szCs w:val="24"/>
        </w:rPr>
        <w:t>江苏博俊工业科技股份有限公司</w:t>
      </w:r>
      <w:r w:rsidR="00F57C0E">
        <w:rPr>
          <w:rFonts w:hint="eastAsia"/>
          <w:szCs w:val="24"/>
        </w:rPr>
        <w:t>关于审核中心意见落实函之书面回复</w:t>
      </w:r>
      <w:r w:rsidRPr="00D91C6D">
        <w:rPr>
          <w:szCs w:val="28"/>
        </w:rPr>
        <w:t>的全部内容，了解</w:t>
      </w:r>
      <w:r w:rsidR="007D0527">
        <w:rPr>
          <w:rFonts w:hint="eastAsia"/>
          <w:szCs w:val="28"/>
        </w:rPr>
        <w:t>本回复</w:t>
      </w:r>
      <w:r w:rsidRPr="00D91C6D">
        <w:rPr>
          <w:szCs w:val="28"/>
        </w:rPr>
        <w:t>涉及问题的核查过程、本公司的内核和风险控制流程，确认本公司按照勤勉尽责原则履行核查程序，</w:t>
      </w:r>
      <w:r w:rsidR="00F57C0E">
        <w:rPr>
          <w:rFonts w:hint="eastAsia"/>
          <w:szCs w:val="28"/>
        </w:rPr>
        <w:t>本</w:t>
      </w:r>
      <w:r w:rsidRPr="00D91C6D">
        <w:rPr>
          <w:szCs w:val="28"/>
        </w:rPr>
        <w:t>回复</w:t>
      </w:r>
      <w:r w:rsidR="007D0527">
        <w:rPr>
          <w:rFonts w:hint="eastAsia"/>
          <w:szCs w:val="28"/>
        </w:rPr>
        <w:t>中</w:t>
      </w:r>
      <w:r w:rsidRPr="00D91C6D">
        <w:rPr>
          <w:szCs w:val="28"/>
        </w:rPr>
        <w:t>不存在虚假记载、误导性陈述或者重大遗漏，并对上述文件的真实性、准确性、完整性承担相应法律责任。</w:t>
      </w:r>
    </w:p>
    <w:p w14:paraId="4389C0E5" w14:textId="77777777" w:rsidR="00562041" w:rsidRPr="00D91C6D" w:rsidRDefault="00562041" w:rsidP="00562041">
      <w:pPr>
        <w:ind w:firstLine="200"/>
        <w:rPr>
          <w:sz w:val="28"/>
          <w:szCs w:val="28"/>
        </w:rPr>
      </w:pPr>
    </w:p>
    <w:p w14:paraId="16B9DF6B" w14:textId="77777777" w:rsidR="00562041" w:rsidRPr="00D91C6D" w:rsidRDefault="00562041" w:rsidP="00562041">
      <w:pPr>
        <w:ind w:firstLine="200"/>
        <w:rPr>
          <w:sz w:val="28"/>
          <w:szCs w:val="28"/>
        </w:rPr>
      </w:pPr>
    </w:p>
    <w:p w14:paraId="73BCD79F" w14:textId="77777777" w:rsidR="00562041" w:rsidRPr="00D91C6D" w:rsidRDefault="00562041" w:rsidP="00562041">
      <w:pPr>
        <w:ind w:firstLine="200"/>
        <w:rPr>
          <w:sz w:val="28"/>
          <w:szCs w:val="28"/>
        </w:rPr>
      </w:pPr>
    </w:p>
    <w:p w14:paraId="2EA8E11B" w14:textId="77777777" w:rsidR="00562041" w:rsidRPr="00D91C6D" w:rsidRDefault="00562041" w:rsidP="00562041">
      <w:pPr>
        <w:pStyle w:val="aff9"/>
        <w:spacing w:beforeLines="0" w:before="0" w:afterLines="0" w:after="0"/>
        <w:ind w:firstLine="200"/>
        <w:rPr>
          <w:rFonts w:ascii="Times New Roman" w:hAnsi="Times New Roman"/>
          <w:szCs w:val="28"/>
        </w:rPr>
      </w:pPr>
      <w:proofErr w:type="spellStart"/>
      <w:r w:rsidRPr="00D91C6D">
        <w:rPr>
          <w:rFonts w:ascii="Times New Roman" w:hAnsi="Times New Roman"/>
          <w:szCs w:val="28"/>
        </w:rPr>
        <w:t>保荐机构首席执行官</w:t>
      </w:r>
      <w:proofErr w:type="spellEnd"/>
      <w:r w:rsidRPr="00D91C6D">
        <w:rPr>
          <w:rFonts w:ascii="Times New Roman" w:hAnsi="Times New Roman"/>
          <w:szCs w:val="28"/>
        </w:rPr>
        <w:t>：</w:t>
      </w:r>
      <w:r w:rsidRPr="00D91C6D">
        <w:rPr>
          <w:rFonts w:ascii="Times New Roman" w:hAnsi="Times New Roman"/>
          <w:szCs w:val="28"/>
        </w:rPr>
        <w:t xml:space="preserve">  </w:t>
      </w:r>
      <w:r w:rsidRPr="00D91C6D">
        <w:rPr>
          <w:rFonts w:ascii="Times New Roman" w:hAnsi="Times New Roman"/>
          <w:szCs w:val="28"/>
          <w:u w:val="single"/>
        </w:rPr>
        <w:t xml:space="preserve">                      </w:t>
      </w:r>
      <w:r w:rsidRPr="00D91C6D">
        <w:rPr>
          <w:rFonts w:ascii="Times New Roman" w:hAnsi="Times New Roman"/>
          <w:szCs w:val="28"/>
        </w:rPr>
        <w:t xml:space="preserve">  </w:t>
      </w:r>
    </w:p>
    <w:p w14:paraId="1FD0837B" w14:textId="77777777" w:rsidR="00562041" w:rsidRPr="00D91C6D" w:rsidRDefault="00562041" w:rsidP="00562041">
      <w:pPr>
        <w:pStyle w:val="aff9"/>
        <w:spacing w:beforeLines="0" w:before="0" w:afterLines="0" w:after="0"/>
        <w:ind w:firstLine="200"/>
        <w:rPr>
          <w:rFonts w:ascii="Times New Roman" w:hAnsi="Times New Roman"/>
          <w:szCs w:val="28"/>
        </w:rPr>
      </w:pPr>
      <w:r w:rsidRPr="00D91C6D">
        <w:rPr>
          <w:rFonts w:ascii="Times New Roman" w:hAnsi="Times New Roman"/>
          <w:szCs w:val="28"/>
        </w:rPr>
        <w:t xml:space="preserve">                            </w:t>
      </w:r>
      <w:r w:rsidRPr="00D91C6D">
        <w:rPr>
          <w:rFonts w:ascii="Times New Roman" w:hAnsi="Times New Roman"/>
          <w:szCs w:val="28"/>
        </w:rPr>
        <w:t>马</w:t>
      </w:r>
      <w:r w:rsidRPr="00D91C6D">
        <w:rPr>
          <w:rFonts w:ascii="Times New Roman" w:hAnsi="Times New Roman"/>
          <w:szCs w:val="28"/>
        </w:rPr>
        <w:t xml:space="preserve">   </w:t>
      </w:r>
      <w:r w:rsidRPr="00D91C6D">
        <w:rPr>
          <w:rFonts w:ascii="Times New Roman" w:hAnsi="Times New Roman"/>
          <w:szCs w:val="28"/>
        </w:rPr>
        <w:t>骥</w:t>
      </w:r>
      <w:r w:rsidRPr="00D91C6D">
        <w:rPr>
          <w:rFonts w:ascii="Times New Roman" w:hAnsi="Times New Roman"/>
          <w:szCs w:val="28"/>
        </w:rPr>
        <w:t xml:space="preserve">      </w:t>
      </w:r>
    </w:p>
    <w:p w14:paraId="1D50C1C7" w14:textId="77777777" w:rsidR="00562041" w:rsidRPr="00D91C6D" w:rsidRDefault="00562041" w:rsidP="00562041">
      <w:pPr>
        <w:pStyle w:val="aff9"/>
        <w:spacing w:beforeLines="0" w:before="0" w:afterLines="0" w:after="0"/>
        <w:ind w:firstLine="200"/>
        <w:rPr>
          <w:rFonts w:ascii="Times New Roman" w:hAnsi="Times New Roman"/>
          <w:sz w:val="28"/>
          <w:szCs w:val="28"/>
        </w:rPr>
      </w:pPr>
    </w:p>
    <w:p w14:paraId="3E26BCB2" w14:textId="77777777" w:rsidR="00562041" w:rsidRPr="00D91C6D" w:rsidRDefault="00562041" w:rsidP="00562041">
      <w:pPr>
        <w:pStyle w:val="aff9"/>
        <w:spacing w:beforeLines="0" w:before="0" w:afterLines="0" w:after="0"/>
        <w:ind w:firstLine="200"/>
        <w:rPr>
          <w:rFonts w:ascii="Times New Roman" w:hAnsi="Times New Roman"/>
          <w:sz w:val="28"/>
          <w:szCs w:val="28"/>
        </w:rPr>
      </w:pPr>
    </w:p>
    <w:p w14:paraId="6F21C47D" w14:textId="77777777" w:rsidR="00562041" w:rsidRPr="00D91C6D" w:rsidRDefault="00562041" w:rsidP="00562041">
      <w:pPr>
        <w:pStyle w:val="aff9"/>
        <w:spacing w:beforeLines="0" w:before="0" w:afterLines="0" w:after="0"/>
        <w:ind w:firstLine="200"/>
        <w:rPr>
          <w:rFonts w:ascii="Times New Roman" w:hAnsi="Times New Roman"/>
          <w:sz w:val="28"/>
          <w:szCs w:val="28"/>
        </w:rPr>
      </w:pPr>
    </w:p>
    <w:p w14:paraId="7D7BE8B7" w14:textId="77777777" w:rsidR="00562041" w:rsidRPr="00D91C6D" w:rsidRDefault="00C248F1" w:rsidP="00562041">
      <w:pPr>
        <w:pStyle w:val="aff9"/>
        <w:spacing w:beforeLines="0" w:before="0" w:afterLines="0" w:after="0"/>
        <w:ind w:firstLine="200"/>
        <w:jc w:val="right"/>
        <w:rPr>
          <w:rFonts w:ascii="Times New Roman" w:hAnsi="Times New Roman"/>
          <w:szCs w:val="28"/>
        </w:rPr>
      </w:pPr>
      <w:proofErr w:type="spellStart"/>
      <w:r>
        <w:rPr>
          <w:rFonts w:ascii="Times New Roman" w:hAnsi="Times New Roman"/>
          <w:szCs w:val="28"/>
        </w:rPr>
        <w:t>东方证券承销保荐有限公司</w:t>
      </w:r>
      <w:proofErr w:type="spellEnd"/>
    </w:p>
    <w:p w14:paraId="159BB7AF" w14:textId="77777777" w:rsidR="00562041" w:rsidRPr="00D91C6D" w:rsidRDefault="00562041" w:rsidP="00562041">
      <w:pPr>
        <w:ind w:firstLine="200"/>
        <w:rPr>
          <w:szCs w:val="28"/>
        </w:rPr>
      </w:pPr>
    </w:p>
    <w:p w14:paraId="11E26A27" w14:textId="77777777" w:rsidR="00562041" w:rsidRPr="00D91C6D" w:rsidRDefault="00562041" w:rsidP="00562041">
      <w:pPr>
        <w:pStyle w:val="aff9"/>
        <w:spacing w:beforeLines="0" w:before="0" w:afterLines="0" w:after="0"/>
        <w:ind w:firstLine="200"/>
        <w:jc w:val="right"/>
        <w:rPr>
          <w:rFonts w:ascii="Times New Roman" w:hAnsi="Times New Roman"/>
          <w:szCs w:val="28"/>
        </w:rPr>
      </w:pPr>
      <w:r w:rsidRPr="00D91C6D">
        <w:rPr>
          <w:rFonts w:ascii="Times New Roman" w:hAnsi="Times New Roman"/>
          <w:szCs w:val="28"/>
        </w:rPr>
        <w:t>年</w:t>
      </w:r>
      <w:r w:rsidRPr="00D91C6D">
        <w:rPr>
          <w:rFonts w:ascii="Times New Roman" w:hAnsi="Times New Roman"/>
          <w:szCs w:val="28"/>
        </w:rPr>
        <w:t xml:space="preserve">     </w:t>
      </w:r>
      <w:r w:rsidRPr="00D91C6D">
        <w:rPr>
          <w:rFonts w:ascii="Times New Roman" w:hAnsi="Times New Roman"/>
          <w:szCs w:val="28"/>
        </w:rPr>
        <w:t>月</w:t>
      </w:r>
      <w:r w:rsidRPr="00D91C6D">
        <w:rPr>
          <w:rFonts w:ascii="Times New Roman" w:hAnsi="Times New Roman"/>
          <w:szCs w:val="28"/>
        </w:rPr>
        <w:t xml:space="preserve">     </w:t>
      </w:r>
      <w:r w:rsidRPr="00D91C6D">
        <w:rPr>
          <w:rFonts w:ascii="Times New Roman" w:hAnsi="Times New Roman"/>
          <w:szCs w:val="28"/>
        </w:rPr>
        <w:t>日</w:t>
      </w:r>
    </w:p>
    <w:p w14:paraId="360F08C6" w14:textId="77777777" w:rsidR="00562041" w:rsidRPr="00C10C3B" w:rsidRDefault="00562041" w:rsidP="001736D6">
      <w:pPr>
        <w:spacing w:beforeLines="50" w:before="163" w:afterLines="50" w:after="163"/>
        <w:jc w:val="center"/>
        <w:rPr>
          <w:szCs w:val="24"/>
        </w:rPr>
      </w:pPr>
    </w:p>
    <w:p w14:paraId="79D06D04" w14:textId="77777777" w:rsidR="00954498" w:rsidRPr="001368EF" w:rsidRDefault="00954498" w:rsidP="00613405">
      <w:pPr>
        <w:widowControl w:val="0"/>
        <w:tabs>
          <w:tab w:val="left" w:pos="540"/>
          <w:tab w:val="left" w:pos="5220"/>
        </w:tabs>
        <w:adjustRightInd w:val="0"/>
        <w:snapToGrid w:val="0"/>
        <w:spacing w:beforeLines="50" w:before="163" w:afterLines="50" w:after="163"/>
        <w:ind w:firstLineChars="200" w:firstLine="480"/>
        <w:jc w:val="left"/>
        <w:rPr>
          <w:rFonts w:cs="Times New Roman"/>
          <w:szCs w:val="24"/>
        </w:rPr>
      </w:pPr>
    </w:p>
    <w:sectPr w:rsidR="00954498" w:rsidRPr="001368EF" w:rsidSect="00E70B3E">
      <w:pgSz w:w="11906" w:h="16838"/>
      <w:pgMar w:top="1440" w:right="1797" w:bottom="1440" w:left="1797"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580D60" w14:textId="77777777" w:rsidR="00ED53AC" w:rsidRDefault="00ED53AC" w:rsidP="00D0412A">
      <w:pPr>
        <w:spacing w:line="240" w:lineRule="auto"/>
      </w:pPr>
      <w:r>
        <w:separator/>
      </w:r>
    </w:p>
  </w:endnote>
  <w:endnote w:type="continuationSeparator" w:id="0">
    <w:p w14:paraId="24ECC7F3" w14:textId="77777777" w:rsidR="00ED53AC" w:rsidRDefault="00ED53AC" w:rsidP="00D041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times new roma">
    <w:altName w:val="Times New Roman"/>
    <w:panose1 w:val="00000000000000000000"/>
    <w:charset w:val="00"/>
    <w:family w:val="roman"/>
    <w:notTrueType/>
    <w:pitch w:val="default"/>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BE8A55" w14:textId="77777777" w:rsidR="004A3F66" w:rsidRDefault="004A3F66" w:rsidP="00F11B93">
    <w:pPr>
      <w:pStyle w:val="a4"/>
      <w:framePr w:wrap="around" w:vAnchor="text" w:hAnchor="margin" w:xAlign="center" w:y="1"/>
      <w:spacing w:before="120" w:after="120"/>
      <w:ind w:firstLine="360"/>
      <w:rPr>
        <w:rStyle w:val="aff1"/>
      </w:rPr>
    </w:pPr>
    <w:r>
      <w:rPr>
        <w:rStyle w:val="aff1"/>
      </w:rPr>
      <w:fldChar w:fldCharType="begin"/>
    </w:r>
    <w:r>
      <w:rPr>
        <w:rStyle w:val="aff1"/>
      </w:rPr>
      <w:instrText xml:space="preserve">PAGE  </w:instrText>
    </w:r>
    <w:r>
      <w:rPr>
        <w:rStyle w:val="aff1"/>
      </w:rPr>
      <w:fldChar w:fldCharType="end"/>
    </w:r>
  </w:p>
  <w:p w14:paraId="17CDA790" w14:textId="77777777" w:rsidR="004A3F66" w:rsidRDefault="004A3F66" w:rsidP="00F11B93">
    <w:pPr>
      <w:pStyle w:val="a4"/>
      <w:spacing w:before="120" w:after="120"/>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05B462" w14:textId="77777777" w:rsidR="004A3F66" w:rsidRDefault="004A3F66">
    <w:pPr>
      <w:pStyle w:val="a4"/>
      <w:spacing w:before="120" w:after="1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0D6E96" w14:textId="77777777" w:rsidR="004A3F66" w:rsidRDefault="004A3F66" w:rsidP="00F11B93">
    <w:pPr>
      <w:pStyle w:val="a4"/>
      <w:spacing w:before="120" w:after="120"/>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C40097" w14:textId="1710041D" w:rsidR="004A3F66" w:rsidRPr="00057D83" w:rsidRDefault="004A3F66">
    <w:pPr>
      <w:pStyle w:val="a4"/>
      <w:jc w:val="center"/>
      <w:rPr>
        <w:rFonts w:ascii="Times New Roman" w:hAnsi="Times New Roman"/>
        <w:sz w:val="21"/>
        <w:szCs w:val="21"/>
      </w:rPr>
    </w:pPr>
    <w:r w:rsidRPr="00057D83">
      <w:rPr>
        <w:rFonts w:ascii="Times New Roman" w:hAnsi="Times New Roman"/>
        <w:sz w:val="21"/>
        <w:szCs w:val="21"/>
      </w:rPr>
      <w:t>8</w:t>
    </w:r>
    <w:r w:rsidRPr="00057D83">
      <w:rPr>
        <w:rFonts w:ascii="Times New Roman" w:hAnsi="Times New Roman"/>
        <w:sz w:val="21"/>
        <w:szCs w:val="21"/>
        <w:lang w:eastAsia="zh-CN"/>
      </w:rPr>
      <w:t>-</w:t>
    </w:r>
    <w:r w:rsidRPr="00057D83">
      <w:rPr>
        <w:rFonts w:ascii="Times New Roman" w:hAnsi="Times New Roman"/>
        <w:sz w:val="21"/>
        <w:szCs w:val="21"/>
      </w:rPr>
      <w:t>1</w:t>
    </w:r>
    <w:r>
      <w:rPr>
        <w:rFonts w:ascii="Times New Roman" w:hAnsi="Times New Roman"/>
        <w:sz w:val="21"/>
        <w:szCs w:val="21"/>
      </w:rPr>
      <w:t>-1</w:t>
    </w:r>
    <w:r w:rsidRPr="00057D83">
      <w:rPr>
        <w:rFonts w:ascii="Times New Roman" w:hAnsi="Times New Roman"/>
        <w:sz w:val="21"/>
        <w:szCs w:val="21"/>
        <w:lang w:eastAsia="zh-CN"/>
      </w:rPr>
      <w:t>-</w:t>
    </w:r>
    <w:sdt>
      <w:sdtPr>
        <w:rPr>
          <w:rFonts w:ascii="Times New Roman" w:hAnsi="Times New Roman"/>
          <w:sz w:val="21"/>
          <w:szCs w:val="21"/>
        </w:rPr>
        <w:id w:val="-1785723328"/>
        <w:docPartObj>
          <w:docPartGallery w:val="Page Numbers (Bottom of Page)"/>
          <w:docPartUnique/>
        </w:docPartObj>
      </w:sdtPr>
      <w:sdtEndPr/>
      <w:sdtContent>
        <w:r w:rsidRPr="00057D83">
          <w:rPr>
            <w:rFonts w:ascii="Times New Roman" w:hAnsi="Times New Roman"/>
            <w:sz w:val="21"/>
            <w:szCs w:val="21"/>
          </w:rPr>
          <w:fldChar w:fldCharType="begin"/>
        </w:r>
        <w:r w:rsidRPr="00057D83">
          <w:rPr>
            <w:rFonts w:ascii="Times New Roman" w:hAnsi="Times New Roman"/>
            <w:sz w:val="21"/>
            <w:szCs w:val="21"/>
          </w:rPr>
          <w:instrText>PAGE   \* MERGEFORMAT</w:instrText>
        </w:r>
        <w:r w:rsidRPr="00057D83">
          <w:rPr>
            <w:rFonts w:ascii="Times New Roman" w:hAnsi="Times New Roman"/>
            <w:sz w:val="21"/>
            <w:szCs w:val="21"/>
          </w:rPr>
          <w:fldChar w:fldCharType="separate"/>
        </w:r>
        <w:r w:rsidR="004424D1" w:rsidRPr="004424D1">
          <w:rPr>
            <w:rFonts w:ascii="Times New Roman" w:hAnsi="Times New Roman"/>
            <w:noProof/>
            <w:sz w:val="21"/>
            <w:szCs w:val="21"/>
            <w:lang w:val="zh-CN" w:eastAsia="zh-CN"/>
          </w:rPr>
          <w:t>77</w:t>
        </w:r>
        <w:r w:rsidRPr="00057D83">
          <w:rPr>
            <w:rFonts w:ascii="Times New Roman" w:hAnsi="Times New Roman"/>
            <w:sz w:val="21"/>
            <w:szCs w:val="21"/>
          </w:rPr>
          <w:fldChar w:fldCharType="end"/>
        </w:r>
      </w:sdtContent>
    </w:sdt>
  </w:p>
  <w:p w14:paraId="3B57602C" w14:textId="77777777" w:rsidR="004A3F66" w:rsidRDefault="004A3F6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065FED" w14:textId="77777777" w:rsidR="00ED53AC" w:rsidRDefault="00ED53AC" w:rsidP="00D0412A">
      <w:pPr>
        <w:spacing w:line="240" w:lineRule="auto"/>
      </w:pPr>
      <w:r>
        <w:separator/>
      </w:r>
    </w:p>
  </w:footnote>
  <w:footnote w:type="continuationSeparator" w:id="0">
    <w:p w14:paraId="15ABB4C3" w14:textId="77777777" w:rsidR="00ED53AC" w:rsidRDefault="00ED53AC" w:rsidP="00D0412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5BC420" w14:textId="77777777" w:rsidR="004A3F66" w:rsidRDefault="004A3F66" w:rsidP="00F11B93">
    <w:pPr>
      <w:pStyle w:val="a3"/>
      <w:spacing w:before="120" w:after="120"/>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B97D6B" w14:textId="77777777" w:rsidR="004A3F66" w:rsidRPr="001B4C63" w:rsidRDefault="004A3F66" w:rsidP="00F11B93">
    <w:pPr>
      <w:spacing w:before="120" w:after="120"/>
      <w:ind w:firstLine="4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88DF57" w14:textId="77777777" w:rsidR="004A3F66" w:rsidRPr="006A58D3" w:rsidRDefault="004A3F66" w:rsidP="00DD057F">
    <w:pPr>
      <w:pStyle w:val="a3"/>
      <w:pBdr>
        <w:bottom w:val="single" w:sz="2" w:space="0" w:color="auto"/>
      </w:pBdr>
      <w:adjustRightInd w:val="0"/>
      <w:spacing w:before="120" w:after="120"/>
      <w:rPr>
        <w:sz w:val="21"/>
        <w:szCs w:val="21"/>
      </w:rPr>
    </w:pPr>
    <w:r>
      <w:rPr>
        <w:rFonts w:hint="eastAsia"/>
        <w:sz w:val="21"/>
        <w:szCs w:val="21"/>
        <w:lang w:eastAsia="zh-CN"/>
      </w:rPr>
      <w:t>江苏博俊工业科技股份有限公司</w:t>
    </w:r>
    <w:r>
      <w:rPr>
        <w:rFonts w:hint="eastAsia"/>
        <w:sz w:val="21"/>
        <w:szCs w:val="21"/>
        <w:lang w:eastAsia="zh-CN"/>
      </w:rPr>
      <w:t xml:space="preserve"> </w:t>
    </w:r>
    <w:r>
      <w:rPr>
        <w:sz w:val="21"/>
        <w:szCs w:val="21"/>
        <w:lang w:eastAsia="zh-CN"/>
      </w:rPr>
      <w:t xml:space="preserve">                         </w:t>
    </w:r>
    <w:r w:rsidRPr="006A58D3">
      <w:rPr>
        <w:sz w:val="21"/>
        <w:szCs w:val="21"/>
      </w:rPr>
      <w:t xml:space="preserve"> </w:t>
    </w:r>
    <w:proofErr w:type="spellStart"/>
    <w:r w:rsidRPr="006A58D3">
      <w:rPr>
        <w:sz w:val="21"/>
        <w:szCs w:val="21"/>
      </w:rPr>
      <w:t>审核中心意见落实函的回复</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8243A"/>
    <w:multiLevelType w:val="hybridMultilevel"/>
    <w:tmpl w:val="996E9D20"/>
    <w:lvl w:ilvl="0" w:tplc="694CE15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2DE3DDC"/>
    <w:multiLevelType w:val="hybridMultilevel"/>
    <w:tmpl w:val="32484A14"/>
    <w:lvl w:ilvl="0" w:tplc="B9D6E67E">
      <w:start w:val="1"/>
      <w:numFmt w:val="decimal"/>
      <w:lvlText w:val="%1"/>
      <w:lvlJc w:val="left"/>
      <w:pPr>
        <w:ind w:left="562" w:hanging="420"/>
      </w:pPr>
      <w:rPr>
        <w:rFonts w:hint="default"/>
        <w:sz w:val="23"/>
        <w:szCs w:val="23"/>
      </w:rPr>
    </w:lvl>
    <w:lvl w:ilvl="1" w:tplc="04090019" w:tentative="1">
      <w:start w:val="1"/>
      <w:numFmt w:val="lowerLetter"/>
      <w:lvlText w:val="%2)"/>
      <w:lvlJc w:val="left"/>
      <w:pPr>
        <w:ind w:left="982" w:hanging="420"/>
      </w:pPr>
    </w:lvl>
    <w:lvl w:ilvl="2" w:tplc="0409001B" w:tentative="1">
      <w:start w:val="1"/>
      <w:numFmt w:val="lowerRoman"/>
      <w:lvlText w:val="%3."/>
      <w:lvlJc w:val="right"/>
      <w:pPr>
        <w:ind w:left="1402" w:hanging="420"/>
      </w:pPr>
    </w:lvl>
    <w:lvl w:ilvl="3" w:tplc="0409000F" w:tentative="1">
      <w:start w:val="1"/>
      <w:numFmt w:val="decimal"/>
      <w:lvlText w:val="%4."/>
      <w:lvlJc w:val="left"/>
      <w:pPr>
        <w:ind w:left="1822" w:hanging="420"/>
      </w:pPr>
    </w:lvl>
    <w:lvl w:ilvl="4" w:tplc="04090019" w:tentative="1">
      <w:start w:val="1"/>
      <w:numFmt w:val="lowerLetter"/>
      <w:lvlText w:val="%5)"/>
      <w:lvlJc w:val="left"/>
      <w:pPr>
        <w:ind w:left="2242" w:hanging="420"/>
      </w:pPr>
    </w:lvl>
    <w:lvl w:ilvl="5" w:tplc="0409001B" w:tentative="1">
      <w:start w:val="1"/>
      <w:numFmt w:val="lowerRoman"/>
      <w:lvlText w:val="%6."/>
      <w:lvlJc w:val="right"/>
      <w:pPr>
        <w:ind w:left="2662" w:hanging="420"/>
      </w:pPr>
    </w:lvl>
    <w:lvl w:ilvl="6" w:tplc="0409000F" w:tentative="1">
      <w:start w:val="1"/>
      <w:numFmt w:val="decimal"/>
      <w:lvlText w:val="%7."/>
      <w:lvlJc w:val="left"/>
      <w:pPr>
        <w:ind w:left="3082" w:hanging="420"/>
      </w:pPr>
    </w:lvl>
    <w:lvl w:ilvl="7" w:tplc="04090019" w:tentative="1">
      <w:start w:val="1"/>
      <w:numFmt w:val="lowerLetter"/>
      <w:lvlText w:val="%8)"/>
      <w:lvlJc w:val="left"/>
      <w:pPr>
        <w:ind w:left="3502" w:hanging="420"/>
      </w:pPr>
    </w:lvl>
    <w:lvl w:ilvl="8" w:tplc="0409001B" w:tentative="1">
      <w:start w:val="1"/>
      <w:numFmt w:val="lowerRoman"/>
      <w:lvlText w:val="%9."/>
      <w:lvlJc w:val="right"/>
      <w:pPr>
        <w:ind w:left="3922" w:hanging="420"/>
      </w:pPr>
    </w:lvl>
  </w:abstractNum>
  <w:abstractNum w:abstractNumId="2" w15:restartNumberingAfterBreak="0">
    <w:nsid w:val="04B66A33"/>
    <w:multiLevelType w:val="hybridMultilevel"/>
    <w:tmpl w:val="440619AC"/>
    <w:lvl w:ilvl="0" w:tplc="4ACE2C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15:restartNumberingAfterBreak="0">
    <w:nsid w:val="07E91AC6"/>
    <w:multiLevelType w:val="hybridMultilevel"/>
    <w:tmpl w:val="440619AC"/>
    <w:lvl w:ilvl="0" w:tplc="4ACE2C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 w15:restartNumberingAfterBreak="0">
    <w:nsid w:val="080C73EC"/>
    <w:multiLevelType w:val="hybridMultilevel"/>
    <w:tmpl w:val="440619AC"/>
    <w:lvl w:ilvl="0" w:tplc="4ACE2C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 w15:restartNumberingAfterBreak="0">
    <w:nsid w:val="09911E8D"/>
    <w:multiLevelType w:val="hybridMultilevel"/>
    <w:tmpl w:val="7EBC7AF4"/>
    <w:lvl w:ilvl="0" w:tplc="829871F0">
      <w:start w:val="1"/>
      <w:numFmt w:val="decimalEnclosedCircle"/>
      <w:lvlText w:val="%1"/>
      <w:lvlJc w:val="left"/>
      <w:pPr>
        <w:ind w:left="420" w:hanging="42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0A790357"/>
    <w:multiLevelType w:val="hybridMultilevel"/>
    <w:tmpl w:val="996E9D20"/>
    <w:lvl w:ilvl="0" w:tplc="694CE15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0CA00D2A"/>
    <w:multiLevelType w:val="hybridMultilevel"/>
    <w:tmpl w:val="440619AC"/>
    <w:lvl w:ilvl="0" w:tplc="4ACE2C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0DC20F66"/>
    <w:multiLevelType w:val="hybridMultilevel"/>
    <w:tmpl w:val="996E9D20"/>
    <w:lvl w:ilvl="0" w:tplc="694CE15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10217BBF"/>
    <w:multiLevelType w:val="hybridMultilevel"/>
    <w:tmpl w:val="3342F21E"/>
    <w:lvl w:ilvl="0" w:tplc="694CE15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110B12AB"/>
    <w:multiLevelType w:val="hybridMultilevel"/>
    <w:tmpl w:val="3B187566"/>
    <w:lvl w:ilvl="0" w:tplc="9AEE17E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115760CE"/>
    <w:multiLevelType w:val="hybridMultilevel"/>
    <w:tmpl w:val="F296048E"/>
    <w:lvl w:ilvl="0" w:tplc="B9D6E67E">
      <w:start w:val="1"/>
      <w:numFmt w:val="decimal"/>
      <w:lvlText w:val="%1"/>
      <w:lvlJc w:val="left"/>
      <w:pPr>
        <w:ind w:left="562" w:hanging="420"/>
      </w:pPr>
      <w:rPr>
        <w:rFonts w:hint="default"/>
        <w:b w:val="0"/>
        <w:bCs w:val="0"/>
      </w:rPr>
    </w:lvl>
    <w:lvl w:ilvl="1" w:tplc="04090019" w:tentative="1">
      <w:start w:val="1"/>
      <w:numFmt w:val="lowerLetter"/>
      <w:lvlText w:val="%2)"/>
      <w:lvlJc w:val="left"/>
      <w:pPr>
        <w:ind w:left="982" w:hanging="420"/>
      </w:pPr>
    </w:lvl>
    <w:lvl w:ilvl="2" w:tplc="0409001B" w:tentative="1">
      <w:start w:val="1"/>
      <w:numFmt w:val="lowerRoman"/>
      <w:lvlText w:val="%3."/>
      <w:lvlJc w:val="right"/>
      <w:pPr>
        <w:ind w:left="1402" w:hanging="420"/>
      </w:pPr>
    </w:lvl>
    <w:lvl w:ilvl="3" w:tplc="0409000F" w:tentative="1">
      <w:start w:val="1"/>
      <w:numFmt w:val="decimal"/>
      <w:lvlText w:val="%4."/>
      <w:lvlJc w:val="left"/>
      <w:pPr>
        <w:ind w:left="1822" w:hanging="420"/>
      </w:pPr>
    </w:lvl>
    <w:lvl w:ilvl="4" w:tplc="04090019" w:tentative="1">
      <w:start w:val="1"/>
      <w:numFmt w:val="lowerLetter"/>
      <w:lvlText w:val="%5)"/>
      <w:lvlJc w:val="left"/>
      <w:pPr>
        <w:ind w:left="2242" w:hanging="420"/>
      </w:pPr>
    </w:lvl>
    <w:lvl w:ilvl="5" w:tplc="0409001B" w:tentative="1">
      <w:start w:val="1"/>
      <w:numFmt w:val="lowerRoman"/>
      <w:lvlText w:val="%6."/>
      <w:lvlJc w:val="right"/>
      <w:pPr>
        <w:ind w:left="2662" w:hanging="420"/>
      </w:pPr>
    </w:lvl>
    <w:lvl w:ilvl="6" w:tplc="0409000F" w:tentative="1">
      <w:start w:val="1"/>
      <w:numFmt w:val="decimal"/>
      <w:lvlText w:val="%7."/>
      <w:lvlJc w:val="left"/>
      <w:pPr>
        <w:ind w:left="3082" w:hanging="420"/>
      </w:pPr>
    </w:lvl>
    <w:lvl w:ilvl="7" w:tplc="04090019" w:tentative="1">
      <w:start w:val="1"/>
      <w:numFmt w:val="lowerLetter"/>
      <w:lvlText w:val="%8)"/>
      <w:lvlJc w:val="left"/>
      <w:pPr>
        <w:ind w:left="3502" w:hanging="420"/>
      </w:pPr>
    </w:lvl>
    <w:lvl w:ilvl="8" w:tplc="0409001B" w:tentative="1">
      <w:start w:val="1"/>
      <w:numFmt w:val="lowerRoman"/>
      <w:lvlText w:val="%9."/>
      <w:lvlJc w:val="right"/>
      <w:pPr>
        <w:ind w:left="3922" w:hanging="420"/>
      </w:pPr>
    </w:lvl>
  </w:abstractNum>
  <w:abstractNum w:abstractNumId="12" w15:restartNumberingAfterBreak="0">
    <w:nsid w:val="14897AF2"/>
    <w:multiLevelType w:val="hybridMultilevel"/>
    <w:tmpl w:val="3B187566"/>
    <w:lvl w:ilvl="0" w:tplc="9AEE17E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15D96051"/>
    <w:multiLevelType w:val="hybridMultilevel"/>
    <w:tmpl w:val="440619AC"/>
    <w:lvl w:ilvl="0" w:tplc="4ACE2C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4" w15:restartNumberingAfterBreak="0">
    <w:nsid w:val="168F1CF5"/>
    <w:multiLevelType w:val="hybridMultilevel"/>
    <w:tmpl w:val="19CCFA0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18053974"/>
    <w:multiLevelType w:val="hybridMultilevel"/>
    <w:tmpl w:val="996E9D20"/>
    <w:lvl w:ilvl="0" w:tplc="694CE15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1A44674C"/>
    <w:multiLevelType w:val="hybridMultilevel"/>
    <w:tmpl w:val="440619AC"/>
    <w:lvl w:ilvl="0" w:tplc="4ACE2C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7" w15:restartNumberingAfterBreak="0">
    <w:nsid w:val="26C06054"/>
    <w:multiLevelType w:val="hybridMultilevel"/>
    <w:tmpl w:val="440619AC"/>
    <w:lvl w:ilvl="0" w:tplc="4ACE2C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8" w15:restartNumberingAfterBreak="0">
    <w:nsid w:val="270702D3"/>
    <w:multiLevelType w:val="hybridMultilevel"/>
    <w:tmpl w:val="440619AC"/>
    <w:lvl w:ilvl="0" w:tplc="4ACE2C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9" w15:restartNumberingAfterBreak="0">
    <w:nsid w:val="283701E4"/>
    <w:multiLevelType w:val="hybridMultilevel"/>
    <w:tmpl w:val="440619AC"/>
    <w:lvl w:ilvl="0" w:tplc="4ACE2C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0" w15:restartNumberingAfterBreak="0">
    <w:nsid w:val="291A074C"/>
    <w:multiLevelType w:val="hybridMultilevel"/>
    <w:tmpl w:val="440619AC"/>
    <w:lvl w:ilvl="0" w:tplc="4ACE2C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1" w15:restartNumberingAfterBreak="0">
    <w:nsid w:val="2A583378"/>
    <w:multiLevelType w:val="hybridMultilevel"/>
    <w:tmpl w:val="996E9D20"/>
    <w:lvl w:ilvl="0" w:tplc="694CE15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2C741405"/>
    <w:multiLevelType w:val="hybridMultilevel"/>
    <w:tmpl w:val="C8FA9A34"/>
    <w:lvl w:ilvl="0" w:tplc="B9D6E67E">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2E46611F"/>
    <w:multiLevelType w:val="hybridMultilevel"/>
    <w:tmpl w:val="440619AC"/>
    <w:lvl w:ilvl="0" w:tplc="4ACE2C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4" w15:restartNumberingAfterBreak="0">
    <w:nsid w:val="2EDF69AF"/>
    <w:multiLevelType w:val="hybridMultilevel"/>
    <w:tmpl w:val="3B187566"/>
    <w:lvl w:ilvl="0" w:tplc="9AEE17E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32174792"/>
    <w:multiLevelType w:val="hybridMultilevel"/>
    <w:tmpl w:val="B7E67434"/>
    <w:lvl w:ilvl="0" w:tplc="B9D6E67E">
      <w:start w:val="1"/>
      <w:numFmt w:val="decimal"/>
      <w:lvlText w:val="%1"/>
      <w:lvlJc w:val="left"/>
      <w:pPr>
        <w:ind w:left="528" w:hanging="360"/>
      </w:pPr>
      <w:rPr>
        <w:rFonts w:hint="default"/>
      </w:rPr>
    </w:lvl>
    <w:lvl w:ilvl="1" w:tplc="04090019" w:tentative="1">
      <w:start w:val="1"/>
      <w:numFmt w:val="lowerLetter"/>
      <w:lvlText w:val="%2)"/>
      <w:lvlJc w:val="left"/>
      <w:pPr>
        <w:ind w:left="1008" w:hanging="420"/>
      </w:pPr>
    </w:lvl>
    <w:lvl w:ilvl="2" w:tplc="0409001B" w:tentative="1">
      <w:start w:val="1"/>
      <w:numFmt w:val="lowerRoman"/>
      <w:lvlText w:val="%3."/>
      <w:lvlJc w:val="right"/>
      <w:pPr>
        <w:ind w:left="1428" w:hanging="420"/>
      </w:pPr>
    </w:lvl>
    <w:lvl w:ilvl="3" w:tplc="0409000F" w:tentative="1">
      <w:start w:val="1"/>
      <w:numFmt w:val="decimal"/>
      <w:lvlText w:val="%4."/>
      <w:lvlJc w:val="left"/>
      <w:pPr>
        <w:ind w:left="1848" w:hanging="420"/>
      </w:pPr>
    </w:lvl>
    <w:lvl w:ilvl="4" w:tplc="04090019" w:tentative="1">
      <w:start w:val="1"/>
      <w:numFmt w:val="lowerLetter"/>
      <w:lvlText w:val="%5)"/>
      <w:lvlJc w:val="left"/>
      <w:pPr>
        <w:ind w:left="2268" w:hanging="420"/>
      </w:pPr>
    </w:lvl>
    <w:lvl w:ilvl="5" w:tplc="0409001B" w:tentative="1">
      <w:start w:val="1"/>
      <w:numFmt w:val="lowerRoman"/>
      <w:lvlText w:val="%6."/>
      <w:lvlJc w:val="right"/>
      <w:pPr>
        <w:ind w:left="2688" w:hanging="420"/>
      </w:pPr>
    </w:lvl>
    <w:lvl w:ilvl="6" w:tplc="0409000F" w:tentative="1">
      <w:start w:val="1"/>
      <w:numFmt w:val="decimal"/>
      <w:lvlText w:val="%7."/>
      <w:lvlJc w:val="left"/>
      <w:pPr>
        <w:ind w:left="3108" w:hanging="420"/>
      </w:pPr>
    </w:lvl>
    <w:lvl w:ilvl="7" w:tplc="04090019" w:tentative="1">
      <w:start w:val="1"/>
      <w:numFmt w:val="lowerLetter"/>
      <w:lvlText w:val="%8)"/>
      <w:lvlJc w:val="left"/>
      <w:pPr>
        <w:ind w:left="3528" w:hanging="420"/>
      </w:pPr>
    </w:lvl>
    <w:lvl w:ilvl="8" w:tplc="0409001B" w:tentative="1">
      <w:start w:val="1"/>
      <w:numFmt w:val="lowerRoman"/>
      <w:lvlText w:val="%9."/>
      <w:lvlJc w:val="right"/>
      <w:pPr>
        <w:ind w:left="3948" w:hanging="420"/>
      </w:pPr>
    </w:lvl>
  </w:abstractNum>
  <w:abstractNum w:abstractNumId="26" w15:restartNumberingAfterBreak="0">
    <w:nsid w:val="337C6193"/>
    <w:multiLevelType w:val="hybridMultilevel"/>
    <w:tmpl w:val="CDBE93AA"/>
    <w:lvl w:ilvl="0" w:tplc="B9D6E67E">
      <w:start w:val="1"/>
      <w:numFmt w:val="decimal"/>
      <w:lvlText w:val="%1"/>
      <w:lvlJc w:val="left"/>
      <w:pPr>
        <w:ind w:left="2678" w:hanging="420"/>
      </w:pPr>
      <w:rPr>
        <w:rFonts w:hint="default"/>
      </w:rPr>
    </w:lvl>
    <w:lvl w:ilvl="1" w:tplc="04090019" w:tentative="1">
      <w:start w:val="1"/>
      <w:numFmt w:val="lowerLetter"/>
      <w:lvlText w:val="%2)"/>
      <w:lvlJc w:val="left"/>
      <w:pPr>
        <w:ind w:left="2678" w:hanging="420"/>
      </w:pPr>
    </w:lvl>
    <w:lvl w:ilvl="2" w:tplc="0409001B" w:tentative="1">
      <w:start w:val="1"/>
      <w:numFmt w:val="lowerRoman"/>
      <w:lvlText w:val="%3."/>
      <w:lvlJc w:val="right"/>
      <w:pPr>
        <w:ind w:left="3098" w:hanging="420"/>
      </w:pPr>
    </w:lvl>
    <w:lvl w:ilvl="3" w:tplc="0409000F" w:tentative="1">
      <w:start w:val="1"/>
      <w:numFmt w:val="decimal"/>
      <w:lvlText w:val="%4."/>
      <w:lvlJc w:val="left"/>
      <w:pPr>
        <w:ind w:left="3518" w:hanging="420"/>
      </w:pPr>
    </w:lvl>
    <w:lvl w:ilvl="4" w:tplc="04090019" w:tentative="1">
      <w:start w:val="1"/>
      <w:numFmt w:val="lowerLetter"/>
      <w:lvlText w:val="%5)"/>
      <w:lvlJc w:val="left"/>
      <w:pPr>
        <w:ind w:left="3938" w:hanging="420"/>
      </w:pPr>
    </w:lvl>
    <w:lvl w:ilvl="5" w:tplc="0409001B" w:tentative="1">
      <w:start w:val="1"/>
      <w:numFmt w:val="lowerRoman"/>
      <w:lvlText w:val="%6."/>
      <w:lvlJc w:val="right"/>
      <w:pPr>
        <w:ind w:left="4358" w:hanging="420"/>
      </w:pPr>
    </w:lvl>
    <w:lvl w:ilvl="6" w:tplc="0409000F" w:tentative="1">
      <w:start w:val="1"/>
      <w:numFmt w:val="decimal"/>
      <w:lvlText w:val="%7."/>
      <w:lvlJc w:val="left"/>
      <w:pPr>
        <w:ind w:left="4778" w:hanging="420"/>
      </w:pPr>
    </w:lvl>
    <w:lvl w:ilvl="7" w:tplc="04090019" w:tentative="1">
      <w:start w:val="1"/>
      <w:numFmt w:val="lowerLetter"/>
      <w:lvlText w:val="%8)"/>
      <w:lvlJc w:val="left"/>
      <w:pPr>
        <w:ind w:left="5198" w:hanging="420"/>
      </w:pPr>
    </w:lvl>
    <w:lvl w:ilvl="8" w:tplc="0409001B" w:tentative="1">
      <w:start w:val="1"/>
      <w:numFmt w:val="lowerRoman"/>
      <w:lvlText w:val="%9."/>
      <w:lvlJc w:val="right"/>
      <w:pPr>
        <w:ind w:left="5618" w:hanging="420"/>
      </w:pPr>
    </w:lvl>
  </w:abstractNum>
  <w:abstractNum w:abstractNumId="27" w15:restartNumberingAfterBreak="0">
    <w:nsid w:val="38025C3E"/>
    <w:multiLevelType w:val="hybridMultilevel"/>
    <w:tmpl w:val="440619AC"/>
    <w:lvl w:ilvl="0" w:tplc="4ACE2C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8" w15:restartNumberingAfterBreak="0">
    <w:nsid w:val="381B21E2"/>
    <w:multiLevelType w:val="hybridMultilevel"/>
    <w:tmpl w:val="440619AC"/>
    <w:lvl w:ilvl="0" w:tplc="4ACE2C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9" w15:restartNumberingAfterBreak="0">
    <w:nsid w:val="3B950794"/>
    <w:multiLevelType w:val="hybridMultilevel"/>
    <w:tmpl w:val="D9A4EC80"/>
    <w:lvl w:ilvl="0" w:tplc="12F6AB5A">
      <w:start w:val="1"/>
      <w:numFmt w:val="decimal"/>
      <w:lvlText w:val="%1."/>
      <w:lvlJc w:val="left"/>
      <w:pPr>
        <w:ind w:left="561" w:hanging="420"/>
      </w:pPr>
      <w:rPr>
        <w:rFonts w:hAnsi="Arial" w:hint="default"/>
      </w:rPr>
    </w:lvl>
    <w:lvl w:ilvl="1" w:tplc="04090019" w:tentative="1">
      <w:start w:val="1"/>
      <w:numFmt w:val="lowerLetter"/>
      <w:lvlText w:val="%2)"/>
      <w:lvlJc w:val="left"/>
      <w:pPr>
        <w:ind w:left="981" w:hanging="420"/>
      </w:pPr>
    </w:lvl>
    <w:lvl w:ilvl="2" w:tplc="0409001B" w:tentative="1">
      <w:start w:val="1"/>
      <w:numFmt w:val="lowerRoman"/>
      <w:lvlText w:val="%3."/>
      <w:lvlJc w:val="right"/>
      <w:pPr>
        <w:ind w:left="1401" w:hanging="420"/>
      </w:pPr>
    </w:lvl>
    <w:lvl w:ilvl="3" w:tplc="0409000F" w:tentative="1">
      <w:start w:val="1"/>
      <w:numFmt w:val="decimal"/>
      <w:lvlText w:val="%4."/>
      <w:lvlJc w:val="left"/>
      <w:pPr>
        <w:ind w:left="1821" w:hanging="420"/>
      </w:pPr>
    </w:lvl>
    <w:lvl w:ilvl="4" w:tplc="04090019" w:tentative="1">
      <w:start w:val="1"/>
      <w:numFmt w:val="lowerLetter"/>
      <w:lvlText w:val="%5)"/>
      <w:lvlJc w:val="left"/>
      <w:pPr>
        <w:ind w:left="2241" w:hanging="420"/>
      </w:pPr>
    </w:lvl>
    <w:lvl w:ilvl="5" w:tplc="0409001B" w:tentative="1">
      <w:start w:val="1"/>
      <w:numFmt w:val="lowerRoman"/>
      <w:lvlText w:val="%6."/>
      <w:lvlJc w:val="right"/>
      <w:pPr>
        <w:ind w:left="2661" w:hanging="420"/>
      </w:pPr>
    </w:lvl>
    <w:lvl w:ilvl="6" w:tplc="0409000F" w:tentative="1">
      <w:start w:val="1"/>
      <w:numFmt w:val="decimal"/>
      <w:lvlText w:val="%7."/>
      <w:lvlJc w:val="left"/>
      <w:pPr>
        <w:ind w:left="3081" w:hanging="420"/>
      </w:pPr>
    </w:lvl>
    <w:lvl w:ilvl="7" w:tplc="04090019" w:tentative="1">
      <w:start w:val="1"/>
      <w:numFmt w:val="lowerLetter"/>
      <w:lvlText w:val="%8)"/>
      <w:lvlJc w:val="left"/>
      <w:pPr>
        <w:ind w:left="3501" w:hanging="420"/>
      </w:pPr>
    </w:lvl>
    <w:lvl w:ilvl="8" w:tplc="0409001B" w:tentative="1">
      <w:start w:val="1"/>
      <w:numFmt w:val="lowerRoman"/>
      <w:lvlText w:val="%9."/>
      <w:lvlJc w:val="right"/>
      <w:pPr>
        <w:ind w:left="3921" w:hanging="420"/>
      </w:pPr>
    </w:lvl>
  </w:abstractNum>
  <w:abstractNum w:abstractNumId="30" w15:restartNumberingAfterBreak="0">
    <w:nsid w:val="3E2D7A0D"/>
    <w:multiLevelType w:val="hybridMultilevel"/>
    <w:tmpl w:val="440619AC"/>
    <w:lvl w:ilvl="0" w:tplc="4ACE2C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1" w15:restartNumberingAfterBreak="0">
    <w:nsid w:val="3E434B32"/>
    <w:multiLevelType w:val="hybridMultilevel"/>
    <w:tmpl w:val="996E9D20"/>
    <w:lvl w:ilvl="0" w:tplc="694CE15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40511509"/>
    <w:multiLevelType w:val="hybridMultilevel"/>
    <w:tmpl w:val="440619AC"/>
    <w:lvl w:ilvl="0" w:tplc="4ACE2C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3" w15:restartNumberingAfterBreak="0">
    <w:nsid w:val="41FE01BC"/>
    <w:multiLevelType w:val="hybridMultilevel"/>
    <w:tmpl w:val="996E9D20"/>
    <w:lvl w:ilvl="0" w:tplc="694CE15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43FE2821"/>
    <w:multiLevelType w:val="hybridMultilevel"/>
    <w:tmpl w:val="A50C32B4"/>
    <w:lvl w:ilvl="0" w:tplc="B9D6E67E">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455F0E28"/>
    <w:multiLevelType w:val="hybridMultilevel"/>
    <w:tmpl w:val="996E9D20"/>
    <w:lvl w:ilvl="0" w:tplc="694CE15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47BF3E23"/>
    <w:multiLevelType w:val="hybridMultilevel"/>
    <w:tmpl w:val="82D0F05E"/>
    <w:lvl w:ilvl="0" w:tplc="B9D6E67E">
      <w:start w:val="1"/>
      <w:numFmt w:val="decimal"/>
      <w:lvlText w:val="%1"/>
      <w:lvlJc w:val="left"/>
      <w:pPr>
        <w:ind w:left="562" w:hanging="420"/>
      </w:pPr>
      <w:rPr>
        <w:rFonts w:hint="default"/>
        <w:b w:val="0"/>
        <w:bCs w:val="0"/>
      </w:rPr>
    </w:lvl>
    <w:lvl w:ilvl="1" w:tplc="04090019" w:tentative="1">
      <w:start w:val="1"/>
      <w:numFmt w:val="lowerLetter"/>
      <w:lvlText w:val="%2)"/>
      <w:lvlJc w:val="left"/>
      <w:pPr>
        <w:ind w:left="982" w:hanging="420"/>
      </w:pPr>
    </w:lvl>
    <w:lvl w:ilvl="2" w:tplc="0409001B" w:tentative="1">
      <w:start w:val="1"/>
      <w:numFmt w:val="lowerRoman"/>
      <w:lvlText w:val="%3."/>
      <w:lvlJc w:val="right"/>
      <w:pPr>
        <w:ind w:left="1402" w:hanging="420"/>
      </w:pPr>
    </w:lvl>
    <w:lvl w:ilvl="3" w:tplc="0409000F" w:tentative="1">
      <w:start w:val="1"/>
      <w:numFmt w:val="decimal"/>
      <w:lvlText w:val="%4."/>
      <w:lvlJc w:val="left"/>
      <w:pPr>
        <w:ind w:left="1822" w:hanging="420"/>
      </w:pPr>
    </w:lvl>
    <w:lvl w:ilvl="4" w:tplc="04090019" w:tentative="1">
      <w:start w:val="1"/>
      <w:numFmt w:val="lowerLetter"/>
      <w:lvlText w:val="%5)"/>
      <w:lvlJc w:val="left"/>
      <w:pPr>
        <w:ind w:left="2242" w:hanging="420"/>
      </w:pPr>
    </w:lvl>
    <w:lvl w:ilvl="5" w:tplc="0409001B" w:tentative="1">
      <w:start w:val="1"/>
      <w:numFmt w:val="lowerRoman"/>
      <w:lvlText w:val="%6."/>
      <w:lvlJc w:val="right"/>
      <w:pPr>
        <w:ind w:left="2662" w:hanging="420"/>
      </w:pPr>
    </w:lvl>
    <w:lvl w:ilvl="6" w:tplc="0409000F" w:tentative="1">
      <w:start w:val="1"/>
      <w:numFmt w:val="decimal"/>
      <w:lvlText w:val="%7."/>
      <w:lvlJc w:val="left"/>
      <w:pPr>
        <w:ind w:left="3082" w:hanging="420"/>
      </w:pPr>
    </w:lvl>
    <w:lvl w:ilvl="7" w:tplc="04090019" w:tentative="1">
      <w:start w:val="1"/>
      <w:numFmt w:val="lowerLetter"/>
      <w:lvlText w:val="%8)"/>
      <w:lvlJc w:val="left"/>
      <w:pPr>
        <w:ind w:left="3502" w:hanging="420"/>
      </w:pPr>
    </w:lvl>
    <w:lvl w:ilvl="8" w:tplc="0409001B" w:tentative="1">
      <w:start w:val="1"/>
      <w:numFmt w:val="lowerRoman"/>
      <w:lvlText w:val="%9."/>
      <w:lvlJc w:val="right"/>
      <w:pPr>
        <w:ind w:left="3922" w:hanging="420"/>
      </w:pPr>
    </w:lvl>
  </w:abstractNum>
  <w:abstractNum w:abstractNumId="37" w15:restartNumberingAfterBreak="0">
    <w:nsid w:val="4A310119"/>
    <w:multiLevelType w:val="hybridMultilevel"/>
    <w:tmpl w:val="440619AC"/>
    <w:lvl w:ilvl="0" w:tplc="4ACE2C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8" w15:restartNumberingAfterBreak="0">
    <w:nsid w:val="4E926CE6"/>
    <w:multiLevelType w:val="hybridMultilevel"/>
    <w:tmpl w:val="8F9A92D8"/>
    <w:lvl w:ilvl="0" w:tplc="B9D6E67E">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15:restartNumberingAfterBreak="0">
    <w:nsid w:val="4FFD615A"/>
    <w:multiLevelType w:val="hybridMultilevel"/>
    <w:tmpl w:val="9B5C932C"/>
    <w:lvl w:ilvl="0" w:tplc="B9D6E67E">
      <w:start w:val="1"/>
      <w:numFmt w:val="decimal"/>
      <w:lvlText w:val="%1"/>
      <w:lvlJc w:val="left"/>
      <w:pPr>
        <w:ind w:left="562" w:hanging="420"/>
      </w:pPr>
      <w:rPr>
        <w:rFonts w:hint="default"/>
        <w:sz w:val="23"/>
        <w:szCs w:val="23"/>
      </w:rPr>
    </w:lvl>
    <w:lvl w:ilvl="1" w:tplc="04090019" w:tentative="1">
      <w:start w:val="1"/>
      <w:numFmt w:val="lowerLetter"/>
      <w:lvlText w:val="%2)"/>
      <w:lvlJc w:val="left"/>
      <w:pPr>
        <w:ind w:left="982" w:hanging="420"/>
      </w:pPr>
    </w:lvl>
    <w:lvl w:ilvl="2" w:tplc="0409001B" w:tentative="1">
      <w:start w:val="1"/>
      <w:numFmt w:val="lowerRoman"/>
      <w:lvlText w:val="%3."/>
      <w:lvlJc w:val="right"/>
      <w:pPr>
        <w:ind w:left="1402" w:hanging="420"/>
      </w:pPr>
    </w:lvl>
    <w:lvl w:ilvl="3" w:tplc="0409000F" w:tentative="1">
      <w:start w:val="1"/>
      <w:numFmt w:val="decimal"/>
      <w:lvlText w:val="%4."/>
      <w:lvlJc w:val="left"/>
      <w:pPr>
        <w:ind w:left="1822" w:hanging="420"/>
      </w:pPr>
    </w:lvl>
    <w:lvl w:ilvl="4" w:tplc="04090019" w:tentative="1">
      <w:start w:val="1"/>
      <w:numFmt w:val="lowerLetter"/>
      <w:lvlText w:val="%5)"/>
      <w:lvlJc w:val="left"/>
      <w:pPr>
        <w:ind w:left="2242" w:hanging="420"/>
      </w:pPr>
    </w:lvl>
    <w:lvl w:ilvl="5" w:tplc="0409001B" w:tentative="1">
      <w:start w:val="1"/>
      <w:numFmt w:val="lowerRoman"/>
      <w:lvlText w:val="%6."/>
      <w:lvlJc w:val="right"/>
      <w:pPr>
        <w:ind w:left="2662" w:hanging="420"/>
      </w:pPr>
    </w:lvl>
    <w:lvl w:ilvl="6" w:tplc="0409000F" w:tentative="1">
      <w:start w:val="1"/>
      <w:numFmt w:val="decimal"/>
      <w:lvlText w:val="%7."/>
      <w:lvlJc w:val="left"/>
      <w:pPr>
        <w:ind w:left="3082" w:hanging="420"/>
      </w:pPr>
    </w:lvl>
    <w:lvl w:ilvl="7" w:tplc="04090019" w:tentative="1">
      <w:start w:val="1"/>
      <w:numFmt w:val="lowerLetter"/>
      <w:lvlText w:val="%8)"/>
      <w:lvlJc w:val="left"/>
      <w:pPr>
        <w:ind w:left="3502" w:hanging="420"/>
      </w:pPr>
    </w:lvl>
    <w:lvl w:ilvl="8" w:tplc="0409001B" w:tentative="1">
      <w:start w:val="1"/>
      <w:numFmt w:val="lowerRoman"/>
      <w:lvlText w:val="%9."/>
      <w:lvlJc w:val="right"/>
      <w:pPr>
        <w:ind w:left="3922" w:hanging="420"/>
      </w:pPr>
    </w:lvl>
  </w:abstractNum>
  <w:abstractNum w:abstractNumId="40" w15:restartNumberingAfterBreak="0">
    <w:nsid w:val="51E8669C"/>
    <w:multiLevelType w:val="hybridMultilevel"/>
    <w:tmpl w:val="440619AC"/>
    <w:lvl w:ilvl="0" w:tplc="4ACE2C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1" w15:restartNumberingAfterBreak="0">
    <w:nsid w:val="528F787A"/>
    <w:multiLevelType w:val="hybridMultilevel"/>
    <w:tmpl w:val="440619AC"/>
    <w:lvl w:ilvl="0" w:tplc="4ACE2CFA">
      <w:start w:val="1"/>
      <w:numFmt w:val="decimal"/>
      <w:lvlText w:val="%1"/>
      <w:lvlJc w:val="left"/>
      <w:pPr>
        <w:tabs>
          <w:tab w:val="num" w:pos="561"/>
        </w:tabs>
        <w:ind w:left="561" w:hanging="420"/>
      </w:pPr>
      <w:rPr>
        <w:rFonts w:hint="eastAsia"/>
      </w:rPr>
    </w:lvl>
    <w:lvl w:ilvl="1" w:tplc="04090019" w:tentative="1">
      <w:start w:val="1"/>
      <w:numFmt w:val="lowerLetter"/>
      <w:lvlText w:val="%2)"/>
      <w:lvlJc w:val="left"/>
      <w:pPr>
        <w:tabs>
          <w:tab w:val="num" w:pos="981"/>
        </w:tabs>
        <w:ind w:left="981" w:hanging="420"/>
      </w:pPr>
    </w:lvl>
    <w:lvl w:ilvl="2" w:tplc="0409001B" w:tentative="1">
      <w:start w:val="1"/>
      <w:numFmt w:val="lowerRoman"/>
      <w:lvlText w:val="%3."/>
      <w:lvlJc w:val="right"/>
      <w:pPr>
        <w:tabs>
          <w:tab w:val="num" w:pos="1401"/>
        </w:tabs>
        <w:ind w:left="1401" w:hanging="420"/>
      </w:pPr>
    </w:lvl>
    <w:lvl w:ilvl="3" w:tplc="0409000F" w:tentative="1">
      <w:start w:val="1"/>
      <w:numFmt w:val="decimal"/>
      <w:lvlText w:val="%4."/>
      <w:lvlJc w:val="left"/>
      <w:pPr>
        <w:tabs>
          <w:tab w:val="num" w:pos="1821"/>
        </w:tabs>
        <w:ind w:left="1821" w:hanging="420"/>
      </w:pPr>
    </w:lvl>
    <w:lvl w:ilvl="4" w:tplc="04090019" w:tentative="1">
      <w:start w:val="1"/>
      <w:numFmt w:val="lowerLetter"/>
      <w:lvlText w:val="%5)"/>
      <w:lvlJc w:val="left"/>
      <w:pPr>
        <w:tabs>
          <w:tab w:val="num" w:pos="2241"/>
        </w:tabs>
        <w:ind w:left="2241" w:hanging="420"/>
      </w:pPr>
    </w:lvl>
    <w:lvl w:ilvl="5" w:tplc="0409001B" w:tentative="1">
      <w:start w:val="1"/>
      <w:numFmt w:val="lowerRoman"/>
      <w:lvlText w:val="%6."/>
      <w:lvlJc w:val="right"/>
      <w:pPr>
        <w:tabs>
          <w:tab w:val="num" w:pos="2661"/>
        </w:tabs>
        <w:ind w:left="2661" w:hanging="420"/>
      </w:pPr>
    </w:lvl>
    <w:lvl w:ilvl="6" w:tplc="0409000F" w:tentative="1">
      <w:start w:val="1"/>
      <w:numFmt w:val="decimal"/>
      <w:lvlText w:val="%7."/>
      <w:lvlJc w:val="left"/>
      <w:pPr>
        <w:tabs>
          <w:tab w:val="num" w:pos="3081"/>
        </w:tabs>
        <w:ind w:left="3081" w:hanging="420"/>
      </w:pPr>
    </w:lvl>
    <w:lvl w:ilvl="7" w:tplc="04090019" w:tentative="1">
      <w:start w:val="1"/>
      <w:numFmt w:val="lowerLetter"/>
      <w:lvlText w:val="%8)"/>
      <w:lvlJc w:val="left"/>
      <w:pPr>
        <w:tabs>
          <w:tab w:val="num" w:pos="3501"/>
        </w:tabs>
        <w:ind w:left="3501" w:hanging="420"/>
      </w:pPr>
    </w:lvl>
    <w:lvl w:ilvl="8" w:tplc="0409001B" w:tentative="1">
      <w:start w:val="1"/>
      <w:numFmt w:val="lowerRoman"/>
      <w:lvlText w:val="%9."/>
      <w:lvlJc w:val="right"/>
      <w:pPr>
        <w:tabs>
          <w:tab w:val="num" w:pos="3921"/>
        </w:tabs>
        <w:ind w:left="3921" w:hanging="420"/>
      </w:pPr>
    </w:lvl>
  </w:abstractNum>
  <w:abstractNum w:abstractNumId="42" w15:restartNumberingAfterBreak="0">
    <w:nsid w:val="529F695A"/>
    <w:multiLevelType w:val="hybridMultilevel"/>
    <w:tmpl w:val="440619AC"/>
    <w:lvl w:ilvl="0" w:tplc="4ACE2C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3" w15:restartNumberingAfterBreak="0">
    <w:nsid w:val="5CD937DC"/>
    <w:multiLevelType w:val="hybridMultilevel"/>
    <w:tmpl w:val="440619AC"/>
    <w:lvl w:ilvl="0" w:tplc="4ACE2C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4" w15:restartNumberingAfterBreak="0">
    <w:nsid w:val="5ECB4BB3"/>
    <w:multiLevelType w:val="hybridMultilevel"/>
    <w:tmpl w:val="3B187566"/>
    <w:lvl w:ilvl="0" w:tplc="9AEE17E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5" w15:restartNumberingAfterBreak="0">
    <w:nsid w:val="603056CC"/>
    <w:multiLevelType w:val="hybridMultilevel"/>
    <w:tmpl w:val="3B187566"/>
    <w:lvl w:ilvl="0" w:tplc="9AEE17E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6" w15:restartNumberingAfterBreak="0">
    <w:nsid w:val="61BD5F49"/>
    <w:multiLevelType w:val="hybridMultilevel"/>
    <w:tmpl w:val="5BCAB928"/>
    <w:lvl w:ilvl="0" w:tplc="4ACE2C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7" w15:restartNumberingAfterBreak="0">
    <w:nsid w:val="626B6566"/>
    <w:multiLevelType w:val="hybridMultilevel"/>
    <w:tmpl w:val="440619AC"/>
    <w:lvl w:ilvl="0" w:tplc="4ACE2C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8" w15:restartNumberingAfterBreak="0">
    <w:nsid w:val="62FF21AD"/>
    <w:multiLevelType w:val="hybridMultilevel"/>
    <w:tmpl w:val="440619AC"/>
    <w:lvl w:ilvl="0" w:tplc="4ACE2C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9" w15:restartNumberingAfterBreak="0">
    <w:nsid w:val="64AA15D1"/>
    <w:multiLevelType w:val="hybridMultilevel"/>
    <w:tmpl w:val="440619AC"/>
    <w:lvl w:ilvl="0" w:tplc="4ACE2C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0" w15:restartNumberingAfterBreak="0">
    <w:nsid w:val="654F579D"/>
    <w:multiLevelType w:val="hybridMultilevel"/>
    <w:tmpl w:val="996E9D20"/>
    <w:lvl w:ilvl="0" w:tplc="694CE15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1" w15:restartNumberingAfterBreak="0">
    <w:nsid w:val="6BA01E87"/>
    <w:multiLevelType w:val="hybridMultilevel"/>
    <w:tmpl w:val="440619AC"/>
    <w:lvl w:ilvl="0" w:tplc="4ACE2C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2" w15:restartNumberingAfterBreak="0">
    <w:nsid w:val="6D232647"/>
    <w:multiLevelType w:val="hybridMultilevel"/>
    <w:tmpl w:val="440619AC"/>
    <w:lvl w:ilvl="0" w:tplc="4ACE2C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3" w15:restartNumberingAfterBreak="0">
    <w:nsid w:val="6D467464"/>
    <w:multiLevelType w:val="hybridMultilevel"/>
    <w:tmpl w:val="440619AC"/>
    <w:lvl w:ilvl="0" w:tplc="4ACE2C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4" w15:restartNumberingAfterBreak="0">
    <w:nsid w:val="700007D4"/>
    <w:multiLevelType w:val="hybridMultilevel"/>
    <w:tmpl w:val="440619AC"/>
    <w:lvl w:ilvl="0" w:tplc="4ACE2C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5" w15:restartNumberingAfterBreak="0">
    <w:nsid w:val="73AC4EB2"/>
    <w:multiLevelType w:val="hybridMultilevel"/>
    <w:tmpl w:val="440619AC"/>
    <w:lvl w:ilvl="0" w:tplc="4ACE2C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6" w15:restartNumberingAfterBreak="0">
    <w:nsid w:val="73D336AB"/>
    <w:multiLevelType w:val="hybridMultilevel"/>
    <w:tmpl w:val="133890AC"/>
    <w:lvl w:ilvl="0" w:tplc="B9D6E67E">
      <w:start w:val="1"/>
      <w:numFmt w:val="decimal"/>
      <w:lvlText w:val="%1"/>
      <w:lvlJc w:val="left"/>
      <w:pPr>
        <w:ind w:left="562" w:hanging="420"/>
      </w:pPr>
      <w:rPr>
        <w:rFonts w:hint="default"/>
        <w:sz w:val="23"/>
        <w:szCs w:val="23"/>
      </w:rPr>
    </w:lvl>
    <w:lvl w:ilvl="1" w:tplc="04090019" w:tentative="1">
      <w:start w:val="1"/>
      <w:numFmt w:val="lowerLetter"/>
      <w:lvlText w:val="%2)"/>
      <w:lvlJc w:val="left"/>
      <w:pPr>
        <w:ind w:left="982" w:hanging="420"/>
      </w:pPr>
    </w:lvl>
    <w:lvl w:ilvl="2" w:tplc="0409001B" w:tentative="1">
      <w:start w:val="1"/>
      <w:numFmt w:val="lowerRoman"/>
      <w:lvlText w:val="%3."/>
      <w:lvlJc w:val="right"/>
      <w:pPr>
        <w:ind w:left="1402" w:hanging="420"/>
      </w:pPr>
    </w:lvl>
    <w:lvl w:ilvl="3" w:tplc="0409000F" w:tentative="1">
      <w:start w:val="1"/>
      <w:numFmt w:val="decimal"/>
      <w:lvlText w:val="%4."/>
      <w:lvlJc w:val="left"/>
      <w:pPr>
        <w:ind w:left="1822" w:hanging="420"/>
      </w:pPr>
    </w:lvl>
    <w:lvl w:ilvl="4" w:tplc="04090019" w:tentative="1">
      <w:start w:val="1"/>
      <w:numFmt w:val="lowerLetter"/>
      <w:lvlText w:val="%5)"/>
      <w:lvlJc w:val="left"/>
      <w:pPr>
        <w:ind w:left="2242" w:hanging="420"/>
      </w:pPr>
    </w:lvl>
    <w:lvl w:ilvl="5" w:tplc="0409001B" w:tentative="1">
      <w:start w:val="1"/>
      <w:numFmt w:val="lowerRoman"/>
      <w:lvlText w:val="%6."/>
      <w:lvlJc w:val="right"/>
      <w:pPr>
        <w:ind w:left="2662" w:hanging="420"/>
      </w:pPr>
    </w:lvl>
    <w:lvl w:ilvl="6" w:tplc="0409000F" w:tentative="1">
      <w:start w:val="1"/>
      <w:numFmt w:val="decimal"/>
      <w:lvlText w:val="%7."/>
      <w:lvlJc w:val="left"/>
      <w:pPr>
        <w:ind w:left="3082" w:hanging="420"/>
      </w:pPr>
    </w:lvl>
    <w:lvl w:ilvl="7" w:tplc="04090019" w:tentative="1">
      <w:start w:val="1"/>
      <w:numFmt w:val="lowerLetter"/>
      <w:lvlText w:val="%8)"/>
      <w:lvlJc w:val="left"/>
      <w:pPr>
        <w:ind w:left="3502" w:hanging="420"/>
      </w:pPr>
    </w:lvl>
    <w:lvl w:ilvl="8" w:tplc="0409001B" w:tentative="1">
      <w:start w:val="1"/>
      <w:numFmt w:val="lowerRoman"/>
      <w:lvlText w:val="%9."/>
      <w:lvlJc w:val="right"/>
      <w:pPr>
        <w:ind w:left="3922" w:hanging="420"/>
      </w:pPr>
    </w:lvl>
  </w:abstractNum>
  <w:abstractNum w:abstractNumId="57" w15:restartNumberingAfterBreak="0">
    <w:nsid w:val="7793259D"/>
    <w:multiLevelType w:val="hybridMultilevel"/>
    <w:tmpl w:val="996E9D20"/>
    <w:lvl w:ilvl="0" w:tplc="694CE15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8" w15:restartNumberingAfterBreak="0">
    <w:nsid w:val="78337E87"/>
    <w:multiLevelType w:val="hybridMultilevel"/>
    <w:tmpl w:val="5AD27FA0"/>
    <w:lvl w:ilvl="0" w:tplc="4ACE2CFA">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9" w15:restartNumberingAfterBreak="0">
    <w:nsid w:val="783853BB"/>
    <w:multiLevelType w:val="hybridMultilevel"/>
    <w:tmpl w:val="2A16F706"/>
    <w:lvl w:ilvl="0" w:tplc="B9D6E67E">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0" w15:restartNumberingAfterBreak="0">
    <w:nsid w:val="7B0A12D2"/>
    <w:multiLevelType w:val="hybridMultilevel"/>
    <w:tmpl w:val="31CCB946"/>
    <w:lvl w:ilvl="0" w:tplc="B9D6E67E">
      <w:start w:val="1"/>
      <w:numFmt w:val="decimal"/>
      <w:lvlText w:val="%1"/>
      <w:lvlJc w:val="left"/>
      <w:pPr>
        <w:ind w:left="528" w:hanging="360"/>
      </w:pPr>
      <w:rPr>
        <w:rFonts w:hint="default"/>
      </w:rPr>
    </w:lvl>
    <w:lvl w:ilvl="1" w:tplc="04090019" w:tentative="1">
      <w:start w:val="1"/>
      <w:numFmt w:val="lowerLetter"/>
      <w:lvlText w:val="%2)"/>
      <w:lvlJc w:val="left"/>
      <w:pPr>
        <w:ind w:left="1008" w:hanging="420"/>
      </w:pPr>
    </w:lvl>
    <w:lvl w:ilvl="2" w:tplc="0409001B" w:tentative="1">
      <w:start w:val="1"/>
      <w:numFmt w:val="lowerRoman"/>
      <w:lvlText w:val="%3."/>
      <w:lvlJc w:val="right"/>
      <w:pPr>
        <w:ind w:left="1428" w:hanging="420"/>
      </w:pPr>
    </w:lvl>
    <w:lvl w:ilvl="3" w:tplc="0409000F" w:tentative="1">
      <w:start w:val="1"/>
      <w:numFmt w:val="decimal"/>
      <w:lvlText w:val="%4."/>
      <w:lvlJc w:val="left"/>
      <w:pPr>
        <w:ind w:left="1848" w:hanging="420"/>
      </w:pPr>
    </w:lvl>
    <w:lvl w:ilvl="4" w:tplc="04090019" w:tentative="1">
      <w:start w:val="1"/>
      <w:numFmt w:val="lowerLetter"/>
      <w:lvlText w:val="%5)"/>
      <w:lvlJc w:val="left"/>
      <w:pPr>
        <w:ind w:left="2268" w:hanging="420"/>
      </w:pPr>
    </w:lvl>
    <w:lvl w:ilvl="5" w:tplc="0409001B" w:tentative="1">
      <w:start w:val="1"/>
      <w:numFmt w:val="lowerRoman"/>
      <w:lvlText w:val="%6."/>
      <w:lvlJc w:val="right"/>
      <w:pPr>
        <w:ind w:left="2688" w:hanging="420"/>
      </w:pPr>
    </w:lvl>
    <w:lvl w:ilvl="6" w:tplc="0409000F" w:tentative="1">
      <w:start w:val="1"/>
      <w:numFmt w:val="decimal"/>
      <w:lvlText w:val="%7."/>
      <w:lvlJc w:val="left"/>
      <w:pPr>
        <w:ind w:left="3108" w:hanging="420"/>
      </w:pPr>
    </w:lvl>
    <w:lvl w:ilvl="7" w:tplc="04090019" w:tentative="1">
      <w:start w:val="1"/>
      <w:numFmt w:val="lowerLetter"/>
      <w:lvlText w:val="%8)"/>
      <w:lvlJc w:val="left"/>
      <w:pPr>
        <w:ind w:left="3528" w:hanging="420"/>
      </w:pPr>
    </w:lvl>
    <w:lvl w:ilvl="8" w:tplc="0409001B" w:tentative="1">
      <w:start w:val="1"/>
      <w:numFmt w:val="lowerRoman"/>
      <w:lvlText w:val="%9."/>
      <w:lvlJc w:val="right"/>
      <w:pPr>
        <w:ind w:left="3948" w:hanging="420"/>
      </w:pPr>
    </w:lvl>
  </w:abstractNum>
  <w:abstractNum w:abstractNumId="61" w15:restartNumberingAfterBreak="0">
    <w:nsid w:val="7C3B2BD1"/>
    <w:multiLevelType w:val="hybridMultilevel"/>
    <w:tmpl w:val="DFE4C396"/>
    <w:lvl w:ilvl="0" w:tplc="B9D6E67E">
      <w:start w:val="1"/>
      <w:numFmt w:val="decimal"/>
      <w:lvlText w:val="%1"/>
      <w:lvlJc w:val="left"/>
      <w:pPr>
        <w:ind w:left="562" w:hanging="420"/>
      </w:pPr>
      <w:rPr>
        <w:rFonts w:hint="default"/>
        <w:sz w:val="23"/>
        <w:szCs w:val="23"/>
      </w:rPr>
    </w:lvl>
    <w:lvl w:ilvl="1" w:tplc="04090019" w:tentative="1">
      <w:start w:val="1"/>
      <w:numFmt w:val="lowerLetter"/>
      <w:lvlText w:val="%2)"/>
      <w:lvlJc w:val="left"/>
      <w:pPr>
        <w:ind w:left="982" w:hanging="420"/>
      </w:pPr>
    </w:lvl>
    <w:lvl w:ilvl="2" w:tplc="0409001B" w:tentative="1">
      <w:start w:val="1"/>
      <w:numFmt w:val="lowerRoman"/>
      <w:lvlText w:val="%3."/>
      <w:lvlJc w:val="right"/>
      <w:pPr>
        <w:ind w:left="1402" w:hanging="420"/>
      </w:pPr>
    </w:lvl>
    <w:lvl w:ilvl="3" w:tplc="0409000F" w:tentative="1">
      <w:start w:val="1"/>
      <w:numFmt w:val="decimal"/>
      <w:lvlText w:val="%4."/>
      <w:lvlJc w:val="left"/>
      <w:pPr>
        <w:ind w:left="1822" w:hanging="420"/>
      </w:pPr>
    </w:lvl>
    <w:lvl w:ilvl="4" w:tplc="04090019" w:tentative="1">
      <w:start w:val="1"/>
      <w:numFmt w:val="lowerLetter"/>
      <w:lvlText w:val="%5)"/>
      <w:lvlJc w:val="left"/>
      <w:pPr>
        <w:ind w:left="2242" w:hanging="420"/>
      </w:pPr>
    </w:lvl>
    <w:lvl w:ilvl="5" w:tplc="0409001B" w:tentative="1">
      <w:start w:val="1"/>
      <w:numFmt w:val="lowerRoman"/>
      <w:lvlText w:val="%6."/>
      <w:lvlJc w:val="right"/>
      <w:pPr>
        <w:ind w:left="2662" w:hanging="420"/>
      </w:pPr>
    </w:lvl>
    <w:lvl w:ilvl="6" w:tplc="0409000F" w:tentative="1">
      <w:start w:val="1"/>
      <w:numFmt w:val="decimal"/>
      <w:lvlText w:val="%7."/>
      <w:lvlJc w:val="left"/>
      <w:pPr>
        <w:ind w:left="3082" w:hanging="420"/>
      </w:pPr>
    </w:lvl>
    <w:lvl w:ilvl="7" w:tplc="04090019" w:tentative="1">
      <w:start w:val="1"/>
      <w:numFmt w:val="lowerLetter"/>
      <w:lvlText w:val="%8)"/>
      <w:lvlJc w:val="left"/>
      <w:pPr>
        <w:ind w:left="3502" w:hanging="420"/>
      </w:pPr>
    </w:lvl>
    <w:lvl w:ilvl="8" w:tplc="0409001B" w:tentative="1">
      <w:start w:val="1"/>
      <w:numFmt w:val="lowerRoman"/>
      <w:lvlText w:val="%9."/>
      <w:lvlJc w:val="right"/>
      <w:pPr>
        <w:ind w:left="3922" w:hanging="420"/>
      </w:pPr>
    </w:lvl>
  </w:abstractNum>
  <w:num w:numId="1">
    <w:abstractNumId w:val="59"/>
  </w:num>
  <w:num w:numId="2">
    <w:abstractNumId w:val="22"/>
  </w:num>
  <w:num w:numId="3">
    <w:abstractNumId w:val="38"/>
  </w:num>
  <w:num w:numId="4">
    <w:abstractNumId w:val="60"/>
  </w:num>
  <w:num w:numId="5">
    <w:abstractNumId w:val="25"/>
  </w:num>
  <w:num w:numId="6">
    <w:abstractNumId w:val="36"/>
  </w:num>
  <w:num w:numId="7">
    <w:abstractNumId w:val="34"/>
  </w:num>
  <w:num w:numId="8">
    <w:abstractNumId w:val="11"/>
  </w:num>
  <w:num w:numId="9">
    <w:abstractNumId w:val="39"/>
  </w:num>
  <w:num w:numId="10">
    <w:abstractNumId w:val="56"/>
  </w:num>
  <w:num w:numId="11">
    <w:abstractNumId w:val="61"/>
  </w:num>
  <w:num w:numId="12">
    <w:abstractNumId w:val="1"/>
  </w:num>
  <w:num w:numId="13">
    <w:abstractNumId w:val="49"/>
  </w:num>
  <w:num w:numId="14">
    <w:abstractNumId w:val="46"/>
  </w:num>
  <w:num w:numId="15">
    <w:abstractNumId w:val="17"/>
  </w:num>
  <w:num w:numId="16">
    <w:abstractNumId w:val="37"/>
  </w:num>
  <w:num w:numId="17">
    <w:abstractNumId w:val="23"/>
  </w:num>
  <w:num w:numId="18">
    <w:abstractNumId w:val="3"/>
  </w:num>
  <w:num w:numId="19">
    <w:abstractNumId w:val="13"/>
  </w:num>
  <w:num w:numId="20">
    <w:abstractNumId w:val="54"/>
  </w:num>
  <w:num w:numId="21">
    <w:abstractNumId w:val="19"/>
  </w:num>
  <w:num w:numId="22">
    <w:abstractNumId w:val="27"/>
  </w:num>
  <w:num w:numId="23">
    <w:abstractNumId w:val="20"/>
  </w:num>
  <w:num w:numId="24">
    <w:abstractNumId w:val="16"/>
  </w:num>
  <w:num w:numId="25">
    <w:abstractNumId w:val="30"/>
  </w:num>
  <w:num w:numId="26">
    <w:abstractNumId w:val="2"/>
  </w:num>
  <w:num w:numId="27">
    <w:abstractNumId w:val="18"/>
  </w:num>
  <w:num w:numId="28">
    <w:abstractNumId w:val="42"/>
  </w:num>
  <w:num w:numId="29">
    <w:abstractNumId w:val="41"/>
  </w:num>
  <w:num w:numId="30">
    <w:abstractNumId w:val="28"/>
  </w:num>
  <w:num w:numId="31">
    <w:abstractNumId w:val="40"/>
  </w:num>
  <w:num w:numId="32">
    <w:abstractNumId w:val="52"/>
  </w:num>
  <w:num w:numId="33">
    <w:abstractNumId w:val="43"/>
  </w:num>
  <w:num w:numId="34">
    <w:abstractNumId w:val="32"/>
  </w:num>
  <w:num w:numId="35">
    <w:abstractNumId w:val="48"/>
  </w:num>
  <w:num w:numId="36">
    <w:abstractNumId w:val="51"/>
  </w:num>
  <w:num w:numId="37">
    <w:abstractNumId w:val="53"/>
  </w:num>
  <w:num w:numId="38">
    <w:abstractNumId w:val="47"/>
  </w:num>
  <w:num w:numId="39">
    <w:abstractNumId w:val="55"/>
  </w:num>
  <w:num w:numId="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
  </w:num>
  <w:num w:numId="42">
    <w:abstractNumId w:val="26"/>
  </w:num>
  <w:num w:numId="43">
    <w:abstractNumId w:val="44"/>
  </w:num>
  <w:num w:numId="44">
    <w:abstractNumId w:val="12"/>
  </w:num>
  <w:num w:numId="45">
    <w:abstractNumId w:val="45"/>
  </w:num>
  <w:num w:numId="46">
    <w:abstractNumId w:val="24"/>
  </w:num>
  <w:num w:numId="47">
    <w:abstractNumId w:val="29"/>
  </w:num>
  <w:num w:numId="48">
    <w:abstractNumId w:val="50"/>
  </w:num>
  <w:num w:numId="49">
    <w:abstractNumId w:val="6"/>
  </w:num>
  <w:num w:numId="50">
    <w:abstractNumId w:val="15"/>
  </w:num>
  <w:num w:numId="51">
    <w:abstractNumId w:val="31"/>
  </w:num>
  <w:num w:numId="52">
    <w:abstractNumId w:val="21"/>
  </w:num>
  <w:num w:numId="53">
    <w:abstractNumId w:val="0"/>
  </w:num>
  <w:num w:numId="54">
    <w:abstractNumId w:val="35"/>
  </w:num>
  <w:num w:numId="55">
    <w:abstractNumId w:val="33"/>
  </w:num>
  <w:num w:numId="56">
    <w:abstractNumId w:val="58"/>
  </w:num>
  <w:num w:numId="57">
    <w:abstractNumId w:val="10"/>
  </w:num>
  <w:num w:numId="58">
    <w:abstractNumId w:val="57"/>
  </w:num>
  <w:num w:numId="59">
    <w:abstractNumId w:val="8"/>
  </w:num>
  <w:num w:numId="60">
    <w:abstractNumId w:val="9"/>
  </w:num>
  <w:num w:numId="61">
    <w:abstractNumId w:val="5"/>
  </w:num>
  <w:num w:numId="62">
    <w:abstractNumId w:val="14"/>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hideSpellingErrors/>
  <w:hideGrammaticalErrors/>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356"/>
    <w:rsid w:val="0000053C"/>
    <w:rsid w:val="00000A29"/>
    <w:rsid w:val="000015A5"/>
    <w:rsid w:val="00002383"/>
    <w:rsid w:val="00003A23"/>
    <w:rsid w:val="0000474C"/>
    <w:rsid w:val="0000701B"/>
    <w:rsid w:val="0000728E"/>
    <w:rsid w:val="000100CA"/>
    <w:rsid w:val="000104A7"/>
    <w:rsid w:val="00011463"/>
    <w:rsid w:val="000116C1"/>
    <w:rsid w:val="00011D3C"/>
    <w:rsid w:val="00012A1B"/>
    <w:rsid w:val="00015F69"/>
    <w:rsid w:val="00016270"/>
    <w:rsid w:val="000175BF"/>
    <w:rsid w:val="00021B1B"/>
    <w:rsid w:val="0002329E"/>
    <w:rsid w:val="00025C9F"/>
    <w:rsid w:val="00027165"/>
    <w:rsid w:val="0002760D"/>
    <w:rsid w:val="00032E7B"/>
    <w:rsid w:val="000333DA"/>
    <w:rsid w:val="000338B0"/>
    <w:rsid w:val="000345FC"/>
    <w:rsid w:val="00037F12"/>
    <w:rsid w:val="00040D19"/>
    <w:rsid w:val="00041287"/>
    <w:rsid w:val="00042C1B"/>
    <w:rsid w:val="00047E5F"/>
    <w:rsid w:val="00052BC0"/>
    <w:rsid w:val="00052F26"/>
    <w:rsid w:val="00053AAE"/>
    <w:rsid w:val="00053E87"/>
    <w:rsid w:val="00054ED9"/>
    <w:rsid w:val="00055575"/>
    <w:rsid w:val="000564EA"/>
    <w:rsid w:val="00056B97"/>
    <w:rsid w:val="00056F70"/>
    <w:rsid w:val="00057D83"/>
    <w:rsid w:val="000601DF"/>
    <w:rsid w:val="0006053A"/>
    <w:rsid w:val="000613C7"/>
    <w:rsid w:val="000678D1"/>
    <w:rsid w:val="000707DD"/>
    <w:rsid w:val="00071357"/>
    <w:rsid w:val="00072365"/>
    <w:rsid w:val="00072585"/>
    <w:rsid w:val="00072988"/>
    <w:rsid w:val="00072E9B"/>
    <w:rsid w:val="00074FFC"/>
    <w:rsid w:val="000763F6"/>
    <w:rsid w:val="00076B4E"/>
    <w:rsid w:val="00076ED2"/>
    <w:rsid w:val="00077263"/>
    <w:rsid w:val="00077D45"/>
    <w:rsid w:val="00080618"/>
    <w:rsid w:val="00080FF2"/>
    <w:rsid w:val="000827AD"/>
    <w:rsid w:val="00083263"/>
    <w:rsid w:val="00083AA9"/>
    <w:rsid w:val="00083F7D"/>
    <w:rsid w:val="00084613"/>
    <w:rsid w:val="00085B7D"/>
    <w:rsid w:val="0008683D"/>
    <w:rsid w:val="00086B41"/>
    <w:rsid w:val="00090130"/>
    <w:rsid w:val="000906C6"/>
    <w:rsid w:val="000922B3"/>
    <w:rsid w:val="0009284A"/>
    <w:rsid w:val="00092A11"/>
    <w:rsid w:val="0009337A"/>
    <w:rsid w:val="00093DC6"/>
    <w:rsid w:val="00095A89"/>
    <w:rsid w:val="000A1870"/>
    <w:rsid w:val="000A3E82"/>
    <w:rsid w:val="000A4939"/>
    <w:rsid w:val="000A53E5"/>
    <w:rsid w:val="000A5608"/>
    <w:rsid w:val="000A64EC"/>
    <w:rsid w:val="000A6A29"/>
    <w:rsid w:val="000A797C"/>
    <w:rsid w:val="000A7FF4"/>
    <w:rsid w:val="000B0A5B"/>
    <w:rsid w:val="000B0DB9"/>
    <w:rsid w:val="000B4CCB"/>
    <w:rsid w:val="000B5EAE"/>
    <w:rsid w:val="000B5F97"/>
    <w:rsid w:val="000B643E"/>
    <w:rsid w:val="000B6587"/>
    <w:rsid w:val="000B76B3"/>
    <w:rsid w:val="000C1573"/>
    <w:rsid w:val="000C1F4F"/>
    <w:rsid w:val="000C294C"/>
    <w:rsid w:val="000C340B"/>
    <w:rsid w:val="000C3ED5"/>
    <w:rsid w:val="000C4411"/>
    <w:rsid w:val="000C4563"/>
    <w:rsid w:val="000D23DC"/>
    <w:rsid w:val="000D3A76"/>
    <w:rsid w:val="000D53EB"/>
    <w:rsid w:val="000D72E3"/>
    <w:rsid w:val="000E21F4"/>
    <w:rsid w:val="000E2E8D"/>
    <w:rsid w:val="000E340E"/>
    <w:rsid w:val="000E375F"/>
    <w:rsid w:val="000E376A"/>
    <w:rsid w:val="000E4CE5"/>
    <w:rsid w:val="000E55E9"/>
    <w:rsid w:val="000E6616"/>
    <w:rsid w:val="000E6B14"/>
    <w:rsid w:val="000E6CD4"/>
    <w:rsid w:val="000E7BC3"/>
    <w:rsid w:val="000E7C8F"/>
    <w:rsid w:val="000F0361"/>
    <w:rsid w:val="000F1CA6"/>
    <w:rsid w:val="000F2E39"/>
    <w:rsid w:val="000F4BDF"/>
    <w:rsid w:val="000F5C93"/>
    <w:rsid w:val="000F6221"/>
    <w:rsid w:val="000F6223"/>
    <w:rsid w:val="000F70B8"/>
    <w:rsid w:val="00100087"/>
    <w:rsid w:val="00104638"/>
    <w:rsid w:val="00104C51"/>
    <w:rsid w:val="00105C5C"/>
    <w:rsid w:val="00110AD9"/>
    <w:rsid w:val="00111318"/>
    <w:rsid w:val="00112BB6"/>
    <w:rsid w:val="001136D7"/>
    <w:rsid w:val="00114C45"/>
    <w:rsid w:val="00115E54"/>
    <w:rsid w:val="00116F5C"/>
    <w:rsid w:val="001219F5"/>
    <w:rsid w:val="00122138"/>
    <w:rsid w:val="00123896"/>
    <w:rsid w:val="00123EF6"/>
    <w:rsid w:val="0012402C"/>
    <w:rsid w:val="001253F8"/>
    <w:rsid w:val="00126D3B"/>
    <w:rsid w:val="00127080"/>
    <w:rsid w:val="00127DBB"/>
    <w:rsid w:val="00130A10"/>
    <w:rsid w:val="001313FE"/>
    <w:rsid w:val="00133F78"/>
    <w:rsid w:val="001368EF"/>
    <w:rsid w:val="00136A99"/>
    <w:rsid w:val="00137937"/>
    <w:rsid w:val="00142356"/>
    <w:rsid w:val="00142C23"/>
    <w:rsid w:val="0014351F"/>
    <w:rsid w:val="001445AB"/>
    <w:rsid w:val="001447A5"/>
    <w:rsid w:val="001449BE"/>
    <w:rsid w:val="00144C54"/>
    <w:rsid w:val="00144DC8"/>
    <w:rsid w:val="00145307"/>
    <w:rsid w:val="00145A72"/>
    <w:rsid w:val="00146AF3"/>
    <w:rsid w:val="00147080"/>
    <w:rsid w:val="00147C93"/>
    <w:rsid w:val="0015412C"/>
    <w:rsid w:val="00157795"/>
    <w:rsid w:val="00157C03"/>
    <w:rsid w:val="00157DEA"/>
    <w:rsid w:val="00163B6E"/>
    <w:rsid w:val="001652C1"/>
    <w:rsid w:val="00165729"/>
    <w:rsid w:val="00166155"/>
    <w:rsid w:val="001673F5"/>
    <w:rsid w:val="00170A91"/>
    <w:rsid w:val="00171188"/>
    <w:rsid w:val="001734B0"/>
    <w:rsid w:val="001736D6"/>
    <w:rsid w:val="00173E9D"/>
    <w:rsid w:val="00175064"/>
    <w:rsid w:val="00175F32"/>
    <w:rsid w:val="00177972"/>
    <w:rsid w:val="00181DD7"/>
    <w:rsid w:val="00183EC8"/>
    <w:rsid w:val="0018417A"/>
    <w:rsid w:val="00184187"/>
    <w:rsid w:val="001847B2"/>
    <w:rsid w:val="00185068"/>
    <w:rsid w:val="001866EC"/>
    <w:rsid w:val="00187327"/>
    <w:rsid w:val="00191613"/>
    <w:rsid w:val="00196079"/>
    <w:rsid w:val="00196B99"/>
    <w:rsid w:val="00197D9C"/>
    <w:rsid w:val="001A0095"/>
    <w:rsid w:val="001A0A42"/>
    <w:rsid w:val="001A0F56"/>
    <w:rsid w:val="001A16D7"/>
    <w:rsid w:val="001B002C"/>
    <w:rsid w:val="001B010D"/>
    <w:rsid w:val="001B1044"/>
    <w:rsid w:val="001B1803"/>
    <w:rsid w:val="001B239A"/>
    <w:rsid w:val="001B43E1"/>
    <w:rsid w:val="001B4702"/>
    <w:rsid w:val="001B5108"/>
    <w:rsid w:val="001B598F"/>
    <w:rsid w:val="001B714E"/>
    <w:rsid w:val="001B762E"/>
    <w:rsid w:val="001B78A6"/>
    <w:rsid w:val="001C0DAB"/>
    <w:rsid w:val="001C286D"/>
    <w:rsid w:val="001C5028"/>
    <w:rsid w:val="001C5270"/>
    <w:rsid w:val="001C6A98"/>
    <w:rsid w:val="001D0E5C"/>
    <w:rsid w:val="001D1264"/>
    <w:rsid w:val="001D13E3"/>
    <w:rsid w:val="001D356F"/>
    <w:rsid w:val="001D3EE8"/>
    <w:rsid w:val="001D513D"/>
    <w:rsid w:val="001D5350"/>
    <w:rsid w:val="001D5421"/>
    <w:rsid w:val="001D59D3"/>
    <w:rsid w:val="001D5BE8"/>
    <w:rsid w:val="001D665E"/>
    <w:rsid w:val="001D669E"/>
    <w:rsid w:val="001D6931"/>
    <w:rsid w:val="001D7C2E"/>
    <w:rsid w:val="001E02B0"/>
    <w:rsid w:val="001E04B1"/>
    <w:rsid w:val="001E19F6"/>
    <w:rsid w:val="001E3A38"/>
    <w:rsid w:val="001E55F8"/>
    <w:rsid w:val="001E5A11"/>
    <w:rsid w:val="001E64CE"/>
    <w:rsid w:val="001E7006"/>
    <w:rsid w:val="001F15F4"/>
    <w:rsid w:val="001F260E"/>
    <w:rsid w:val="001F5087"/>
    <w:rsid w:val="001F532D"/>
    <w:rsid w:val="001F622D"/>
    <w:rsid w:val="00202956"/>
    <w:rsid w:val="00202CA2"/>
    <w:rsid w:val="00206273"/>
    <w:rsid w:val="00206636"/>
    <w:rsid w:val="00206F78"/>
    <w:rsid w:val="0021174A"/>
    <w:rsid w:val="00213E1C"/>
    <w:rsid w:val="00213E70"/>
    <w:rsid w:val="002149D3"/>
    <w:rsid w:val="00215089"/>
    <w:rsid w:val="00217B39"/>
    <w:rsid w:val="00221236"/>
    <w:rsid w:val="00223D02"/>
    <w:rsid w:val="00224552"/>
    <w:rsid w:val="002265DB"/>
    <w:rsid w:val="002277A3"/>
    <w:rsid w:val="002310AC"/>
    <w:rsid w:val="00233208"/>
    <w:rsid w:val="00235359"/>
    <w:rsid w:val="00236041"/>
    <w:rsid w:val="00237444"/>
    <w:rsid w:val="002376A3"/>
    <w:rsid w:val="002408CE"/>
    <w:rsid w:val="00243702"/>
    <w:rsid w:val="00244AB9"/>
    <w:rsid w:val="002459D7"/>
    <w:rsid w:val="00245C5A"/>
    <w:rsid w:val="002465B2"/>
    <w:rsid w:val="002470F0"/>
    <w:rsid w:val="00247F8F"/>
    <w:rsid w:val="0025112C"/>
    <w:rsid w:val="0025160E"/>
    <w:rsid w:val="00251704"/>
    <w:rsid w:val="00253BBD"/>
    <w:rsid w:val="00256D9B"/>
    <w:rsid w:val="002572D1"/>
    <w:rsid w:val="002576C9"/>
    <w:rsid w:val="002578F8"/>
    <w:rsid w:val="0026067D"/>
    <w:rsid w:val="00263E20"/>
    <w:rsid w:val="002646AE"/>
    <w:rsid w:val="00266847"/>
    <w:rsid w:val="00266898"/>
    <w:rsid w:val="002709B7"/>
    <w:rsid w:val="00273DF9"/>
    <w:rsid w:val="00274559"/>
    <w:rsid w:val="0027481F"/>
    <w:rsid w:val="00275790"/>
    <w:rsid w:val="00275969"/>
    <w:rsid w:val="0027625F"/>
    <w:rsid w:val="00280227"/>
    <w:rsid w:val="002802D4"/>
    <w:rsid w:val="002824EB"/>
    <w:rsid w:val="002849EA"/>
    <w:rsid w:val="00284F91"/>
    <w:rsid w:val="00285571"/>
    <w:rsid w:val="00286540"/>
    <w:rsid w:val="00286FAB"/>
    <w:rsid w:val="002911C5"/>
    <w:rsid w:val="00292EE8"/>
    <w:rsid w:val="002938B0"/>
    <w:rsid w:val="00295965"/>
    <w:rsid w:val="002A0682"/>
    <w:rsid w:val="002A1357"/>
    <w:rsid w:val="002A1FAD"/>
    <w:rsid w:val="002A2921"/>
    <w:rsid w:val="002A638F"/>
    <w:rsid w:val="002A6EC3"/>
    <w:rsid w:val="002A72FA"/>
    <w:rsid w:val="002A7872"/>
    <w:rsid w:val="002B09CF"/>
    <w:rsid w:val="002B09FC"/>
    <w:rsid w:val="002B0CB9"/>
    <w:rsid w:val="002B17F6"/>
    <w:rsid w:val="002B2457"/>
    <w:rsid w:val="002B321E"/>
    <w:rsid w:val="002B3B60"/>
    <w:rsid w:val="002B415D"/>
    <w:rsid w:val="002B5321"/>
    <w:rsid w:val="002C01BF"/>
    <w:rsid w:val="002C08A5"/>
    <w:rsid w:val="002C0F22"/>
    <w:rsid w:val="002C1278"/>
    <w:rsid w:val="002C2104"/>
    <w:rsid w:val="002C45E9"/>
    <w:rsid w:val="002C4DE9"/>
    <w:rsid w:val="002C4F68"/>
    <w:rsid w:val="002C6B28"/>
    <w:rsid w:val="002C6E15"/>
    <w:rsid w:val="002D0E00"/>
    <w:rsid w:val="002D22D3"/>
    <w:rsid w:val="002D34FA"/>
    <w:rsid w:val="002D3777"/>
    <w:rsid w:val="002D438E"/>
    <w:rsid w:val="002D49F4"/>
    <w:rsid w:val="002D546B"/>
    <w:rsid w:val="002D61BC"/>
    <w:rsid w:val="002D67BD"/>
    <w:rsid w:val="002D764F"/>
    <w:rsid w:val="002E5373"/>
    <w:rsid w:val="002E656D"/>
    <w:rsid w:val="002E6D21"/>
    <w:rsid w:val="002E7004"/>
    <w:rsid w:val="002F0386"/>
    <w:rsid w:val="002F29E3"/>
    <w:rsid w:val="002F3BA1"/>
    <w:rsid w:val="002F51E7"/>
    <w:rsid w:val="002F58D0"/>
    <w:rsid w:val="002F69EF"/>
    <w:rsid w:val="002F6FA0"/>
    <w:rsid w:val="002F7E50"/>
    <w:rsid w:val="003008FB"/>
    <w:rsid w:val="003017CF"/>
    <w:rsid w:val="00301897"/>
    <w:rsid w:val="00301F14"/>
    <w:rsid w:val="0030502D"/>
    <w:rsid w:val="00305229"/>
    <w:rsid w:val="00305488"/>
    <w:rsid w:val="00305EBC"/>
    <w:rsid w:val="003074DB"/>
    <w:rsid w:val="003103F1"/>
    <w:rsid w:val="0031048F"/>
    <w:rsid w:val="00310BCC"/>
    <w:rsid w:val="00311DFC"/>
    <w:rsid w:val="00312448"/>
    <w:rsid w:val="00313216"/>
    <w:rsid w:val="003134AB"/>
    <w:rsid w:val="00314CB7"/>
    <w:rsid w:val="0031549C"/>
    <w:rsid w:val="0031561D"/>
    <w:rsid w:val="0031734E"/>
    <w:rsid w:val="0031774F"/>
    <w:rsid w:val="00321889"/>
    <w:rsid w:val="00324173"/>
    <w:rsid w:val="0032584C"/>
    <w:rsid w:val="00327143"/>
    <w:rsid w:val="003273CA"/>
    <w:rsid w:val="00327CC2"/>
    <w:rsid w:val="0033246D"/>
    <w:rsid w:val="003347B2"/>
    <w:rsid w:val="00335383"/>
    <w:rsid w:val="003359F4"/>
    <w:rsid w:val="003369B4"/>
    <w:rsid w:val="0033709F"/>
    <w:rsid w:val="003403A3"/>
    <w:rsid w:val="00341748"/>
    <w:rsid w:val="00342117"/>
    <w:rsid w:val="003426D3"/>
    <w:rsid w:val="003432AB"/>
    <w:rsid w:val="003447D3"/>
    <w:rsid w:val="003460DC"/>
    <w:rsid w:val="00346121"/>
    <w:rsid w:val="00346678"/>
    <w:rsid w:val="00347AA3"/>
    <w:rsid w:val="00347C6F"/>
    <w:rsid w:val="00350528"/>
    <w:rsid w:val="00352333"/>
    <w:rsid w:val="00352C0A"/>
    <w:rsid w:val="00352FA0"/>
    <w:rsid w:val="00355AD8"/>
    <w:rsid w:val="003562D3"/>
    <w:rsid w:val="00356805"/>
    <w:rsid w:val="00360046"/>
    <w:rsid w:val="00360A84"/>
    <w:rsid w:val="00360D6B"/>
    <w:rsid w:val="003613B6"/>
    <w:rsid w:val="0036146F"/>
    <w:rsid w:val="0036216F"/>
    <w:rsid w:val="00366E2A"/>
    <w:rsid w:val="003678C6"/>
    <w:rsid w:val="003701B2"/>
    <w:rsid w:val="003744A2"/>
    <w:rsid w:val="003752A2"/>
    <w:rsid w:val="00376B9B"/>
    <w:rsid w:val="00380600"/>
    <w:rsid w:val="00380CEE"/>
    <w:rsid w:val="00381E32"/>
    <w:rsid w:val="00383439"/>
    <w:rsid w:val="003841A2"/>
    <w:rsid w:val="0038421B"/>
    <w:rsid w:val="0038579F"/>
    <w:rsid w:val="00393122"/>
    <w:rsid w:val="00393690"/>
    <w:rsid w:val="00393D66"/>
    <w:rsid w:val="00395BB2"/>
    <w:rsid w:val="003A00FF"/>
    <w:rsid w:val="003A02A5"/>
    <w:rsid w:val="003A3792"/>
    <w:rsid w:val="003A3EDE"/>
    <w:rsid w:val="003A4088"/>
    <w:rsid w:val="003A4517"/>
    <w:rsid w:val="003A48CF"/>
    <w:rsid w:val="003A4FB3"/>
    <w:rsid w:val="003A5173"/>
    <w:rsid w:val="003A5239"/>
    <w:rsid w:val="003A5438"/>
    <w:rsid w:val="003A5F3B"/>
    <w:rsid w:val="003A673F"/>
    <w:rsid w:val="003A6E5A"/>
    <w:rsid w:val="003A7786"/>
    <w:rsid w:val="003B12D7"/>
    <w:rsid w:val="003B41AB"/>
    <w:rsid w:val="003B70BD"/>
    <w:rsid w:val="003C07B7"/>
    <w:rsid w:val="003C0AAC"/>
    <w:rsid w:val="003C118D"/>
    <w:rsid w:val="003C26BC"/>
    <w:rsid w:val="003C2D5F"/>
    <w:rsid w:val="003C3BD2"/>
    <w:rsid w:val="003C475F"/>
    <w:rsid w:val="003C51A8"/>
    <w:rsid w:val="003C7326"/>
    <w:rsid w:val="003D011E"/>
    <w:rsid w:val="003D0D07"/>
    <w:rsid w:val="003D0D4E"/>
    <w:rsid w:val="003D1925"/>
    <w:rsid w:val="003D3FC5"/>
    <w:rsid w:val="003D6D19"/>
    <w:rsid w:val="003D71C8"/>
    <w:rsid w:val="003E0338"/>
    <w:rsid w:val="003E03CC"/>
    <w:rsid w:val="003E094F"/>
    <w:rsid w:val="003E15D9"/>
    <w:rsid w:val="003E1636"/>
    <w:rsid w:val="003E2C87"/>
    <w:rsid w:val="003E2CCB"/>
    <w:rsid w:val="003E37B4"/>
    <w:rsid w:val="003E3E50"/>
    <w:rsid w:val="003E553C"/>
    <w:rsid w:val="003E5666"/>
    <w:rsid w:val="003E5DA7"/>
    <w:rsid w:val="003E6EA6"/>
    <w:rsid w:val="003F2950"/>
    <w:rsid w:val="003F6DB7"/>
    <w:rsid w:val="003F7001"/>
    <w:rsid w:val="003F71D9"/>
    <w:rsid w:val="00401FC1"/>
    <w:rsid w:val="00401FEC"/>
    <w:rsid w:val="004069AC"/>
    <w:rsid w:val="00407557"/>
    <w:rsid w:val="00407699"/>
    <w:rsid w:val="00407C54"/>
    <w:rsid w:val="0041092F"/>
    <w:rsid w:val="00410C7F"/>
    <w:rsid w:val="0041176D"/>
    <w:rsid w:val="00411F9C"/>
    <w:rsid w:val="00414702"/>
    <w:rsid w:val="004153BF"/>
    <w:rsid w:val="00415F4A"/>
    <w:rsid w:val="00417E13"/>
    <w:rsid w:val="0042024E"/>
    <w:rsid w:val="004213C7"/>
    <w:rsid w:val="00423C2F"/>
    <w:rsid w:val="00424A30"/>
    <w:rsid w:val="00426606"/>
    <w:rsid w:val="00427470"/>
    <w:rsid w:val="00434C01"/>
    <w:rsid w:val="00435C4D"/>
    <w:rsid w:val="00437CC4"/>
    <w:rsid w:val="00440C96"/>
    <w:rsid w:val="004424D1"/>
    <w:rsid w:val="004426DF"/>
    <w:rsid w:val="004441DC"/>
    <w:rsid w:val="00444631"/>
    <w:rsid w:val="004450C1"/>
    <w:rsid w:val="004524F1"/>
    <w:rsid w:val="004529D7"/>
    <w:rsid w:val="00456F5C"/>
    <w:rsid w:val="0046141D"/>
    <w:rsid w:val="00462646"/>
    <w:rsid w:val="004633FE"/>
    <w:rsid w:val="00463836"/>
    <w:rsid w:val="004656E5"/>
    <w:rsid w:val="00466133"/>
    <w:rsid w:val="00466234"/>
    <w:rsid w:val="004675D6"/>
    <w:rsid w:val="00467742"/>
    <w:rsid w:val="00467907"/>
    <w:rsid w:val="00467CFE"/>
    <w:rsid w:val="004709A7"/>
    <w:rsid w:val="00470BED"/>
    <w:rsid w:val="004722BF"/>
    <w:rsid w:val="00472DE1"/>
    <w:rsid w:val="004738F4"/>
    <w:rsid w:val="00474BF2"/>
    <w:rsid w:val="00476374"/>
    <w:rsid w:val="004801BA"/>
    <w:rsid w:val="004809DD"/>
    <w:rsid w:val="00481072"/>
    <w:rsid w:val="00481BE2"/>
    <w:rsid w:val="00482033"/>
    <w:rsid w:val="00483FE9"/>
    <w:rsid w:val="00484AE6"/>
    <w:rsid w:val="00486437"/>
    <w:rsid w:val="00486BA9"/>
    <w:rsid w:val="00487CF1"/>
    <w:rsid w:val="00487EBA"/>
    <w:rsid w:val="00490CEF"/>
    <w:rsid w:val="00490E9D"/>
    <w:rsid w:val="0049131C"/>
    <w:rsid w:val="00491B95"/>
    <w:rsid w:val="00495747"/>
    <w:rsid w:val="00496D94"/>
    <w:rsid w:val="004A216E"/>
    <w:rsid w:val="004A3AE0"/>
    <w:rsid w:val="004A3DDF"/>
    <w:rsid w:val="004A3F66"/>
    <w:rsid w:val="004A4290"/>
    <w:rsid w:val="004A4C56"/>
    <w:rsid w:val="004A50F4"/>
    <w:rsid w:val="004A526A"/>
    <w:rsid w:val="004A73CC"/>
    <w:rsid w:val="004B0ADF"/>
    <w:rsid w:val="004B1FB7"/>
    <w:rsid w:val="004B574F"/>
    <w:rsid w:val="004B6DBC"/>
    <w:rsid w:val="004C069C"/>
    <w:rsid w:val="004C1AD7"/>
    <w:rsid w:val="004C2743"/>
    <w:rsid w:val="004C27FD"/>
    <w:rsid w:val="004C32FF"/>
    <w:rsid w:val="004C3873"/>
    <w:rsid w:val="004C5B15"/>
    <w:rsid w:val="004C67E3"/>
    <w:rsid w:val="004C75A2"/>
    <w:rsid w:val="004D2D82"/>
    <w:rsid w:val="004D460C"/>
    <w:rsid w:val="004D4662"/>
    <w:rsid w:val="004E0247"/>
    <w:rsid w:val="004E0505"/>
    <w:rsid w:val="004E061C"/>
    <w:rsid w:val="004E11A5"/>
    <w:rsid w:val="004E21D1"/>
    <w:rsid w:val="004E3CE0"/>
    <w:rsid w:val="004E3DEF"/>
    <w:rsid w:val="004E3E31"/>
    <w:rsid w:val="004E431A"/>
    <w:rsid w:val="004E530D"/>
    <w:rsid w:val="004E5C16"/>
    <w:rsid w:val="004E5C43"/>
    <w:rsid w:val="004E667C"/>
    <w:rsid w:val="004F52F4"/>
    <w:rsid w:val="0050061C"/>
    <w:rsid w:val="0050116D"/>
    <w:rsid w:val="0050212A"/>
    <w:rsid w:val="005027C0"/>
    <w:rsid w:val="00503579"/>
    <w:rsid w:val="00503D46"/>
    <w:rsid w:val="00506444"/>
    <w:rsid w:val="00506FA2"/>
    <w:rsid w:val="00507221"/>
    <w:rsid w:val="005074B7"/>
    <w:rsid w:val="005159AF"/>
    <w:rsid w:val="00515B8B"/>
    <w:rsid w:val="00520246"/>
    <w:rsid w:val="005225C7"/>
    <w:rsid w:val="005247DB"/>
    <w:rsid w:val="00525504"/>
    <w:rsid w:val="005270AD"/>
    <w:rsid w:val="00527E26"/>
    <w:rsid w:val="005304D2"/>
    <w:rsid w:val="0053060A"/>
    <w:rsid w:val="005315FD"/>
    <w:rsid w:val="00531B87"/>
    <w:rsid w:val="0053365B"/>
    <w:rsid w:val="00533E26"/>
    <w:rsid w:val="00534157"/>
    <w:rsid w:val="0053455A"/>
    <w:rsid w:val="005356A7"/>
    <w:rsid w:val="00537322"/>
    <w:rsid w:val="00537D9A"/>
    <w:rsid w:val="0054283C"/>
    <w:rsid w:val="00543839"/>
    <w:rsid w:val="00544045"/>
    <w:rsid w:val="00544073"/>
    <w:rsid w:val="005448E4"/>
    <w:rsid w:val="005454F2"/>
    <w:rsid w:val="005460CE"/>
    <w:rsid w:val="0054640B"/>
    <w:rsid w:val="005478BC"/>
    <w:rsid w:val="00547A95"/>
    <w:rsid w:val="00550CD9"/>
    <w:rsid w:val="00552378"/>
    <w:rsid w:val="00552AF9"/>
    <w:rsid w:val="0055321B"/>
    <w:rsid w:val="00554A1D"/>
    <w:rsid w:val="0056054A"/>
    <w:rsid w:val="005608E5"/>
    <w:rsid w:val="00562041"/>
    <w:rsid w:val="00562097"/>
    <w:rsid w:val="0056259F"/>
    <w:rsid w:val="00563037"/>
    <w:rsid w:val="00563F77"/>
    <w:rsid w:val="00564A9C"/>
    <w:rsid w:val="00566FD3"/>
    <w:rsid w:val="00567837"/>
    <w:rsid w:val="005706FE"/>
    <w:rsid w:val="00573F41"/>
    <w:rsid w:val="00575EB7"/>
    <w:rsid w:val="005766CD"/>
    <w:rsid w:val="00580778"/>
    <w:rsid w:val="00581389"/>
    <w:rsid w:val="00583177"/>
    <w:rsid w:val="00584E43"/>
    <w:rsid w:val="005854B7"/>
    <w:rsid w:val="00590181"/>
    <w:rsid w:val="005912B8"/>
    <w:rsid w:val="00592FE6"/>
    <w:rsid w:val="005939F8"/>
    <w:rsid w:val="005942DA"/>
    <w:rsid w:val="005948C8"/>
    <w:rsid w:val="00594C5A"/>
    <w:rsid w:val="0059634E"/>
    <w:rsid w:val="00597B40"/>
    <w:rsid w:val="00597D5E"/>
    <w:rsid w:val="005A07B6"/>
    <w:rsid w:val="005A3273"/>
    <w:rsid w:val="005A32D4"/>
    <w:rsid w:val="005A377C"/>
    <w:rsid w:val="005A5838"/>
    <w:rsid w:val="005A5B4D"/>
    <w:rsid w:val="005A6CD1"/>
    <w:rsid w:val="005B0545"/>
    <w:rsid w:val="005B0DBE"/>
    <w:rsid w:val="005B1EC4"/>
    <w:rsid w:val="005B28D1"/>
    <w:rsid w:val="005B2D83"/>
    <w:rsid w:val="005B2E8D"/>
    <w:rsid w:val="005B4DAE"/>
    <w:rsid w:val="005B4DB4"/>
    <w:rsid w:val="005B4FED"/>
    <w:rsid w:val="005B6C78"/>
    <w:rsid w:val="005B6E71"/>
    <w:rsid w:val="005B7CFE"/>
    <w:rsid w:val="005B7EAD"/>
    <w:rsid w:val="005C0412"/>
    <w:rsid w:val="005C1081"/>
    <w:rsid w:val="005C498B"/>
    <w:rsid w:val="005C7164"/>
    <w:rsid w:val="005D09BC"/>
    <w:rsid w:val="005D0BFF"/>
    <w:rsid w:val="005D4CA8"/>
    <w:rsid w:val="005D4FBF"/>
    <w:rsid w:val="005D56AA"/>
    <w:rsid w:val="005E1885"/>
    <w:rsid w:val="005E22BF"/>
    <w:rsid w:val="005E36B8"/>
    <w:rsid w:val="005F02F8"/>
    <w:rsid w:val="005F131F"/>
    <w:rsid w:val="005F22D7"/>
    <w:rsid w:val="005F2DBC"/>
    <w:rsid w:val="005F4B9B"/>
    <w:rsid w:val="00600428"/>
    <w:rsid w:val="0060115D"/>
    <w:rsid w:val="006033AE"/>
    <w:rsid w:val="0060372F"/>
    <w:rsid w:val="00606062"/>
    <w:rsid w:val="00606653"/>
    <w:rsid w:val="006073C7"/>
    <w:rsid w:val="00613405"/>
    <w:rsid w:val="00613AD7"/>
    <w:rsid w:val="00613E14"/>
    <w:rsid w:val="0061615C"/>
    <w:rsid w:val="0061694F"/>
    <w:rsid w:val="0061790E"/>
    <w:rsid w:val="006179A2"/>
    <w:rsid w:val="00624F66"/>
    <w:rsid w:val="00625C26"/>
    <w:rsid w:val="006261D5"/>
    <w:rsid w:val="006270CA"/>
    <w:rsid w:val="00627AC7"/>
    <w:rsid w:val="00630934"/>
    <w:rsid w:val="00630CF8"/>
    <w:rsid w:val="00631655"/>
    <w:rsid w:val="00631D4A"/>
    <w:rsid w:val="00632DDC"/>
    <w:rsid w:val="00633321"/>
    <w:rsid w:val="0063625F"/>
    <w:rsid w:val="0063760F"/>
    <w:rsid w:val="0064038F"/>
    <w:rsid w:val="00643E9D"/>
    <w:rsid w:val="006440F6"/>
    <w:rsid w:val="00644D4E"/>
    <w:rsid w:val="00644F56"/>
    <w:rsid w:val="006468B4"/>
    <w:rsid w:val="00650A55"/>
    <w:rsid w:val="00651472"/>
    <w:rsid w:val="00652883"/>
    <w:rsid w:val="00654FBF"/>
    <w:rsid w:val="00656174"/>
    <w:rsid w:val="00657C1C"/>
    <w:rsid w:val="00660308"/>
    <w:rsid w:val="00660388"/>
    <w:rsid w:val="00660556"/>
    <w:rsid w:val="00661D78"/>
    <w:rsid w:val="00662308"/>
    <w:rsid w:val="00662D5C"/>
    <w:rsid w:val="00665CC7"/>
    <w:rsid w:val="00665FEF"/>
    <w:rsid w:val="00667E4A"/>
    <w:rsid w:val="006705C5"/>
    <w:rsid w:val="00671643"/>
    <w:rsid w:val="00671F4E"/>
    <w:rsid w:val="00673900"/>
    <w:rsid w:val="00673C20"/>
    <w:rsid w:val="00675F15"/>
    <w:rsid w:val="00677610"/>
    <w:rsid w:val="00682660"/>
    <w:rsid w:val="00687005"/>
    <w:rsid w:val="00687D32"/>
    <w:rsid w:val="00691B37"/>
    <w:rsid w:val="00692B8E"/>
    <w:rsid w:val="00696610"/>
    <w:rsid w:val="00696B26"/>
    <w:rsid w:val="006A0302"/>
    <w:rsid w:val="006A07F4"/>
    <w:rsid w:val="006A1C6D"/>
    <w:rsid w:val="006A3963"/>
    <w:rsid w:val="006A5413"/>
    <w:rsid w:val="006A58D3"/>
    <w:rsid w:val="006A663D"/>
    <w:rsid w:val="006A7218"/>
    <w:rsid w:val="006A740A"/>
    <w:rsid w:val="006A7C24"/>
    <w:rsid w:val="006B2C8D"/>
    <w:rsid w:val="006B332B"/>
    <w:rsid w:val="006B4653"/>
    <w:rsid w:val="006B4A7E"/>
    <w:rsid w:val="006C155E"/>
    <w:rsid w:val="006C4E02"/>
    <w:rsid w:val="006C5638"/>
    <w:rsid w:val="006C5F94"/>
    <w:rsid w:val="006C6165"/>
    <w:rsid w:val="006D1366"/>
    <w:rsid w:val="006D1413"/>
    <w:rsid w:val="006D4317"/>
    <w:rsid w:val="006D65E0"/>
    <w:rsid w:val="006D6C74"/>
    <w:rsid w:val="006D7D2C"/>
    <w:rsid w:val="006E0AFE"/>
    <w:rsid w:val="006E29FB"/>
    <w:rsid w:val="006E45A8"/>
    <w:rsid w:val="006E7537"/>
    <w:rsid w:val="006F4D09"/>
    <w:rsid w:val="006F55AB"/>
    <w:rsid w:val="006F5B44"/>
    <w:rsid w:val="006F6718"/>
    <w:rsid w:val="006F6DA4"/>
    <w:rsid w:val="006F7399"/>
    <w:rsid w:val="00700B58"/>
    <w:rsid w:val="0070310D"/>
    <w:rsid w:val="007036A1"/>
    <w:rsid w:val="0070765C"/>
    <w:rsid w:val="0071268E"/>
    <w:rsid w:val="00714093"/>
    <w:rsid w:val="00714141"/>
    <w:rsid w:val="00714F84"/>
    <w:rsid w:val="00715392"/>
    <w:rsid w:val="00715AEB"/>
    <w:rsid w:val="0071702C"/>
    <w:rsid w:val="00722C6C"/>
    <w:rsid w:val="00725C43"/>
    <w:rsid w:val="007260FE"/>
    <w:rsid w:val="0072671C"/>
    <w:rsid w:val="00727A85"/>
    <w:rsid w:val="00727CCE"/>
    <w:rsid w:val="00727E99"/>
    <w:rsid w:val="00731195"/>
    <w:rsid w:val="007311CC"/>
    <w:rsid w:val="007322EC"/>
    <w:rsid w:val="00732520"/>
    <w:rsid w:val="00732C4F"/>
    <w:rsid w:val="00733CF3"/>
    <w:rsid w:val="00743DE5"/>
    <w:rsid w:val="00745AFE"/>
    <w:rsid w:val="007460D5"/>
    <w:rsid w:val="00746A3C"/>
    <w:rsid w:val="007475E2"/>
    <w:rsid w:val="007520F5"/>
    <w:rsid w:val="007527FE"/>
    <w:rsid w:val="00753950"/>
    <w:rsid w:val="00753EC7"/>
    <w:rsid w:val="00755221"/>
    <w:rsid w:val="00755247"/>
    <w:rsid w:val="00756264"/>
    <w:rsid w:val="00756A25"/>
    <w:rsid w:val="00757DA5"/>
    <w:rsid w:val="00760498"/>
    <w:rsid w:val="007620C8"/>
    <w:rsid w:val="007637AC"/>
    <w:rsid w:val="00763C65"/>
    <w:rsid w:val="007649F1"/>
    <w:rsid w:val="00764EE9"/>
    <w:rsid w:val="00765E07"/>
    <w:rsid w:val="0076643A"/>
    <w:rsid w:val="007669C7"/>
    <w:rsid w:val="00770E9C"/>
    <w:rsid w:val="00772000"/>
    <w:rsid w:val="00773AE0"/>
    <w:rsid w:val="007748D0"/>
    <w:rsid w:val="007749F4"/>
    <w:rsid w:val="007750CC"/>
    <w:rsid w:val="007752C7"/>
    <w:rsid w:val="00776678"/>
    <w:rsid w:val="00776AC7"/>
    <w:rsid w:val="00777AA3"/>
    <w:rsid w:val="00785CF6"/>
    <w:rsid w:val="00786CC4"/>
    <w:rsid w:val="00787BFA"/>
    <w:rsid w:val="00790D34"/>
    <w:rsid w:val="00791A45"/>
    <w:rsid w:val="00793209"/>
    <w:rsid w:val="00793CF9"/>
    <w:rsid w:val="0079520B"/>
    <w:rsid w:val="00795220"/>
    <w:rsid w:val="00795996"/>
    <w:rsid w:val="00797CB4"/>
    <w:rsid w:val="007A1B03"/>
    <w:rsid w:val="007A24E4"/>
    <w:rsid w:val="007A3D35"/>
    <w:rsid w:val="007A66A9"/>
    <w:rsid w:val="007A7D06"/>
    <w:rsid w:val="007B06AD"/>
    <w:rsid w:val="007B2646"/>
    <w:rsid w:val="007B348B"/>
    <w:rsid w:val="007B377E"/>
    <w:rsid w:val="007B3B31"/>
    <w:rsid w:val="007B43C6"/>
    <w:rsid w:val="007B4CD6"/>
    <w:rsid w:val="007C010F"/>
    <w:rsid w:val="007C1A2F"/>
    <w:rsid w:val="007C205D"/>
    <w:rsid w:val="007C221C"/>
    <w:rsid w:val="007C2BD6"/>
    <w:rsid w:val="007C2D20"/>
    <w:rsid w:val="007C2F70"/>
    <w:rsid w:val="007C3099"/>
    <w:rsid w:val="007C3E62"/>
    <w:rsid w:val="007C3FB6"/>
    <w:rsid w:val="007C5488"/>
    <w:rsid w:val="007C5C9A"/>
    <w:rsid w:val="007C64B6"/>
    <w:rsid w:val="007C7976"/>
    <w:rsid w:val="007C7BD6"/>
    <w:rsid w:val="007D0527"/>
    <w:rsid w:val="007D0A13"/>
    <w:rsid w:val="007D27B4"/>
    <w:rsid w:val="007D3393"/>
    <w:rsid w:val="007D3780"/>
    <w:rsid w:val="007D3A85"/>
    <w:rsid w:val="007D474F"/>
    <w:rsid w:val="007D62CD"/>
    <w:rsid w:val="007D6309"/>
    <w:rsid w:val="007D65AB"/>
    <w:rsid w:val="007D7949"/>
    <w:rsid w:val="007D79E6"/>
    <w:rsid w:val="007E28CD"/>
    <w:rsid w:val="007E33BF"/>
    <w:rsid w:val="007E4887"/>
    <w:rsid w:val="007E54E3"/>
    <w:rsid w:val="007E696A"/>
    <w:rsid w:val="007F0470"/>
    <w:rsid w:val="007F21FD"/>
    <w:rsid w:val="007F24AA"/>
    <w:rsid w:val="007F5D4A"/>
    <w:rsid w:val="007F633A"/>
    <w:rsid w:val="007F6342"/>
    <w:rsid w:val="0080015A"/>
    <w:rsid w:val="00800389"/>
    <w:rsid w:val="00800A03"/>
    <w:rsid w:val="00801490"/>
    <w:rsid w:val="008031D9"/>
    <w:rsid w:val="00803581"/>
    <w:rsid w:val="0080420D"/>
    <w:rsid w:val="00807624"/>
    <w:rsid w:val="0080784F"/>
    <w:rsid w:val="00810233"/>
    <w:rsid w:val="008105AB"/>
    <w:rsid w:val="0081186B"/>
    <w:rsid w:val="00812785"/>
    <w:rsid w:val="00812F2B"/>
    <w:rsid w:val="00816E06"/>
    <w:rsid w:val="00817E57"/>
    <w:rsid w:val="008205ED"/>
    <w:rsid w:val="00820E6F"/>
    <w:rsid w:val="0082336F"/>
    <w:rsid w:val="00825035"/>
    <w:rsid w:val="00825F69"/>
    <w:rsid w:val="00825FFF"/>
    <w:rsid w:val="00826535"/>
    <w:rsid w:val="0082702F"/>
    <w:rsid w:val="008274A3"/>
    <w:rsid w:val="00827770"/>
    <w:rsid w:val="00827A4E"/>
    <w:rsid w:val="00830240"/>
    <w:rsid w:val="008305DE"/>
    <w:rsid w:val="00830827"/>
    <w:rsid w:val="008309DC"/>
    <w:rsid w:val="00830B77"/>
    <w:rsid w:val="00832235"/>
    <w:rsid w:val="008324C2"/>
    <w:rsid w:val="008326EE"/>
    <w:rsid w:val="00832B88"/>
    <w:rsid w:val="008337EF"/>
    <w:rsid w:val="008343A0"/>
    <w:rsid w:val="008343A1"/>
    <w:rsid w:val="008344C2"/>
    <w:rsid w:val="00834AEC"/>
    <w:rsid w:val="00834DEF"/>
    <w:rsid w:val="00835386"/>
    <w:rsid w:val="00836FA2"/>
    <w:rsid w:val="00840AB6"/>
    <w:rsid w:val="00842DA7"/>
    <w:rsid w:val="0084453B"/>
    <w:rsid w:val="0084681A"/>
    <w:rsid w:val="00847F8C"/>
    <w:rsid w:val="00850626"/>
    <w:rsid w:val="00853979"/>
    <w:rsid w:val="00854463"/>
    <w:rsid w:val="008605B8"/>
    <w:rsid w:val="00861016"/>
    <w:rsid w:val="008613F6"/>
    <w:rsid w:val="0086348A"/>
    <w:rsid w:val="008650C5"/>
    <w:rsid w:val="00865487"/>
    <w:rsid w:val="008661FF"/>
    <w:rsid w:val="0086698F"/>
    <w:rsid w:val="00867547"/>
    <w:rsid w:val="008679EC"/>
    <w:rsid w:val="008700E8"/>
    <w:rsid w:val="00870B09"/>
    <w:rsid w:val="0087273C"/>
    <w:rsid w:val="00873169"/>
    <w:rsid w:val="008736B5"/>
    <w:rsid w:val="00873963"/>
    <w:rsid w:val="00875985"/>
    <w:rsid w:val="00875C40"/>
    <w:rsid w:val="00876AAB"/>
    <w:rsid w:val="00876BD5"/>
    <w:rsid w:val="00877405"/>
    <w:rsid w:val="00877594"/>
    <w:rsid w:val="00877BA7"/>
    <w:rsid w:val="008800F8"/>
    <w:rsid w:val="00887B68"/>
    <w:rsid w:val="00887E47"/>
    <w:rsid w:val="00891CAF"/>
    <w:rsid w:val="00892606"/>
    <w:rsid w:val="00892B63"/>
    <w:rsid w:val="008953CC"/>
    <w:rsid w:val="00897252"/>
    <w:rsid w:val="008A0550"/>
    <w:rsid w:val="008A0590"/>
    <w:rsid w:val="008A1895"/>
    <w:rsid w:val="008A2B78"/>
    <w:rsid w:val="008A339B"/>
    <w:rsid w:val="008A534A"/>
    <w:rsid w:val="008A6F3A"/>
    <w:rsid w:val="008A6FDE"/>
    <w:rsid w:val="008A7C84"/>
    <w:rsid w:val="008A7F58"/>
    <w:rsid w:val="008B102B"/>
    <w:rsid w:val="008B19D7"/>
    <w:rsid w:val="008B22D5"/>
    <w:rsid w:val="008B2C3E"/>
    <w:rsid w:val="008B3A5B"/>
    <w:rsid w:val="008B484E"/>
    <w:rsid w:val="008B5DEB"/>
    <w:rsid w:val="008B5FBA"/>
    <w:rsid w:val="008B6698"/>
    <w:rsid w:val="008B6F35"/>
    <w:rsid w:val="008B79DD"/>
    <w:rsid w:val="008B7AE6"/>
    <w:rsid w:val="008C1DF1"/>
    <w:rsid w:val="008C2C70"/>
    <w:rsid w:val="008C6B7A"/>
    <w:rsid w:val="008C7648"/>
    <w:rsid w:val="008C7695"/>
    <w:rsid w:val="008C7D67"/>
    <w:rsid w:val="008D06B1"/>
    <w:rsid w:val="008D1965"/>
    <w:rsid w:val="008D3A83"/>
    <w:rsid w:val="008D5DEA"/>
    <w:rsid w:val="008D6053"/>
    <w:rsid w:val="008D64C6"/>
    <w:rsid w:val="008D6C87"/>
    <w:rsid w:val="008D72F1"/>
    <w:rsid w:val="008E35F3"/>
    <w:rsid w:val="008E5315"/>
    <w:rsid w:val="008E771D"/>
    <w:rsid w:val="008E7BA4"/>
    <w:rsid w:val="008F0201"/>
    <w:rsid w:val="008F093D"/>
    <w:rsid w:val="008F0AFB"/>
    <w:rsid w:val="008F3002"/>
    <w:rsid w:val="008F3BBB"/>
    <w:rsid w:val="008F4B32"/>
    <w:rsid w:val="008F54DC"/>
    <w:rsid w:val="008F5BBA"/>
    <w:rsid w:val="008F7DB5"/>
    <w:rsid w:val="00901059"/>
    <w:rsid w:val="0090111B"/>
    <w:rsid w:val="009021FB"/>
    <w:rsid w:val="00906329"/>
    <w:rsid w:val="00906E90"/>
    <w:rsid w:val="00912FE1"/>
    <w:rsid w:val="009179A7"/>
    <w:rsid w:val="00917ED9"/>
    <w:rsid w:val="009207FA"/>
    <w:rsid w:val="00921898"/>
    <w:rsid w:val="0092249F"/>
    <w:rsid w:val="0093156D"/>
    <w:rsid w:val="00932174"/>
    <w:rsid w:val="00932951"/>
    <w:rsid w:val="00935D0E"/>
    <w:rsid w:val="00935D54"/>
    <w:rsid w:val="00936FD3"/>
    <w:rsid w:val="00937A54"/>
    <w:rsid w:val="00940978"/>
    <w:rsid w:val="00943C21"/>
    <w:rsid w:val="00944C26"/>
    <w:rsid w:val="009458AD"/>
    <w:rsid w:val="00945D9E"/>
    <w:rsid w:val="0095039A"/>
    <w:rsid w:val="00952BB8"/>
    <w:rsid w:val="00953523"/>
    <w:rsid w:val="009535FC"/>
    <w:rsid w:val="00953E2C"/>
    <w:rsid w:val="00954498"/>
    <w:rsid w:val="0095497A"/>
    <w:rsid w:val="00955E4A"/>
    <w:rsid w:val="00955FEE"/>
    <w:rsid w:val="0095735B"/>
    <w:rsid w:val="00957FEA"/>
    <w:rsid w:val="009603FA"/>
    <w:rsid w:val="00961138"/>
    <w:rsid w:val="0096130A"/>
    <w:rsid w:val="00961578"/>
    <w:rsid w:val="009635F7"/>
    <w:rsid w:val="009638A9"/>
    <w:rsid w:val="00965D44"/>
    <w:rsid w:val="0096612D"/>
    <w:rsid w:val="009678FB"/>
    <w:rsid w:val="009750A9"/>
    <w:rsid w:val="009750B0"/>
    <w:rsid w:val="00976986"/>
    <w:rsid w:val="00976994"/>
    <w:rsid w:val="00977F45"/>
    <w:rsid w:val="00981DF0"/>
    <w:rsid w:val="009821C7"/>
    <w:rsid w:val="009852E0"/>
    <w:rsid w:val="00985500"/>
    <w:rsid w:val="0098598E"/>
    <w:rsid w:val="00985F28"/>
    <w:rsid w:val="0098635C"/>
    <w:rsid w:val="009866AE"/>
    <w:rsid w:val="00986936"/>
    <w:rsid w:val="009912F7"/>
    <w:rsid w:val="00992EA8"/>
    <w:rsid w:val="00993A2C"/>
    <w:rsid w:val="009948B4"/>
    <w:rsid w:val="00995360"/>
    <w:rsid w:val="009955F1"/>
    <w:rsid w:val="0099797C"/>
    <w:rsid w:val="009A1B3A"/>
    <w:rsid w:val="009A2647"/>
    <w:rsid w:val="009A2962"/>
    <w:rsid w:val="009A3385"/>
    <w:rsid w:val="009A3ADE"/>
    <w:rsid w:val="009A7C6E"/>
    <w:rsid w:val="009B14F9"/>
    <w:rsid w:val="009B2536"/>
    <w:rsid w:val="009B305A"/>
    <w:rsid w:val="009B3F3B"/>
    <w:rsid w:val="009B4181"/>
    <w:rsid w:val="009B4FCE"/>
    <w:rsid w:val="009B54B8"/>
    <w:rsid w:val="009C073D"/>
    <w:rsid w:val="009C0FF9"/>
    <w:rsid w:val="009C6983"/>
    <w:rsid w:val="009C6EF2"/>
    <w:rsid w:val="009D119A"/>
    <w:rsid w:val="009D43B0"/>
    <w:rsid w:val="009D4A08"/>
    <w:rsid w:val="009D4FCE"/>
    <w:rsid w:val="009D5611"/>
    <w:rsid w:val="009E0AC7"/>
    <w:rsid w:val="009E14DC"/>
    <w:rsid w:val="009E1EEC"/>
    <w:rsid w:val="009E2DFC"/>
    <w:rsid w:val="009E3162"/>
    <w:rsid w:val="009E6981"/>
    <w:rsid w:val="009E6D02"/>
    <w:rsid w:val="009E7A10"/>
    <w:rsid w:val="009F30EE"/>
    <w:rsid w:val="009F3413"/>
    <w:rsid w:val="009F531A"/>
    <w:rsid w:val="00A0027E"/>
    <w:rsid w:val="00A02022"/>
    <w:rsid w:val="00A02325"/>
    <w:rsid w:val="00A036F8"/>
    <w:rsid w:val="00A03EFD"/>
    <w:rsid w:val="00A043E0"/>
    <w:rsid w:val="00A04BE1"/>
    <w:rsid w:val="00A10CD1"/>
    <w:rsid w:val="00A13FBE"/>
    <w:rsid w:val="00A13FE9"/>
    <w:rsid w:val="00A15CEF"/>
    <w:rsid w:val="00A16133"/>
    <w:rsid w:val="00A164F4"/>
    <w:rsid w:val="00A165A1"/>
    <w:rsid w:val="00A16F42"/>
    <w:rsid w:val="00A17F95"/>
    <w:rsid w:val="00A20051"/>
    <w:rsid w:val="00A2213A"/>
    <w:rsid w:val="00A235BB"/>
    <w:rsid w:val="00A241A4"/>
    <w:rsid w:val="00A259C4"/>
    <w:rsid w:val="00A25C06"/>
    <w:rsid w:val="00A26588"/>
    <w:rsid w:val="00A26D1E"/>
    <w:rsid w:val="00A27154"/>
    <w:rsid w:val="00A27690"/>
    <w:rsid w:val="00A27AFD"/>
    <w:rsid w:val="00A32F59"/>
    <w:rsid w:val="00A334B5"/>
    <w:rsid w:val="00A3481E"/>
    <w:rsid w:val="00A357DA"/>
    <w:rsid w:val="00A406F8"/>
    <w:rsid w:val="00A40EB3"/>
    <w:rsid w:val="00A422A7"/>
    <w:rsid w:val="00A4432D"/>
    <w:rsid w:val="00A44BA9"/>
    <w:rsid w:val="00A44CC6"/>
    <w:rsid w:val="00A5254B"/>
    <w:rsid w:val="00A5324C"/>
    <w:rsid w:val="00A542C0"/>
    <w:rsid w:val="00A544DA"/>
    <w:rsid w:val="00A5540E"/>
    <w:rsid w:val="00A55C5F"/>
    <w:rsid w:val="00A566A5"/>
    <w:rsid w:val="00A57E34"/>
    <w:rsid w:val="00A62030"/>
    <w:rsid w:val="00A70894"/>
    <w:rsid w:val="00A73335"/>
    <w:rsid w:val="00A747A9"/>
    <w:rsid w:val="00A74CB6"/>
    <w:rsid w:val="00A769EC"/>
    <w:rsid w:val="00A77049"/>
    <w:rsid w:val="00A77E22"/>
    <w:rsid w:val="00A8013A"/>
    <w:rsid w:val="00A8141D"/>
    <w:rsid w:val="00A81806"/>
    <w:rsid w:val="00A81A51"/>
    <w:rsid w:val="00A81FFC"/>
    <w:rsid w:val="00A825F1"/>
    <w:rsid w:val="00A82E38"/>
    <w:rsid w:val="00A835A7"/>
    <w:rsid w:val="00A837CD"/>
    <w:rsid w:val="00A83BED"/>
    <w:rsid w:val="00A84C99"/>
    <w:rsid w:val="00A85649"/>
    <w:rsid w:val="00A91789"/>
    <w:rsid w:val="00A9544A"/>
    <w:rsid w:val="00A95F1C"/>
    <w:rsid w:val="00A97D42"/>
    <w:rsid w:val="00AA141D"/>
    <w:rsid w:val="00AA36BC"/>
    <w:rsid w:val="00AA4009"/>
    <w:rsid w:val="00AA42D7"/>
    <w:rsid w:val="00AA442D"/>
    <w:rsid w:val="00AA63A7"/>
    <w:rsid w:val="00AA7298"/>
    <w:rsid w:val="00AB229D"/>
    <w:rsid w:val="00AB2417"/>
    <w:rsid w:val="00AB49A1"/>
    <w:rsid w:val="00AB5F4F"/>
    <w:rsid w:val="00AB663F"/>
    <w:rsid w:val="00AC018E"/>
    <w:rsid w:val="00AC0A24"/>
    <w:rsid w:val="00AC0F2C"/>
    <w:rsid w:val="00AC1B4E"/>
    <w:rsid w:val="00AC3F99"/>
    <w:rsid w:val="00AC3FAA"/>
    <w:rsid w:val="00AC5862"/>
    <w:rsid w:val="00AC5996"/>
    <w:rsid w:val="00AC600B"/>
    <w:rsid w:val="00AC69C3"/>
    <w:rsid w:val="00AD12EE"/>
    <w:rsid w:val="00AD1538"/>
    <w:rsid w:val="00AD1896"/>
    <w:rsid w:val="00AD29BA"/>
    <w:rsid w:val="00AD301A"/>
    <w:rsid w:val="00AD4B55"/>
    <w:rsid w:val="00AD69E7"/>
    <w:rsid w:val="00AD79F8"/>
    <w:rsid w:val="00AE2ADC"/>
    <w:rsid w:val="00AE3C2E"/>
    <w:rsid w:val="00AE41C7"/>
    <w:rsid w:val="00AE4201"/>
    <w:rsid w:val="00AE4BE5"/>
    <w:rsid w:val="00AE5115"/>
    <w:rsid w:val="00AE53D2"/>
    <w:rsid w:val="00AE5C21"/>
    <w:rsid w:val="00AE616E"/>
    <w:rsid w:val="00AE7739"/>
    <w:rsid w:val="00AF01E3"/>
    <w:rsid w:val="00AF23E8"/>
    <w:rsid w:val="00AF5A98"/>
    <w:rsid w:val="00AF76F8"/>
    <w:rsid w:val="00B00B57"/>
    <w:rsid w:val="00B016FB"/>
    <w:rsid w:val="00B01C4B"/>
    <w:rsid w:val="00B05454"/>
    <w:rsid w:val="00B076B8"/>
    <w:rsid w:val="00B10D40"/>
    <w:rsid w:val="00B11B7A"/>
    <w:rsid w:val="00B129C7"/>
    <w:rsid w:val="00B12DD7"/>
    <w:rsid w:val="00B13311"/>
    <w:rsid w:val="00B14F77"/>
    <w:rsid w:val="00B15643"/>
    <w:rsid w:val="00B17980"/>
    <w:rsid w:val="00B21D3A"/>
    <w:rsid w:val="00B21E77"/>
    <w:rsid w:val="00B220E5"/>
    <w:rsid w:val="00B2294D"/>
    <w:rsid w:val="00B24270"/>
    <w:rsid w:val="00B24CAB"/>
    <w:rsid w:val="00B256FC"/>
    <w:rsid w:val="00B25887"/>
    <w:rsid w:val="00B26B7B"/>
    <w:rsid w:val="00B31432"/>
    <w:rsid w:val="00B317E8"/>
    <w:rsid w:val="00B31B8A"/>
    <w:rsid w:val="00B32E2F"/>
    <w:rsid w:val="00B34BF5"/>
    <w:rsid w:val="00B35767"/>
    <w:rsid w:val="00B35BAA"/>
    <w:rsid w:val="00B36B1D"/>
    <w:rsid w:val="00B4203D"/>
    <w:rsid w:val="00B42A15"/>
    <w:rsid w:val="00B4367E"/>
    <w:rsid w:val="00B45CFF"/>
    <w:rsid w:val="00B463F9"/>
    <w:rsid w:val="00B478D6"/>
    <w:rsid w:val="00B5165B"/>
    <w:rsid w:val="00B536D7"/>
    <w:rsid w:val="00B53A15"/>
    <w:rsid w:val="00B5536A"/>
    <w:rsid w:val="00B55C9C"/>
    <w:rsid w:val="00B57DE7"/>
    <w:rsid w:val="00B60037"/>
    <w:rsid w:val="00B61127"/>
    <w:rsid w:val="00B6115E"/>
    <w:rsid w:val="00B6264B"/>
    <w:rsid w:val="00B63068"/>
    <w:rsid w:val="00B639B1"/>
    <w:rsid w:val="00B6433B"/>
    <w:rsid w:val="00B64C86"/>
    <w:rsid w:val="00B65529"/>
    <w:rsid w:val="00B66D0B"/>
    <w:rsid w:val="00B679DE"/>
    <w:rsid w:val="00B70443"/>
    <w:rsid w:val="00B704FD"/>
    <w:rsid w:val="00B70DE5"/>
    <w:rsid w:val="00B71045"/>
    <w:rsid w:val="00B74D0D"/>
    <w:rsid w:val="00B74E89"/>
    <w:rsid w:val="00B7571F"/>
    <w:rsid w:val="00B8110B"/>
    <w:rsid w:val="00B84525"/>
    <w:rsid w:val="00B85423"/>
    <w:rsid w:val="00B8616A"/>
    <w:rsid w:val="00B93ACF"/>
    <w:rsid w:val="00B9471A"/>
    <w:rsid w:val="00BA18FB"/>
    <w:rsid w:val="00BA1B5B"/>
    <w:rsid w:val="00BA4AD1"/>
    <w:rsid w:val="00BA5EBF"/>
    <w:rsid w:val="00BB2362"/>
    <w:rsid w:val="00BB2963"/>
    <w:rsid w:val="00BB3077"/>
    <w:rsid w:val="00BB31A4"/>
    <w:rsid w:val="00BB34D2"/>
    <w:rsid w:val="00BB3543"/>
    <w:rsid w:val="00BB58E3"/>
    <w:rsid w:val="00BB5A51"/>
    <w:rsid w:val="00BB5A81"/>
    <w:rsid w:val="00BB7728"/>
    <w:rsid w:val="00BC0D65"/>
    <w:rsid w:val="00BC146D"/>
    <w:rsid w:val="00BC2137"/>
    <w:rsid w:val="00BC2570"/>
    <w:rsid w:val="00BC3040"/>
    <w:rsid w:val="00BC3B2E"/>
    <w:rsid w:val="00BC3F68"/>
    <w:rsid w:val="00BC5A42"/>
    <w:rsid w:val="00BC63A0"/>
    <w:rsid w:val="00BC676E"/>
    <w:rsid w:val="00BC7E8B"/>
    <w:rsid w:val="00BD025F"/>
    <w:rsid w:val="00BD03CC"/>
    <w:rsid w:val="00BD1F9D"/>
    <w:rsid w:val="00BD3C45"/>
    <w:rsid w:val="00BD3E67"/>
    <w:rsid w:val="00BD57A7"/>
    <w:rsid w:val="00BE057A"/>
    <w:rsid w:val="00BE1811"/>
    <w:rsid w:val="00BE1BA2"/>
    <w:rsid w:val="00BE3D98"/>
    <w:rsid w:val="00BE4074"/>
    <w:rsid w:val="00BE4076"/>
    <w:rsid w:val="00BE5B99"/>
    <w:rsid w:val="00BE5D60"/>
    <w:rsid w:val="00BE68E9"/>
    <w:rsid w:val="00BF025F"/>
    <w:rsid w:val="00BF0A39"/>
    <w:rsid w:val="00BF1C59"/>
    <w:rsid w:val="00BF2FEF"/>
    <w:rsid w:val="00BF331D"/>
    <w:rsid w:val="00BF4935"/>
    <w:rsid w:val="00BF6687"/>
    <w:rsid w:val="00BF685D"/>
    <w:rsid w:val="00BF73B2"/>
    <w:rsid w:val="00BF77D7"/>
    <w:rsid w:val="00C01944"/>
    <w:rsid w:val="00C0249D"/>
    <w:rsid w:val="00C04A5E"/>
    <w:rsid w:val="00C06FAD"/>
    <w:rsid w:val="00C0728C"/>
    <w:rsid w:val="00C07CEF"/>
    <w:rsid w:val="00C10F9D"/>
    <w:rsid w:val="00C11554"/>
    <w:rsid w:val="00C11977"/>
    <w:rsid w:val="00C11FEA"/>
    <w:rsid w:val="00C13513"/>
    <w:rsid w:val="00C17547"/>
    <w:rsid w:val="00C2042D"/>
    <w:rsid w:val="00C212A5"/>
    <w:rsid w:val="00C220C9"/>
    <w:rsid w:val="00C22B5C"/>
    <w:rsid w:val="00C22C49"/>
    <w:rsid w:val="00C23367"/>
    <w:rsid w:val="00C2384A"/>
    <w:rsid w:val="00C248F1"/>
    <w:rsid w:val="00C249B4"/>
    <w:rsid w:val="00C25F31"/>
    <w:rsid w:val="00C312E9"/>
    <w:rsid w:val="00C31708"/>
    <w:rsid w:val="00C333E4"/>
    <w:rsid w:val="00C3551C"/>
    <w:rsid w:val="00C3747B"/>
    <w:rsid w:val="00C40600"/>
    <w:rsid w:val="00C40A52"/>
    <w:rsid w:val="00C41D32"/>
    <w:rsid w:val="00C42773"/>
    <w:rsid w:val="00C429C0"/>
    <w:rsid w:val="00C42EFE"/>
    <w:rsid w:val="00C45857"/>
    <w:rsid w:val="00C46999"/>
    <w:rsid w:val="00C514EB"/>
    <w:rsid w:val="00C53250"/>
    <w:rsid w:val="00C55D54"/>
    <w:rsid w:val="00C5726D"/>
    <w:rsid w:val="00C57C54"/>
    <w:rsid w:val="00C61272"/>
    <w:rsid w:val="00C61F66"/>
    <w:rsid w:val="00C62551"/>
    <w:rsid w:val="00C62D7A"/>
    <w:rsid w:val="00C63F5B"/>
    <w:rsid w:val="00C64A2C"/>
    <w:rsid w:val="00C65D50"/>
    <w:rsid w:val="00C65E70"/>
    <w:rsid w:val="00C70021"/>
    <w:rsid w:val="00C70CB5"/>
    <w:rsid w:val="00C72F53"/>
    <w:rsid w:val="00C737E2"/>
    <w:rsid w:val="00C74087"/>
    <w:rsid w:val="00C740C8"/>
    <w:rsid w:val="00C74193"/>
    <w:rsid w:val="00C748E7"/>
    <w:rsid w:val="00C750DF"/>
    <w:rsid w:val="00C813F0"/>
    <w:rsid w:val="00C826A4"/>
    <w:rsid w:val="00C82778"/>
    <w:rsid w:val="00C83515"/>
    <w:rsid w:val="00C83521"/>
    <w:rsid w:val="00C844CA"/>
    <w:rsid w:val="00C84B33"/>
    <w:rsid w:val="00C8556D"/>
    <w:rsid w:val="00C91225"/>
    <w:rsid w:val="00C927BA"/>
    <w:rsid w:val="00C9321C"/>
    <w:rsid w:val="00C96EDD"/>
    <w:rsid w:val="00CA055C"/>
    <w:rsid w:val="00CA31D2"/>
    <w:rsid w:val="00CA449A"/>
    <w:rsid w:val="00CA5DCD"/>
    <w:rsid w:val="00CA6244"/>
    <w:rsid w:val="00CA65AD"/>
    <w:rsid w:val="00CA70A9"/>
    <w:rsid w:val="00CA7301"/>
    <w:rsid w:val="00CA7DEA"/>
    <w:rsid w:val="00CB10A8"/>
    <w:rsid w:val="00CB2F31"/>
    <w:rsid w:val="00CB77BF"/>
    <w:rsid w:val="00CC0EC7"/>
    <w:rsid w:val="00CC1E6F"/>
    <w:rsid w:val="00CC3CDA"/>
    <w:rsid w:val="00CD0837"/>
    <w:rsid w:val="00CD2E25"/>
    <w:rsid w:val="00CD3B99"/>
    <w:rsid w:val="00CD4357"/>
    <w:rsid w:val="00CD5759"/>
    <w:rsid w:val="00CD67CC"/>
    <w:rsid w:val="00CE076A"/>
    <w:rsid w:val="00CE10BC"/>
    <w:rsid w:val="00CE15C3"/>
    <w:rsid w:val="00CE482B"/>
    <w:rsid w:val="00CE6859"/>
    <w:rsid w:val="00CE7276"/>
    <w:rsid w:val="00CF0479"/>
    <w:rsid w:val="00CF0600"/>
    <w:rsid w:val="00CF621D"/>
    <w:rsid w:val="00D02376"/>
    <w:rsid w:val="00D03CEE"/>
    <w:rsid w:val="00D03E94"/>
    <w:rsid w:val="00D03FD7"/>
    <w:rsid w:val="00D0412A"/>
    <w:rsid w:val="00D0678F"/>
    <w:rsid w:val="00D07A5A"/>
    <w:rsid w:val="00D07B44"/>
    <w:rsid w:val="00D10359"/>
    <w:rsid w:val="00D1125A"/>
    <w:rsid w:val="00D21BEA"/>
    <w:rsid w:val="00D21E11"/>
    <w:rsid w:val="00D24D21"/>
    <w:rsid w:val="00D2780B"/>
    <w:rsid w:val="00D303BB"/>
    <w:rsid w:val="00D30ABE"/>
    <w:rsid w:val="00D30FBB"/>
    <w:rsid w:val="00D350FA"/>
    <w:rsid w:val="00D35E54"/>
    <w:rsid w:val="00D3644B"/>
    <w:rsid w:val="00D37742"/>
    <w:rsid w:val="00D3785B"/>
    <w:rsid w:val="00D40AE8"/>
    <w:rsid w:val="00D410AA"/>
    <w:rsid w:val="00D42A54"/>
    <w:rsid w:val="00D439A7"/>
    <w:rsid w:val="00D43ADD"/>
    <w:rsid w:val="00D45A3F"/>
    <w:rsid w:val="00D47112"/>
    <w:rsid w:val="00D478C6"/>
    <w:rsid w:val="00D52035"/>
    <w:rsid w:val="00D5281F"/>
    <w:rsid w:val="00D52A87"/>
    <w:rsid w:val="00D53131"/>
    <w:rsid w:val="00D56F4E"/>
    <w:rsid w:val="00D57609"/>
    <w:rsid w:val="00D57A36"/>
    <w:rsid w:val="00D61EC4"/>
    <w:rsid w:val="00D638BA"/>
    <w:rsid w:val="00D64E0C"/>
    <w:rsid w:val="00D67AD8"/>
    <w:rsid w:val="00D709C3"/>
    <w:rsid w:val="00D71405"/>
    <w:rsid w:val="00D71828"/>
    <w:rsid w:val="00D7287C"/>
    <w:rsid w:val="00D75831"/>
    <w:rsid w:val="00D75F12"/>
    <w:rsid w:val="00D76C4B"/>
    <w:rsid w:val="00D8033A"/>
    <w:rsid w:val="00D8138D"/>
    <w:rsid w:val="00D83AD8"/>
    <w:rsid w:val="00D86B16"/>
    <w:rsid w:val="00D87C72"/>
    <w:rsid w:val="00D909D8"/>
    <w:rsid w:val="00D91667"/>
    <w:rsid w:val="00D91BB7"/>
    <w:rsid w:val="00D936B5"/>
    <w:rsid w:val="00D93EEA"/>
    <w:rsid w:val="00D942EA"/>
    <w:rsid w:val="00D94EB6"/>
    <w:rsid w:val="00D95D5E"/>
    <w:rsid w:val="00DA0565"/>
    <w:rsid w:val="00DA05BE"/>
    <w:rsid w:val="00DA0EAC"/>
    <w:rsid w:val="00DA1654"/>
    <w:rsid w:val="00DA27F9"/>
    <w:rsid w:val="00DA2A25"/>
    <w:rsid w:val="00DA48EA"/>
    <w:rsid w:val="00DA52A9"/>
    <w:rsid w:val="00DA784E"/>
    <w:rsid w:val="00DB09BC"/>
    <w:rsid w:val="00DB1836"/>
    <w:rsid w:val="00DB1E00"/>
    <w:rsid w:val="00DB21C8"/>
    <w:rsid w:val="00DB2634"/>
    <w:rsid w:val="00DB5FC6"/>
    <w:rsid w:val="00DB7AAE"/>
    <w:rsid w:val="00DB7AB7"/>
    <w:rsid w:val="00DC1920"/>
    <w:rsid w:val="00DC2472"/>
    <w:rsid w:val="00DD057F"/>
    <w:rsid w:val="00DD05CE"/>
    <w:rsid w:val="00DD0EF0"/>
    <w:rsid w:val="00DD2CCC"/>
    <w:rsid w:val="00DD3ABF"/>
    <w:rsid w:val="00DD57DE"/>
    <w:rsid w:val="00DD5A53"/>
    <w:rsid w:val="00DD5F69"/>
    <w:rsid w:val="00DD7848"/>
    <w:rsid w:val="00DE49E6"/>
    <w:rsid w:val="00DE4FE0"/>
    <w:rsid w:val="00DE5B38"/>
    <w:rsid w:val="00DE798C"/>
    <w:rsid w:val="00DF1561"/>
    <w:rsid w:val="00DF4159"/>
    <w:rsid w:val="00DF5517"/>
    <w:rsid w:val="00E00284"/>
    <w:rsid w:val="00E0090B"/>
    <w:rsid w:val="00E00CD6"/>
    <w:rsid w:val="00E0176E"/>
    <w:rsid w:val="00E05D27"/>
    <w:rsid w:val="00E06C43"/>
    <w:rsid w:val="00E07F8A"/>
    <w:rsid w:val="00E102E4"/>
    <w:rsid w:val="00E10635"/>
    <w:rsid w:val="00E13068"/>
    <w:rsid w:val="00E140F5"/>
    <w:rsid w:val="00E14846"/>
    <w:rsid w:val="00E232F0"/>
    <w:rsid w:val="00E23FC8"/>
    <w:rsid w:val="00E2495F"/>
    <w:rsid w:val="00E25CBD"/>
    <w:rsid w:val="00E2671A"/>
    <w:rsid w:val="00E27CC8"/>
    <w:rsid w:val="00E32962"/>
    <w:rsid w:val="00E332C4"/>
    <w:rsid w:val="00E364D0"/>
    <w:rsid w:val="00E368B4"/>
    <w:rsid w:val="00E41972"/>
    <w:rsid w:val="00E42AFB"/>
    <w:rsid w:val="00E44654"/>
    <w:rsid w:val="00E4526E"/>
    <w:rsid w:val="00E453AF"/>
    <w:rsid w:val="00E46329"/>
    <w:rsid w:val="00E477BD"/>
    <w:rsid w:val="00E5036D"/>
    <w:rsid w:val="00E5170C"/>
    <w:rsid w:val="00E52AE4"/>
    <w:rsid w:val="00E55CB4"/>
    <w:rsid w:val="00E5652C"/>
    <w:rsid w:val="00E566A8"/>
    <w:rsid w:val="00E579AB"/>
    <w:rsid w:val="00E60B95"/>
    <w:rsid w:val="00E61429"/>
    <w:rsid w:val="00E630D6"/>
    <w:rsid w:val="00E6322F"/>
    <w:rsid w:val="00E65809"/>
    <w:rsid w:val="00E70B3E"/>
    <w:rsid w:val="00E70D21"/>
    <w:rsid w:val="00E72C2E"/>
    <w:rsid w:val="00E736B4"/>
    <w:rsid w:val="00E75D12"/>
    <w:rsid w:val="00E764C2"/>
    <w:rsid w:val="00E77EAD"/>
    <w:rsid w:val="00E81106"/>
    <w:rsid w:val="00E81723"/>
    <w:rsid w:val="00E817B4"/>
    <w:rsid w:val="00E81D3E"/>
    <w:rsid w:val="00E82891"/>
    <w:rsid w:val="00E84727"/>
    <w:rsid w:val="00E85689"/>
    <w:rsid w:val="00E86649"/>
    <w:rsid w:val="00E906FC"/>
    <w:rsid w:val="00E907ED"/>
    <w:rsid w:val="00E91315"/>
    <w:rsid w:val="00E91D49"/>
    <w:rsid w:val="00E9398E"/>
    <w:rsid w:val="00E94891"/>
    <w:rsid w:val="00E96FE5"/>
    <w:rsid w:val="00EA20E6"/>
    <w:rsid w:val="00EA22E6"/>
    <w:rsid w:val="00EA2DC3"/>
    <w:rsid w:val="00EA43D0"/>
    <w:rsid w:val="00EA6F21"/>
    <w:rsid w:val="00EA799C"/>
    <w:rsid w:val="00EB0ECD"/>
    <w:rsid w:val="00EB1308"/>
    <w:rsid w:val="00EB1801"/>
    <w:rsid w:val="00EB1990"/>
    <w:rsid w:val="00EB2A08"/>
    <w:rsid w:val="00EB3354"/>
    <w:rsid w:val="00EB5541"/>
    <w:rsid w:val="00EB6C9F"/>
    <w:rsid w:val="00EC1531"/>
    <w:rsid w:val="00EC19C5"/>
    <w:rsid w:val="00EC24F7"/>
    <w:rsid w:val="00EC2A78"/>
    <w:rsid w:val="00EC383C"/>
    <w:rsid w:val="00EC5B5A"/>
    <w:rsid w:val="00EC65F8"/>
    <w:rsid w:val="00EC77ED"/>
    <w:rsid w:val="00ED0793"/>
    <w:rsid w:val="00ED53AC"/>
    <w:rsid w:val="00ED6BD0"/>
    <w:rsid w:val="00ED6C65"/>
    <w:rsid w:val="00EE08CB"/>
    <w:rsid w:val="00EE237A"/>
    <w:rsid w:val="00EE2453"/>
    <w:rsid w:val="00EE2E72"/>
    <w:rsid w:val="00EE6279"/>
    <w:rsid w:val="00EE633E"/>
    <w:rsid w:val="00EE6F42"/>
    <w:rsid w:val="00EE797C"/>
    <w:rsid w:val="00EE7C9F"/>
    <w:rsid w:val="00EF1A42"/>
    <w:rsid w:val="00EF1D52"/>
    <w:rsid w:val="00EF2BF1"/>
    <w:rsid w:val="00EF4281"/>
    <w:rsid w:val="00EF4EDA"/>
    <w:rsid w:val="00EF528D"/>
    <w:rsid w:val="00F0082A"/>
    <w:rsid w:val="00F00D51"/>
    <w:rsid w:val="00F022B5"/>
    <w:rsid w:val="00F0290E"/>
    <w:rsid w:val="00F03447"/>
    <w:rsid w:val="00F03515"/>
    <w:rsid w:val="00F0510F"/>
    <w:rsid w:val="00F05B4B"/>
    <w:rsid w:val="00F0650B"/>
    <w:rsid w:val="00F06D49"/>
    <w:rsid w:val="00F07721"/>
    <w:rsid w:val="00F10356"/>
    <w:rsid w:val="00F10E96"/>
    <w:rsid w:val="00F11B93"/>
    <w:rsid w:val="00F1251E"/>
    <w:rsid w:val="00F12601"/>
    <w:rsid w:val="00F12884"/>
    <w:rsid w:val="00F15353"/>
    <w:rsid w:val="00F1571E"/>
    <w:rsid w:val="00F17917"/>
    <w:rsid w:val="00F20358"/>
    <w:rsid w:val="00F20DFA"/>
    <w:rsid w:val="00F227FC"/>
    <w:rsid w:val="00F236BE"/>
    <w:rsid w:val="00F23B53"/>
    <w:rsid w:val="00F259E1"/>
    <w:rsid w:val="00F26626"/>
    <w:rsid w:val="00F3212C"/>
    <w:rsid w:val="00F329E7"/>
    <w:rsid w:val="00F40631"/>
    <w:rsid w:val="00F40BEE"/>
    <w:rsid w:val="00F40FDF"/>
    <w:rsid w:val="00F4433F"/>
    <w:rsid w:val="00F44DDE"/>
    <w:rsid w:val="00F452D3"/>
    <w:rsid w:val="00F45CB0"/>
    <w:rsid w:val="00F4633D"/>
    <w:rsid w:val="00F47330"/>
    <w:rsid w:val="00F4775D"/>
    <w:rsid w:val="00F5035D"/>
    <w:rsid w:val="00F51A3D"/>
    <w:rsid w:val="00F5660D"/>
    <w:rsid w:val="00F56A93"/>
    <w:rsid w:val="00F57C0E"/>
    <w:rsid w:val="00F613D1"/>
    <w:rsid w:val="00F6270A"/>
    <w:rsid w:val="00F62B2B"/>
    <w:rsid w:val="00F6322F"/>
    <w:rsid w:val="00F64519"/>
    <w:rsid w:val="00F64E8E"/>
    <w:rsid w:val="00F662C1"/>
    <w:rsid w:val="00F66E07"/>
    <w:rsid w:val="00F710ED"/>
    <w:rsid w:val="00F717F1"/>
    <w:rsid w:val="00F72E4C"/>
    <w:rsid w:val="00F73A16"/>
    <w:rsid w:val="00F73DC1"/>
    <w:rsid w:val="00F76F51"/>
    <w:rsid w:val="00F772C6"/>
    <w:rsid w:val="00F810A5"/>
    <w:rsid w:val="00F81229"/>
    <w:rsid w:val="00F81C3E"/>
    <w:rsid w:val="00F81E1A"/>
    <w:rsid w:val="00F820E2"/>
    <w:rsid w:val="00F8215E"/>
    <w:rsid w:val="00F826C2"/>
    <w:rsid w:val="00F82C39"/>
    <w:rsid w:val="00F8356A"/>
    <w:rsid w:val="00F8432C"/>
    <w:rsid w:val="00F86583"/>
    <w:rsid w:val="00F94F27"/>
    <w:rsid w:val="00F96692"/>
    <w:rsid w:val="00F97751"/>
    <w:rsid w:val="00FA02CE"/>
    <w:rsid w:val="00FA0DF6"/>
    <w:rsid w:val="00FA2055"/>
    <w:rsid w:val="00FA2968"/>
    <w:rsid w:val="00FA46ED"/>
    <w:rsid w:val="00FA4E4A"/>
    <w:rsid w:val="00FA638F"/>
    <w:rsid w:val="00FA73DB"/>
    <w:rsid w:val="00FA7691"/>
    <w:rsid w:val="00FB164C"/>
    <w:rsid w:val="00FB2DB3"/>
    <w:rsid w:val="00FB4E63"/>
    <w:rsid w:val="00FB60A3"/>
    <w:rsid w:val="00FB68C7"/>
    <w:rsid w:val="00FB6B64"/>
    <w:rsid w:val="00FC1515"/>
    <w:rsid w:val="00FC224C"/>
    <w:rsid w:val="00FC244C"/>
    <w:rsid w:val="00FC2850"/>
    <w:rsid w:val="00FC375E"/>
    <w:rsid w:val="00FC42BD"/>
    <w:rsid w:val="00FD1134"/>
    <w:rsid w:val="00FD19A5"/>
    <w:rsid w:val="00FD1C52"/>
    <w:rsid w:val="00FD394B"/>
    <w:rsid w:val="00FD46D7"/>
    <w:rsid w:val="00FD5920"/>
    <w:rsid w:val="00FD65DD"/>
    <w:rsid w:val="00FE0130"/>
    <w:rsid w:val="00FE0C6C"/>
    <w:rsid w:val="00FE2395"/>
    <w:rsid w:val="00FE2657"/>
    <w:rsid w:val="00FE4244"/>
    <w:rsid w:val="00FE4BA6"/>
    <w:rsid w:val="00FE58BA"/>
    <w:rsid w:val="00FE5C76"/>
    <w:rsid w:val="00FE5D27"/>
    <w:rsid w:val="00FE67E3"/>
    <w:rsid w:val="00FE6F66"/>
    <w:rsid w:val="00FF1DC0"/>
    <w:rsid w:val="00FF73C7"/>
    <w:rsid w:val="00FF7F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ED32937"/>
  <w15:chartTrackingRefBased/>
  <w15:docId w15:val="{37F78ABE-8D68-4238-95DC-8CD56C731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宋体" w:hAnsi="Arial" w:cs="Arial"/>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lsdException w:name="annotation text" w:semiHidden="1" w:uiPriority="0"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43D0"/>
    <w:pPr>
      <w:spacing w:line="360" w:lineRule="auto"/>
      <w:jc w:val="both"/>
    </w:pPr>
    <w:rPr>
      <w:rFonts w:ascii="Times New Roman" w:hAnsi="Times New Roman"/>
      <w:kern w:val="2"/>
      <w:sz w:val="24"/>
      <w:szCs w:val="23"/>
    </w:rPr>
  </w:style>
  <w:style w:type="paragraph" w:styleId="1">
    <w:name w:val="heading 1"/>
    <w:basedOn w:val="a"/>
    <w:next w:val="a"/>
    <w:link w:val="10"/>
    <w:uiPriority w:val="9"/>
    <w:qFormat/>
    <w:rsid w:val="008A339B"/>
    <w:pPr>
      <w:keepNext/>
      <w:keepLines/>
      <w:spacing w:before="240" w:after="240"/>
      <w:ind w:firstLineChars="200" w:firstLine="200"/>
      <w:outlineLvl w:val="0"/>
    </w:pPr>
    <w:rPr>
      <w:rFonts w:cs="Times New Roman"/>
      <w:b/>
      <w:bCs/>
      <w:kern w:val="44"/>
      <w:szCs w:val="44"/>
      <w:lang w:val="x-none" w:eastAsia="x-none"/>
    </w:rPr>
  </w:style>
  <w:style w:type="paragraph" w:styleId="2">
    <w:name w:val="heading 2"/>
    <w:aliases w:val="章,节标题,Reset numbering,sect 1.2,标题 2 Char Char Char Char Char,Reset 标题 2,Reset numbering + Arial,(符号) 宋体,Body Text (Reset numbering),标题 2 Char Char,标题 2 Char Char Char Char,H2,H21,heading 2,Heading 2 Hidden,Heading 2 CCBS,Titre3,Head2A,h2,第一章 标题 2,l"/>
    <w:basedOn w:val="a"/>
    <w:next w:val="a"/>
    <w:link w:val="20"/>
    <w:uiPriority w:val="9"/>
    <w:unhideWhenUsed/>
    <w:qFormat/>
    <w:rsid w:val="00346121"/>
    <w:pPr>
      <w:keepNext/>
      <w:keepLines/>
      <w:spacing w:before="240" w:after="240"/>
      <w:ind w:firstLineChars="200" w:firstLine="200"/>
      <w:outlineLvl w:val="1"/>
    </w:pPr>
    <w:rPr>
      <w:rFonts w:cs="Times New Roman"/>
      <w:b/>
      <w:bCs/>
      <w:kern w:val="0"/>
      <w:szCs w:val="32"/>
      <w:lang w:val="x-none" w:eastAsia="x-none"/>
    </w:rPr>
  </w:style>
  <w:style w:type="paragraph" w:styleId="3">
    <w:name w:val="heading 3"/>
    <w:aliases w:val="楷体加粗,“(一)”"/>
    <w:basedOn w:val="a"/>
    <w:next w:val="a"/>
    <w:link w:val="30"/>
    <w:uiPriority w:val="9"/>
    <w:unhideWhenUsed/>
    <w:qFormat/>
    <w:rsid w:val="00633321"/>
    <w:pPr>
      <w:keepNext/>
      <w:keepLines/>
      <w:spacing w:beforeLines="50" w:before="50" w:afterLines="50" w:after="50"/>
      <w:ind w:firstLineChars="200" w:firstLine="200"/>
      <w:outlineLvl w:val="2"/>
    </w:pPr>
    <w:rPr>
      <w:rFonts w:cs="Times New Roman"/>
      <w:b/>
      <w:bCs/>
      <w:kern w:val="0"/>
      <w:szCs w:val="32"/>
      <w:lang w:val="x-none" w:eastAsia="x-none"/>
    </w:rPr>
  </w:style>
  <w:style w:type="paragraph" w:styleId="4">
    <w:name w:val="heading 4"/>
    <w:basedOn w:val="a"/>
    <w:next w:val="a"/>
    <w:link w:val="40"/>
    <w:uiPriority w:val="9"/>
    <w:unhideWhenUsed/>
    <w:qFormat/>
    <w:rsid w:val="00944C26"/>
    <w:pPr>
      <w:keepNext/>
      <w:keepLines/>
      <w:spacing w:before="240" w:after="240"/>
      <w:ind w:firstLineChars="200" w:firstLine="200"/>
      <w:outlineLvl w:val="3"/>
    </w:pPr>
    <w:rPr>
      <w:rFonts w:cs="Times New Roman"/>
      <w:b/>
      <w:bCs/>
      <w:kern w:val="0"/>
      <w:szCs w:val="28"/>
      <w:lang w:val="x-none" w:eastAsia="x-none"/>
    </w:rPr>
  </w:style>
  <w:style w:type="paragraph" w:styleId="5">
    <w:name w:val="heading 5"/>
    <w:basedOn w:val="a"/>
    <w:next w:val="a"/>
    <w:link w:val="50"/>
    <w:uiPriority w:val="9"/>
    <w:unhideWhenUsed/>
    <w:qFormat/>
    <w:rsid w:val="0008683D"/>
    <w:pPr>
      <w:keepNext/>
      <w:keepLines/>
      <w:widowControl w:val="0"/>
      <w:spacing w:before="240" w:after="240"/>
      <w:ind w:firstLineChars="200" w:firstLine="200"/>
      <w:outlineLvl w:val="4"/>
    </w:pPr>
    <w:rPr>
      <w:rFonts w:cs="Times New Roman"/>
      <w:b/>
      <w:bCs/>
      <w:kern w:val="0"/>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
    <w:rsid w:val="008A339B"/>
    <w:rPr>
      <w:rFonts w:ascii="Times New Roman" w:hAnsi="Times New Roman"/>
      <w:b/>
      <w:bCs/>
      <w:kern w:val="44"/>
      <w:sz w:val="24"/>
      <w:szCs w:val="44"/>
    </w:rPr>
  </w:style>
  <w:style w:type="character" w:customStyle="1" w:styleId="20">
    <w:name w:val="标题 2 字符"/>
    <w:aliases w:val="章 字符,节标题 字符,Reset numbering 字符,sect 1.2 字符,标题 2 Char Char Char Char Char 字符,Reset 标题 2 字符,Reset numbering + Arial 字符,(符号) 宋体 字符,Body Text (Reset numbering) 字符,标题 2 Char Char 字符,标题 2 Char Char Char Char 字符,H2 字符,H21 字符,heading 2 字符,Titre3 字符,l 字符"/>
    <w:link w:val="2"/>
    <w:uiPriority w:val="9"/>
    <w:rsid w:val="00346121"/>
    <w:rPr>
      <w:rFonts w:ascii="Times New Roman" w:hAnsi="Times New Roman" w:cs="Times New Roman"/>
      <w:b/>
      <w:bCs/>
      <w:sz w:val="24"/>
      <w:szCs w:val="32"/>
    </w:rPr>
  </w:style>
  <w:style w:type="character" w:customStyle="1" w:styleId="30">
    <w:name w:val="标题 3 字符"/>
    <w:aliases w:val="楷体加粗 字符,“(一)” 字符"/>
    <w:link w:val="3"/>
    <w:uiPriority w:val="9"/>
    <w:rsid w:val="00633321"/>
    <w:rPr>
      <w:rFonts w:ascii="Times New Roman" w:hAnsi="Times New Roman"/>
      <w:b/>
      <w:bCs/>
      <w:sz w:val="24"/>
      <w:szCs w:val="32"/>
    </w:rPr>
  </w:style>
  <w:style w:type="character" w:customStyle="1" w:styleId="40">
    <w:name w:val="标题 4 字符"/>
    <w:link w:val="4"/>
    <w:uiPriority w:val="9"/>
    <w:rsid w:val="00944C26"/>
    <w:rPr>
      <w:rFonts w:ascii="Times New Roman" w:hAnsi="Times New Roman" w:cs="Times New Roman"/>
      <w:b/>
      <w:bCs/>
      <w:sz w:val="24"/>
      <w:szCs w:val="28"/>
    </w:rPr>
  </w:style>
  <w:style w:type="character" w:customStyle="1" w:styleId="50">
    <w:name w:val="标题 5 字符"/>
    <w:link w:val="5"/>
    <w:uiPriority w:val="9"/>
    <w:rsid w:val="0008683D"/>
    <w:rPr>
      <w:rFonts w:ascii="Times New Roman" w:hAnsi="Times New Roman" w:cs="Times New Roman"/>
      <w:b/>
      <w:bCs/>
      <w:sz w:val="24"/>
      <w:szCs w:val="28"/>
    </w:rPr>
  </w:style>
  <w:style w:type="paragraph" w:styleId="a3">
    <w:name w:val="header"/>
    <w:aliases w:val="联证页眉"/>
    <w:basedOn w:val="a"/>
    <w:link w:val="11"/>
    <w:unhideWhenUsed/>
    <w:qFormat/>
    <w:rsid w:val="00D0412A"/>
    <w:pPr>
      <w:pBdr>
        <w:bottom w:val="single" w:sz="6" w:space="1" w:color="auto"/>
      </w:pBdr>
      <w:tabs>
        <w:tab w:val="center" w:pos="4153"/>
        <w:tab w:val="right" w:pos="8306"/>
      </w:tabs>
      <w:snapToGrid w:val="0"/>
      <w:spacing w:line="240" w:lineRule="auto"/>
      <w:jc w:val="center"/>
    </w:pPr>
    <w:rPr>
      <w:rFonts w:ascii="Arial" w:hAnsi="Arial" w:cs="Times New Roman"/>
      <w:kern w:val="0"/>
      <w:sz w:val="18"/>
      <w:szCs w:val="18"/>
      <w:lang w:val="x-none" w:eastAsia="x-none"/>
    </w:rPr>
  </w:style>
  <w:style w:type="character" w:customStyle="1" w:styleId="11">
    <w:name w:val="页眉 字符1"/>
    <w:aliases w:val="联证页眉 字符"/>
    <w:link w:val="a3"/>
    <w:qFormat/>
    <w:rsid w:val="00D0412A"/>
    <w:rPr>
      <w:sz w:val="18"/>
      <w:szCs w:val="18"/>
    </w:rPr>
  </w:style>
  <w:style w:type="paragraph" w:styleId="a4">
    <w:name w:val="footer"/>
    <w:basedOn w:val="a"/>
    <w:link w:val="12"/>
    <w:uiPriority w:val="99"/>
    <w:unhideWhenUsed/>
    <w:qFormat/>
    <w:rsid w:val="00D0412A"/>
    <w:pPr>
      <w:tabs>
        <w:tab w:val="center" w:pos="4153"/>
        <w:tab w:val="right" w:pos="8306"/>
      </w:tabs>
      <w:snapToGrid w:val="0"/>
      <w:spacing w:line="240" w:lineRule="auto"/>
      <w:jc w:val="left"/>
    </w:pPr>
    <w:rPr>
      <w:rFonts w:ascii="Arial" w:hAnsi="Arial" w:cs="Times New Roman"/>
      <w:kern w:val="0"/>
      <w:sz w:val="18"/>
      <w:szCs w:val="18"/>
      <w:lang w:val="x-none" w:eastAsia="x-none"/>
    </w:rPr>
  </w:style>
  <w:style w:type="character" w:customStyle="1" w:styleId="12">
    <w:name w:val="页脚 字符1"/>
    <w:link w:val="a4"/>
    <w:uiPriority w:val="99"/>
    <w:qFormat/>
    <w:rsid w:val="00D0412A"/>
    <w:rPr>
      <w:sz w:val="18"/>
      <w:szCs w:val="18"/>
    </w:rPr>
  </w:style>
  <w:style w:type="paragraph" w:customStyle="1" w:styleId="13">
    <w:name w:val="列出段落1"/>
    <w:aliases w:val="List Paragraph,楷体加粗（最新）,列出段落2,列出段落21,列表段落1"/>
    <w:basedOn w:val="a"/>
    <w:link w:val="a5"/>
    <w:uiPriority w:val="34"/>
    <w:qFormat/>
    <w:rsid w:val="00D0412A"/>
    <w:pPr>
      <w:ind w:firstLineChars="200" w:firstLine="420"/>
    </w:pPr>
    <w:rPr>
      <w:rFonts w:cs="Times New Roman"/>
      <w:kern w:val="0"/>
      <w:szCs w:val="20"/>
      <w:lang w:val="x-none" w:eastAsia="x-none"/>
    </w:rPr>
  </w:style>
  <w:style w:type="character" w:customStyle="1" w:styleId="a5">
    <w:name w:val="列出段落 字符"/>
    <w:aliases w:val="楷体加粗（最新） 字符,列表段落 字符,列出段落2 字符,列出段落21 字符"/>
    <w:link w:val="13"/>
    <w:uiPriority w:val="34"/>
    <w:qFormat/>
    <w:rsid w:val="008A0590"/>
    <w:rPr>
      <w:rFonts w:ascii="Times New Roman" w:hAnsi="Times New Roman"/>
      <w:sz w:val="24"/>
    </w:rPr>
  </w:style>
  <w:style w:type="character" w:customStyle="1" w:styleId="Heading2">
    <w:name w:val="Heading #2_"/>
    <w:link w:val="Heading21"/>
    <w:uiPriority w:val="99"/>
    <w:locked/>
    <w:rsid w:val="00157DEA"/>
    <w:rPr>
      <w:rFonts w:ascii="宋体" w:hAnsi="宋体" w:cs="宋体"/>
      <w:sz w:val="74"/>
      <w:szCs w:val="74"/>
      <w:shd w:val="clear" w:color="auto" w:fill="FFFFFF"/>
    </w:rPr>
  </w:style>
  <w:style w:type="paragraph" w:customStyle="1" w:styleId="Heading21">
    <w:name w:val="Heading #21"/>
    <w:basedOn w:val="a"/>
    <w:link w:val="Heading2"/>
    <w:uiPriority w:val="99"/>
    <w:rsid w:val="00157DEA"/>
    <w:pPr>
      <w:widowControl w:val="0"/>
      <w:shd w:val="clear" w:color="auto" w:fill="FFFFFF"/>
      <w:spacing w:after="1980" w:line="240" w:lineRule="atLeast"/>
      <w:jc w:val="left"/>
      <w:outlineLvl w:val="1"/>
    </w:pPr>
    <w:rPr>
      <w:rFonts w:ascii="宋体" w:hAnsi="宋体" w:cs="Times New Roman"/>
      <w:kern w:val="0"/>
      <w:sz w:val="74"/>
      <w:szCs w:val="74"/>
      <w:lang w:val="x-none" w:eastAsia="x-none"/>
    </w:rPr>
  </w:style>
  <w:style w:type="character" w:customStyle="1" w:styleId="Heading4">
    <w:name w:val="Heading #4_"/>
    <w:link w:val="Heading40"/>
    <w:uiPriority w:val="99"/>
    <w:locked/>
    <w:rsid w:val="00157DEA"/>
    <w:rPr>
      <w:rFonts w:ascii="宋体" w:hAnsi="宋体" w:cs="宋体"/>
      <w:sz w:val="40"/>
      <w:szCs w:val="40"/>
      <w:shd w:val="clear" w:color="auto" w:fill="FFFFFF"/>
    </w:rPr>
  </w:style>
  <w:style w:type="paragraph" w:customStyle="1" w:styleId="Heading40">
    <w:name w:val="Heading #4"/>
    <w:basedOn w:val="a"/>
    <w:link w:val="Heading4"/>
    <w:uiPriority w:val="99"/>
    <w:rsid w:val="00157DEA"/>
    <w:pPr>
      <w:widowControl w:val="0"/>
      <w:shd w:val="clear" w:color="auto" w:fill="FFFFFF"/>
      <w:spacing w:before="1980" w:line="641" w:lineRule="exact"/>
      <w:jc w:val="center"/>
      <w:outlineLvl w:val="3"/>
    </w:pPr>
    <w:rPr>
      <w:rFonts w:ascii="宋体" w:hAnsi="宋体" w:cs="Times New Roman"/>
      <w:kern w:val="0"/>
      <w:sz w:val="40"/>
      <w:szCs w:val="40"/>
      <w:lang w:val="x-none" w:eastAsia="x-none"/>
    </w:rPr>
  </w:style>
  <w:style w:type="character" w:customStyle="1" w:styleId="Bodytext2">
    <w:name w:val="Body text (2)_"/>
    <w:link w:val="Bodytext21"/>
    <w:uiPriority w:val="99"/>
    <w:locked/>
    <w:rsid w:val="00157DEA"/>
    <w:rPr>
      <w:rFonts w:ascii="宋体" w:hAnsi="宋体" w:cs="宋体"/>
      <w:sz w:val="28"/>
      <w:szCs w:val="28"/>
      <w:shd w:val="clear" w:color="auto" w:fill="FFFFFF"/>
    </w:rPr>
  </w:style>
  <w:style w:type="paragraph" w:customStyle="1" w:styleId="Bodytext21">
    <w:name w:val="Body text (2)1"/>
    <w:basedOn w:val="a"/>
    <w:link w:val="Bodytext2"/>
    <w:uiPriority w:val="99"/>
    <w:rsid w:val="00157DEA"/>
    <w:pPr>
      <w:widowControl w:val="0"/>
      <w:shd w:val="clear" w:color="auto" w:fill="FFFFFF"/>
      <w:spacing w:after="780" w:line="240" w:lineRule="atLeast"/>
      <w:ind w:hanging="1000"/>
      <w:jc w:val="right"/>
    </w:pPr>
    <w:rPr>
      <w:rFonts w:ascii="宋体" w:hAnsi="宋体" w:cs="Times New Roman"/>
      <w:kern w:val="0"/>
      <w:sz w:val="28"/>
      <w:szCs w:val="28"/>
      <w:lang w:val="x-none" w:eastAsia="x-none"/>
    </w:rPr>
  </w:style>
  <w:style w:type="character" w:customStyle="1" w:styleId="Heading20">
    <w:name w:val="Heading #2"/>
    <w:uiPriority w:val="99"/>
    <w:rsid w:val="00157DEA"/>
  </w:style>
  <w:style w:type="character" w:styleId="a6">
    <w:name w:val="Hyperlink"/>
    <w:uiPriority w:val="99"/>
    <w:unhideWhenUsed/>
    <w:rsid w:val="00AA442D"/>
    <w:rPr>
      <w:color w:val="0563C1"/>
      <w:u w:val="single"/>
    </w:rPr>
  </w:style>
  <w:style w:type="character" w:styleId="a7">
    <w:name w:val="annotation reference"/>
    <w:uiPriority w:val="99"/>
    <w:unhideWhenUsed/>
    <w:qFormat/>
    <w:rsid w:val="00832B88"/>
    <w:rPr>
      <w:sz w:val="21"/>
      <w:szCs w:val="21"/>
    </w:rPr>
  </w:style>
  <w:style w:type="paragraph" w:styleId="a8">
    <w:name w:val="annotation text"/>
    <w:aliases w:val=" Char3 Char Char Char Char Char Char Char Char, Char3 Char Char Char Char Char Char Char Char Char Char Char Char, Char3 Char Char Char Char Char1 Char Char Char, Char3 Char Char Char Char Char Char, Char3 Char Char Char Char Char1,zhengwen"/>
    <w:basedOn w:val="a"/>
    <w:link w:val="14"/>
    <w:unhideWhenUsed/>
    <w:qFormat/>
    <w:rsid w:val="00832B88"/>
    <w:pPr>
      <w:jc w:val="left"/>
    </w:pPr>
  </w:style>
  <w:style w:type="character" w:customStyle="1" w:styleId="14">
    <w:name w:val="批注文字 字符1"/>
    <w:aliases w:val=" Char3 Char Char Char Char Char Char Char Char 字符, Char3 Char Char Char Char Char Char Char Char Char Char Char Char 字符, Char3 Char Char Char Char Char1 Char Char Char 字符, Char3 Char Char Char Char Char Char 字符,zhengwen 字符"/>
    <w:basedOn w:val="a0"/>
    <w:link w:val="a8"/>
    <w:qFormat/>
    <w:rsid w:val="00832B88"/>
  </w:style>
  <w:style w:type="paragraph" w:styleId="a9">
    <w:name w:val="annotation subject"/>
    <w:basedOn w:val="a8"/>
    <w:next w:val="a8"/>
    <w:link w:val="15"/>
    <w:uiPriority w:val="99"/>
    <w:unhideWhenUsed/>
    <w:rsid w:val="00832B88"/>
    <w:rPr>
      <w:rFonts w:ascii="Arial" w:hAnsi="Arial" w:cs="Times New Roman"/>
      <w:b/>
      <w:bCs/>
      <w:kern w:val="0"/>
      <w:sz w:val="20"/>
      <w:szCs w:val="20"/>
      <w:lang w:val="x-none" w:eastAsia="x-none"/>
    </w:rPr>
  </w:style>
  <w:style w:type="character" w:customStyle="1" w:styleId="15">
    <w:name w:val="批注主题 字符1"/>
    <w:link w:val="a9"/>
    <w:uiPriority w:val="99"/>
    <w:semiHidden/>
    <w:rsid w:val="00832B88"/>
    <w:rPr>
      <w:b/>
      <w:bCs/>
    </w:rPr>
  </w:style>
  <w:style w:type="paragraph" w:styleId="aa">
    <w:name w:val="Balloon Text"/>
    <w:basedOn w:val="a"/>
    <w:link w:val="16"/>
    <w:uiPriority w:val="99"/>
    <w:unhideWhenUsed/>
    <w:rsid w:val="00832B88"/>
    <w:pPr>
      <w:spacing w:line="240" w:lineRule="auto"/>
    </w:pPr>
    <w:rPr>
      <w:rFonts w:ascii="Arial" w:hAnsi="Arial" w:cs="Times New Roman"/>
      <w:kern w:val="0"/>
      <w:sz w:val="18"/>
      <w:szCs w:val="18"/>
      <w:lang w:val="x-none" w:eastAsia="x-none"/>
    </w:rPr>
  </w:style>
  <w:style w:type="character" w:customStyle="1" w:styleId="16">
    <w:name w:val="批注框文本 字符1"/>
    <w:link w:val="aa"/>
    <w:uiPriority w:val="99"/>
    <w:semiHidden/>
    <w:rsid w:val="00832B88"/>
    <w:rPr>
      <w:sz w:val="18"/>
      <w:szCs w:val="18"/>
    </w:rPr>
  </w:style>
  <w:style w:type="character" w:styleId="ab">
    <w:name w:val="Intense Emphasis"/>
    <w:uiPriority w:val="21"/>
    <w:qFormat/>
    <w:rsid w:val="00652883"/>
    <w:rPr>
      <w:b/>
      <w:bCs/>
      <w:i/>
      <w:iCs/>
      <w:color w:val="4472C4"/>
    </w:rPr>
  </w:style>
  <w:style w:type="paragraph" w:styleId="ac">
    <w:name w:val="Title"/>
    <w:basedOn w:val="a"/>
    <w:next w:val="a"/>
    <w:link w:val="ad"/>
    <w:uiPriority w:val="10"/>
    <w:qFormat/>
    <w:rsid w:val="00652883"/>
    <w:pPr>
      <w:spacing w:before="240" w:after="60"/>
      <w:jc w:val="center"/>
      <w:outlineLvl w:val="0"/>
    </w:pPr>
    <w:rPr>
      <w:rFonts w:ascii="等线 Light" w:hAnsi="等线 Light" w:cs="Times New Roman"/>
      <w:b/>
      <w:bCs/>
      <w:kern w:val="0"/>
      <w:sz w:val="32"/>
      <w:szCs w:val="32"/>
      <w:lang w:val="x-none" w:eastAsia="x-none"/>
    </w:rPr>
  </w:style>
  <w:style w:type="character" w:customStyle="1" w:styleId="ad">
    <w:name w:val="标题 字符"/>
    <w:link w:val="ac"/>
    <w:uiPriority w:val="10"/>
    <w:rsid w:val="00652883"/>
    <w:rPr>
      <w:rFonts w:ascii="等线 Light" w:hAnsi="等线 Light" w:cs="Times New Roman"/>
      <w:b/>
      <w:bCs/>
      <w:sz w:val="32"/>
      <w:szCs w:val="32"/>
    </w:rPr>
  </w:style>
  <w:style w:type="character" w:styleId="ae">
    <w:name w:val="Subtle Emphasis"/>
    <w:uiPriority w:val="19"/>
    <w:qFormat/>
    <w:rsid w:val="00652883"/>
    <w:rPr>
      <w:i/>
      <w:iCs/>
      <w:color w:val="808080"/>
    </w:rPr>
  </w:style>
  <w:style w:type="paragraph" w:customStyle="1" w:styleId="31">
    <w:name w:val="标题3"/>
    <w:basedOn w:val="3"/>
    <w:next w:val="a"/>
    <w:qFormat/>
    <w:rsid w:val="00633321"/>
  </w:style>
  <w:style w:type="paragraph" w:customStyle="1" w:styleId="41">
    <w:name w:val="标题4"/>
    <w:basedOn w:val="4"/>
    <w:next w:val="a"/>
    <w:qFormat/>
    <w:rsid w:val="00633321"/>
    <w:pPr>
      <w:spacing w:beforeLines="50" w:before="50" w:afterLines="50" w:after="50"/>
    </w:pPr>
  </w:style>
  <w:style w:type="table" w:styleId="af">
    <w:name w:val="Table Grid"/>
    <w:basedOn w:val="a1"/>
    <w:uiPriority w:val="39"/>
    <w:qFormat/>
    <w:rsid w:val="006B2C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正文 宋体"/>
    <w:basedOn w:val="af1"/>
    <w:link w:val="Char"/>
    <w:qFormat/>
    <w:rsid w:val="008A0590"/>
    <w:pPr>
      <w:autoSpaceDE w:val="0"/>
      <w:autoSpaceDN w:val="0"/>
      <w:adjustRightInd w:val="0"/>
      <w:spacing w:beforeLines="50" w:before="50" w:afterLines="50" w:after="50" w:line="360" w:lineRule="auto"/>
      <w:ind w:leftChars="0" w:left="0" w:firstLineChars="200" w:firstLine="200"/>
      <w:jc w:val="left"/>
    </w:pPr>
    <w:rPr>
      <w:rFonts w:ascii="Times New Roman" w:eastAsia="宋体" w:hAnsi="Times New Roman"/>
      <w:sz w:val="24"/>
      <w:szCs w:val="21"/>
      <w:lang w:val="zh-CN"/>
    </w:rPr>
  </w:style>
  <w:style w:type="paragraph" w:styleId="af1">
    <w:name w:val="Body Text Indent"/>
    <w:basedOn w:val="a"/>
    <w:link w:val="af2"/>
    <w:unhideWhenUsed/>
    <w:rsid w:val="008A0590"/>
    <w:pPr>
      <w:widowControl w:val="0"/>
      <w:spacing w:after="120" w:line="240" w:lineRule="auto"/>
      <w:ind w:leftChars="200" w:left="420"/>
    </w:pPr>
    <w:rPr>
      <w:rFonts w:ascii="等线" w:eastAsia="等线" w:hAnsi="等线" w:cs="Times New Roman"/>
      <w:kern w:val="0"/>
      <w:sz w:val="21"/>
      <w:szCs w:val="22"/>
      <w:lang w:val="x-none" w:eastAsia="x-none"/>
    </w:rPr>
  </w:style>
  <w:style w:type="character" w:customStyle="1" w:styleId="af2">
    <w:name w:val="正文文本缩进 字符"/>
    <w:link w:val="af1"/>
    <w:semiHidden/>
    <w:rsid w:val="008A0590"/>
    <w:rPr>
      <w:rFonts w:ascii="等线" w:eastAsia="等线" w:hAnsi="等线" w:cs="Times New Roman"/>
      <w:sz w:val="21"/>
      <w:szCs w:val="22"/>
    </w:rPr>
  </w:style>
  <w:style w:type="character" w:customStyle="1" w:styleId="Char">
    <w:name w:val="正文 宋体 Char"/>
    <w:link w:val="af0"/>
    <w:qFormat/>
    <w:rsid w:val="008A0590"/>
    <w:rPr>
      <w:rFonts w:ascii="Times New Roman" w:hAnsi="Times New Roman" w:cs="Times New Roman"/>
      <w:kern w:val="0"/>
      <w:sz w:val="24"/>
      <w:szCs w:val="21"/>
      <w:lang w:val="zh-CN" w:eastAsia="x-none"/>
    </w:rPr>
  </w:style>
  <w:style w:type="paragraph" w:customStyle="1" w:styleId="BOCI">
    <w:name w:val="BOCI正文"/>
    <w:basedOn w:val="a"/>
    <w:rsid w:val="008A0590"/>
    <w:pPr>
      <w:widowControl w:val="0"/>
      <w:ind w:firstLineChars="200" w:firstLine="200"/>
    </w:pPr>
    <w:rPr>
      <w:rFonts w:cs="宋体"/>
      <w:szCs w:val="20"/>
    </w:rPr>
  </w:style>
  <w:style w:type="paragraph" w:customStyle="1" w:styleId="Homer">
    <w:name w:val="Homer表"/>
    <w:basedOn w:val="a"/>
    <w:rsid w:val="008A0590"/>
    <w:pPr>
      <w:widowControl w:val="0"/>
      <w:tabs>
        <w:tab w:val="left" w:pos="360"/>
      </w:tabs>
      <w:spacing w:beforeLines="50" w:before="50" w:afterLines="50" w:after="50" w:line="400" w:lineRule="exact"/>
      <w:jc w:val="left"/>
    </w:pPr>
    <w:rPr>
      <w:rFonts w:ascii="Arial" w:hAnsi="Arial" w:cs="宋体"/>
      <w:kern w:val="0"/>
      <w:szCs w:val="24"/>
    </w:rPr>
  </w:style>
  <w:style w:type="character" w:customStyle="1" w:styleId="3Char1">
    <w:name w:val="标题 3 Char1"/>
    <w:aliases w:val="楷体加粗 Char,“(一)” Char"/>
    <w:rsid w:val="008A0590"/>
    <w:rPr>
      <w:rFonts w:ascii="Times New Roman" w:eastAsia="宋体" w:hAnsi="Times New Roman" w:cs="Times New Roman"/>
      <w:b/>
      <w:bCs/>
      <w:sz w:val="24"/>
      <w:szCs w:val="32"/>
      <w:lang w:val="zh-CN"/>
    </w:rPr>
  </w:style>
  <w:style w:type="paragraph" w:styleId="af3">
    <w:name w:val="Normal Indent"/>
    <w:basedOn w:val="a"/>
    <w:qFormat/>
    <w:rsid w:val="008A0590"/>
    <w:pPr>
      <w:widowControl w:val="0"/>
      <w:adjustRightInd w:val="0"/>
      <w:snapToGrid w:val="0"/>
      <w:ind w:firstLineChars="200" w:firstLine="480"/>
    </w:pPr>
    <w:rPr>
      <w:rFonts w:ascii="Arial" w:hAnsi="Arial"/>
      <w:szCs w:val="21"/>
      <w:lang w:val="zh-CN"/>
    </w:rPr>
  </w:style>
  <w:style w:type="character" w:customStyle="1" w:styleId="da">
    <w:name w:val="da"/>
    <w:basedOn w:val="a0"/>
    <w:rsid w:val="008A0590"/>
  </w:style>
  <w:style w:type="paragraph" w:styleId="af4">
    <w:name w:val="Body Text"/>
    <w:basedOn w:val="a"/>
    <w:link w:val="af5"/>
    <w:uiPriority w:val="99"/>
    <w:qFormat/>
    <w:rsid w:val="008A0590"/>
    <w:pPr>
      <w:widowControl w:val="0"/>
      <w:adjustRightInd w:val="0"/>
      <w:snapToGrid w:val="0"/>
      <w:spacing w:beforeLines="50" w:before="50" w:afterLines="50" w:after="50"/>
      <w:ind w:firstLineChars="200" w:firstLine="200"/>
    </w:pPr>
    <w:rPr>
      <w:rFonts w:ascii="Arial" w:hAnsi="Arial" w:cs="Times New Roman"/>
      <w:bCs/>
      <w:kern w:val="0"/>
      <w:szCs w:val="21"/>
      <w:lang w:val="x-none" w:eastAsia="x-none"/>
    </w:rPr>
  </w:style>
  <w:style w:type="character" w:customStyle="1" w:styleId="af5">
    <w:name w:val="正文文本 字符"/>
    <w:link w:val="af4"/>
    <w:uiPriority w:val="99"/>
    <w:rsid w:val="008A0590"/>
    <w:rPr>
      <w:rFonts w:cs="Times New Roman"/>
      <w:bCs/>
      <w:sz w:val="24"/>
      <w:szCs w:val="21"/>
      <w:lang w:val="x-none" w:eastAsia="x-none"/>
    </w:rPr>
  </w:style>
  <w:style w:type="paragraph" w:customStyle="1" w:styleId="af6">
    <w:name w:val="招股书正文通用"/>
    <w:basedOn w:val="a"/>
    <w:link w:val="Char0"/>
    <w:rsid w:val="008A0590"/>
    <w:pPr>
      <w:widowControl w:val="0"/>
      <w:spacing w:before="156"/>
      <w:ind w:firstLineChars="200" w:firstLine="200"/>
    </w:pPr>
    <w:rPr>
      <w:rFonts w:cs="Times New Roman"/>
      <w:kern w:val="0"/>
      <w:szCs w:val="24"/>
      <w:lang w:val="x-none" w:eastAsia="x-none"/>
    </w:rPr>
  </w:style>
  <w:style w:type="character" w:customStyle="1" w:styleId="Char0">
    <w:name w:val="招股书正文通用 Char"/>
    <w:link w:val="af6"/>
    <w:rsid w:val="008A0590"/>
    <w:rPr>
      <w:rFonts w:ascii="Times New Roman" w:hAnsi="Times New Roman" w:cs="Times New Roman"/>
      <w:sz w:val="24"/>
      <w:szCs w:val="24"/>
      <w:lang w:val="x-none" w:eastAsia="x-none"/>
    </w:rPr>
  </w:style>
  <w:style w:type="paragraph" w:customStyle="1" w:styleId="TableParagraph">
    <w:name w:val="Table Paragraph"/>
    <w:basedOn w:val="a"/>
    <w:uiPriority w:val="1"/>
    <w:qFormat/>
    <w:rsid w:val="008A0590"/>
    <w:pPr>
      <w:widowControl w:val="0"/>
      <w:spacing w:line="240" w:lineRule="auto"/>
      <w:jc w:val="left"/>
    </w:pPr>
    <w:rPr>
      <w:rFonts w:ascii="Calibri" w:hAnsi="Calibri" w:cs="Times New Roman"/>
      <w:kern w:val="0"/>
      <w:sz w:val="22"/>
      <w:szCs w:val="22"/>
      <w:lang w:eastAsia="en-US"/>
    </w:rPr>
  </w:style>
  <w:style w:type="paragraph" w:customStyle="1" w:styleId="af7">
    <w:name w:val="正文段落"/>
    <w:link w:val="Char1"/>
    <w:qFormat/>
    <w:rsid w:val="008A0590"/>
    <w:pPr>
      <w:spacing w:beforeLines="50" w:afterLines="50" w:line="360" w:lineRule="auto"/>
      <w:ind w:firstLineChars="200" w:firstLine="200"/>
      <w:jc w:val="both"/>
    </w:pPr>
    <w:rPr>
      <w:rFonts w:ascii="Times New Roman" w:hAnsi="Times New Roman" w:cs="Times New Roman"/>
      <w:sz w:val="24"/>
      <w:szCs w:val="24"/>
    </w:rPr>
  </w:style>
  <w:style w:type="character" w:customStyle="1" w:styleId="Char1">
    <w:name w:val="正文段落 Char"/>
    <w:link w:val="af7"/>
    <w:rsid w:val="008A0590"/>
    <w:rPr>
      <w:rFonts w:ascii="Times New Roman" w:hAnsi="Times New Roman" w:cs="Times New Roman"/>
      <w:sz w:val="24"/>
      <w:szCs w:val="24"/>
      <w:lang w:bidi="ar-SA"/>
    </w:rPr>
  </w:style>
  <w:style w:type="paragraph" w:customStyle="1" w:styleId="af8">
    <w:name w:val="标准正文格式"/>
    <w:basedOn w:val="a"/>
    <w:next w:val="a"/>
    <w:link w:val="Char2"/>
    <w:qFormat/>
    <w:rsid w:val="008A0590"/>
    <w:pPr>
      <w:widowControl w:val="0"/>
      <w:tabs>
        <w:tab w:val="left" w:pos="3600"/>
      </w:tabs>
      <w:adjustRightInd w:val="0"/>
      <w:snapToGrid w:val="0"/>
      <w:spacing w:beforeLines="50" w:before="50" w:afterLines="50" w:after="50"/>
      <w:ind w:firstLineChars="200" w:firstLine="200"/>
      <w:outlineLvl w:val="2"/>
    </w:pPr>
    <w:rPr>
      <w:rFonts w:cs="Times New Roman"/>
      <w:color w:val="000000"/>
      <w:kern w:val="0"/>
      <w:szCs w:val="21"/>
      <w:lang w:val="x-none" w:eastAsia="x-none"/>
    </w:rPr>
  </w:style>
  <w:style w:type="character" w:customStyle="1" w:styleId="Char2">
    <w:name w:val="标准正文格式 Char"/>
    <w:link w:val="af8"/>
    <w:rsid w:val="008A0590"/>
    <w:rPr>
      <w:rFonts w:ascii="Times New Roman" w:hAnsi="Times New Roman" w:cs="Times New Roman"/>
      <w:color w:val="000000"/>
      <w:kern w:val="0"/>
      <w:sz w:val="24"/>
      <w:szCs w:val="21"/>
      <w:lang w:val="x-none" w:eastAsia="x-none"/>
    </w:rPr>
  </w:style>
  <w:style w:type="paragraph" w:customStyle="1" w:styleId="Default">
    <w:name w:val="Default"/>
    <w:rsid w:val="008A0590"/>
    <w:pPr>
      <w:widowControl w:val="0"/>
      <w:autoSpaceDE w:val="0"/>
      <w:autoSpaceDN w:val="0"/>
      <w:adjustRightInd w:val="0"/>
    </w:pPr>
    <w:rPr>
      <w:rFonts w:ascii="宋体" w:eastAsia="等线" w:hAnsi="宋体" w:cs="宋体"/>
      <w:color w:val="000000"/>
      <w:sz w:val="24"/>
      <w:szCs w:val="24"/>
    </w:rPr>
  </w:style>
  <w:style w:type="character" w:customStyle="1" w:styleId="af9">
    <w:name w:val="文档结构图 字符"/>
    <w:link w:val="afa"/>
    <w:semiHidden/>
    <w:rsid w:val="008A0590"/>
    <w:rPr>
      <w:rFonts w:ascii="Times New Roman" w:hAnsi="Times New Roman" w:cs="Times New Roman"/>
      <w:szCs w:val="20"/>
      <w:shd w:val="clear" w:color="auto" w:fill="000080"/>
    </w:rPr>
  </w:style>
  <w:style w:type="paragraph" w:styleId="afa">
    <w:name w:val="Document Map"/>
    <w:basedOn w:val="a"/>
    <w:link w:val="af9"/>
    <w:semiHidden/>
    <w:rsid w:val="008A0590"/>
    <w:pPr>
      <w:widowControl w:val="0"/>
      <w:shd w:val="clear" w:color="auto" w:fill="000080"/>
      <w:spacing w:line="240" w:lineRule="auto"/>
    </w:pPr>
    <w:rPr>
      <w:rFonts w:cs="Times New Roman"/>
      <w:kern w:val="0"/>
      <w:sz w:val="20"/>
      <w:szCs w:val="20"/>
      <w:lang w:val="x-none" w:eastAsia="x-none"/>
    </w:rPr>
  </w:style>
  <w:style w:type="character" w:customStyle="1" w:styleId="Char10">
    <w:name w:val="文档结构图 Char1"/>
    <w:uiPriority w:val="99"/>
    <w:semiHidden/>
    <w:rsid w:val="008A0590"/>
    <w:rPr>
      <w:rFonts w:ascii="宋体" w:hAnsi="Times New Roman"/>
      <w:sz w:val="18"/>
      <w:szCs w:val="18"/>
    </w:rPr>
  </w:style>
  <w:style w:type="paragraph" w:customStyle="1" w:styleId="Z">
    <w:name w:val="Z招股书正文"/>
    <w:basedOn w:val="a"/>
    <w:link w:val="ZChar"/>
    <w:autoRedefine/>
    <w:rsid w:val="008A0590"/>
    <w:pPr>
      <w:widowControl w:val="0"/>
      <w:spacing w:beforeLines="50" w:before="156"/>
      <w:ind w:firstLineChars="200" w:firstLine="480"/>
    </w:pPr>
    <w:rPr>
      <w:rFonts w:cs="Times New Roman"/>
      <w:kern w:val="0"/>
      <w:szCs w:val="22"/>
      <w:lang w:val="x-none" w:eastAsia="x-none"/>
    </w:rPr>
  </w:style>
  <w:style w:type="character" w:customStyle="1" w:styleId="ZChar">
    <w:name w:val="Z招股书正文 Char"/>
    <w:link w:val="Z"/>
    <w:rsid w:val="008A0590"/>
    <w:rPr>
      <w:rFonts w:ascii="Times New Roman" w:hAnsi="Times New Roman" w:cs="Times New Roman"/>
      <w:sz w:val="24"/>
      <w:szCs w:val="22"/>
      <w:lang w:val="x-none" w:eastAsia="x-none"/>
    </w:rPr>
  </w:style>
  <w:style w:type="paragraph" w:customStyle="1" w:styleId="A4-">
    <w:name w:val="！A4.表格内-居中加粗"/>
    <w:qFormat/>
    <w:rsid w:val="008A0590"/>
    <w:pPr>
      <w:jc w:val="center"/>
    </w:pPr>
    <w:rPr>
      <w:rFonts w:ascii="Times New Roman" w:hAnsi="Times New Roman"/>
      <w:b/>
      <w:kern w:val="2"/>
      <w:sz w:val="21"/>
      <w:szCs w:val="24"/>
    </w:rPr>
  </w:style>
  <w:style w:type="paragraph" w:customStyle="1" w:styleId="A3-">
    <w:name w:val="！A3.表格内-居中"/>
    <w:basedOn w:val="a"/>
    <w:qFormat/>
    <w:rsid w:val="008A0590"/>
    <w:pPr>
      <w:widowControl w:val="0"/>
      <w:spacing w:line="240" w:lineRule="auto"/>
      <w:jc w:val="center"/>
    </w:pPr>
    <w:rPr>
      <w:rFonts w:cs="宋体"/>
      <w:sz w:val="21"/>
      <w:szCs w:val="24"/>
    </w:rPr>
  </w:style>
  <w:style w:type="paragraph" w:customStyle="1" w:styleId="A5-">
    <w:name w:val="！A5.表格-右对齐"/>
    <w:qFormat/>
    <w:rsid w:val="008A0590"/>
    <w:pPr>
      <w:jc w:val="right"/>
    </w:pPr>
    <w:rPr>
      <w:rFonts w:ascii="Times New Roman" w:hAnsi="Times New Roman"/>
      <w:kern w:val="2"/>
      <w:sz w:val="21"/>
      <w:szCs w:val="24"/>
    </w:rPr>
  </w:style>
  <w:style w:type="paragraph" w:customStyle="1" w:styleId="afb">
    <w:name w:val="单位元右对齐"/>
    <w:basedOn w:val="a"/>
    <w:next w:val="a"/>
    <w:rsid w:val="008A0590"/>
    <w:pPr>
      <w:widowControl w:val="0"/>
      <w:adjustRightInd w:val="0"/>
      <w:snapToGrid w:val="0"/>
      <w:spacing w:beforeLines="15" w:afterLines="15"/>
      <w:ind w:firstLineChars="200" w:firstLine="480"/>
      <w:jc w:val="right"/>
    </w:pPr>
    <w:rPr>
      <w:rFonts w:cs="Times New Roman"/>
      <w:szCs w:val="21"/>
    </w:rPr>
  </w:style>
  <w:style w:type="paragraph" w:customStyle="1" w:styleId="KWBodytext">
    <w:name w:val="K&amp;W Body text"/>
    <w:basedOn w:val="a"/>
    <w:rsid w:val="008A0590"/>
    <w:pPr>
      <w:spacing w:after="360" w:line="320" w:lineRule="atLeast"/>
      <w:ind w:firstLineChars="200" w:firstLine="200"/>
    </w:pPr>
    <w:rPr>
      <w:rFonts w:ascii="Arial" w:eastAsia="楷体_GB2312" w:hAnsi="Arial" w:cs="Times New Roman"/>
      <w:kern w:val="0"/>
      <w:szCs w:val="20"/>
      <w:lang w:eastAsia="en-US"/>
    </w:rPr>
  </w:style>
  <w:style w:type="paragraph" w:styleId="afc">
    <w:name w:val="footnote text"/>
    <w:basedOn w:val="a"/>
    <w:link w:val="afd"/>
    <w:uiPriority w:val="99"/>
    <w:rsid w:val="008A0590"/>
    <w:pPr>
      <w:widowControl w:val="0"/>
      <w:snapToGrid w:val="0"/>
      <w:spacing w:line="240" w:lineRule="auto"/>
      <w:jc w:val="left"/>
    </w:pPr>
    <w:rPr>
      <w:rFonts w:ascii="Arial" w:eastAsia="仿宋_GB2312" w:hAnsi="Arial" w:cs="Times New Roman"/>
      <w:kern w:val="0"/>
      <w:sz w:val="18"/>
      <w:szCs w:val="18"/>
      <w:lang w:val="x-none" w:eastAsia="x-none"/>
    </w:rPr>
  </w:style>
  <w:style w:type="character" w:customStyle="1" w:styleId="afd">
    <w:name w:val="脚注文本 字符"/>
    <w:link w:val="afc"/>
    <w:uiPriority w:val="99"/>
    <w:rsid w:val="008A0590"/>
    <w:rPr>
      <w:rFonts w:eastAsia="仿宋_GB2312" w:cs="Times New Roman"/>
      <w:sz w:val="18"/>
      <w:szCs w:val="18"/>
      <w:lang w:val="x-none" w:eastAsia="x-none"/>
    </w:rPr>
  </w:style>
  <w:style w:type="character" w:styleId="afe">
    <w:name w:val="footnote reference"/>
    <w:rsid w:val="008A0590"/>
    <w:rPr>
      <w:vertAlign w:val="superscript"/>
    </w:rPr>
  </w:style>
  <w:style w:type="paragraph" w:styleId="aff">
    <w:name w:val="Revision"/>
    <w:hidden/>
    <w:rsid w:val="008C2C70"/>
    <w:rPr>
      <w:rFonts w:ascii="Times New Roman" w:hAnsi="Times New Roman"/>
      <w:kern w:val="2"/>
      <w:sz w:val="24"/>
      <w:szCs w:val="23"/>
    </w:rPr>
  </w:style>
  <w:style w:type="numbering" w:customStyle="1" w:styleId="17">
    <w:name w:val="无列表1"/>
    <w:next w:val="a2"/>
    <w:uiPriority w:val="99"/>
    <w:unhideWhenUsed/>
    <w:rsid w:val="00347C6F"/>
  </w:style>
  <w:style w:type="table" w:customStyle="1" w:styleId="18">
    <w:name w:val="网格型1"/>
    <w:basedOn w:val="a1"/>
    <w:next w:val="af"/>
    <w:uiPriority w:val="39"/>
    <w:qFormat/>
    <w:rsid w:val="00347C6F"/>
    <w:rPr>
      <w:rFonts w:ascii="等线" w:eastAsia="等线" w:hAnsi="等线" w:cs="宋体"/>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无列表2"/>
    <w:next w:val="a2"/>
    <w:uiPriority w:val="99"/>
    <w:semiHidden/>
    <w:unhideWhenUsed/>
    <w:rsid w:val="00EB1801"/>
  </w:style>
  <w:style w:type="table" w:customStyle="1" w:styleId="22">
    <w:name w:val="网格型2"/>
    <w:basedOn w:val="a1"/>
    <w:next w:val="af"/>
    <w:uiPriority w:val="39"/>
    <w:rsid w:val="00EB1801"/>
    <w:rPr>
      <w:rFonts w:ascii="等线" w:eastAsia="等线" w:hAnsi="等线" w:cs="宋体"/>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无列表3"/>
    <w:next w:val="a2"/>
    <w:uiPriority w:val="99"/>
    <w:semiHidden/>
    <w:unhideWhenUsed/>
    <w:rsid w:val="00892606"/>
  </w:style>
  <w:style w:type="table" w:customStyle="1" w:styleId="33">
    <w:name w:val="网格型3"/>
    <w:basedOn w:val="a1"/>
    <w:next w:val="af"/>
    <w:uiPriority w:val="39"/>
    <w:rsid w:val="00892606"/>
    <w:rPr>
      <w:rFonts w:ascii="等线" w:eastAsia="等线" w:hAnsi="等线" w:cs="宋体"/>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表格"/>
    <w:basedOn w:val="a"/>
    <w:link w:val="Char3"/>
    <w:qFormat/>
    <w:rsid w:val="00476374"/>
    <w:pPr>
      <w:widowControl w:val="0"/>
      <w:spacing w:beforeLines="50" w:before="50" w:afterLines="50" w:after="50"/>
    </w:pPr>
    <w:rPr>
      <w:rFonts w:cs="Times New Roman"/>
      <w:kern w:val="0"/>
      <w:szCs w:val="21"/>
      <w:lang w:val="x-none" w:eastAsia="x-none"/>
    </w:rPr>
  </w:style>
  <w:style w:type="character" w:customStyle="1" w:styleId="Char3">
    <w:name w:val="表格 Char"/>
    <w:link w:val="aff0"/>
    <w:qFormat/>
    <w:rsid w:val="00476374"/>
    <w:rPr>
      <w:rFonts w:ascii="Times New Roman" w:hAnsi="Times New Roman" w:cs="Times New Roman"/>
      <w:sz w:val="24"/>
      <w:szCs w:val="21"/>
    </w:rPr>
  </w:style>
  <w:style w:type="character" w:styleId="aff1">
    <w:name w:val="page number"/>
    <w:rsid w:val="00476374"/>
  </w:style>
  <w:style w:type="character" w:customStyle="1" w:styleId="aff2">
    <w:name w:val="页眉 字符"/>
    <w:uiPriority w:val="99"/>
    <w:rsid w:val="00206F78"/>
    <w:rPr>
      <w:sz w:val="18"/>
      <w:szCs w:val="18"/>
    </w:rPr>
  </w:style>
  <w:style w:type="character" w:customStyle="1" w:styleId="aff3">
    <w:name w:val="页脚 字符"/>
    <w:uiPriority w:val="99"/>
    <w:rsid w:val="00206F78"/>
    <w:rPr>
      <w:sz w:val="18"/>
      <w:szCs w:val="18"/>
    </w:rPr>
  </w:style>
  <w:style w:type="character" w:customStyle="1" w:styleId="aff4">
    <w:name w:val="批注文字 字符"/>
    <w:semiHidden/>
    <w:rsid w:val="00206F78"/>
    <w:rPr>
      <w:kern w:val="2"/>
      <w:sz w:val="21"/>
      <w:szCs w:val="22"/>
    </w:rPr>
  </w:style>
  <w:style w:type="character" w:customStyle="1" w:styleId="aff5">
    <w:name w:val="批注主题 字符"/>
    <w:uiPriority w:val="99"/>
    <w:semiHidden/>
    <w:rsid w:val="00206F78"/>
    <w:rPr>
      <w:b/>
      <w:bCs/>
      <w:kern w:val="2"/>
      <w:sz w:val="21"/>
      <w:szCs w:val="22"/>
    </w:rPr>
  </w:style>
  <w:style w:type="character" w:customStyle="1" w:styleId="aff6">
    <w:name w:val="批注框文本 字符"/>
    <w:uiPriority w:val="99"/>
    <w:semiHidden/>
    <w:rsid w:val="00206F78"/>
    <w:rPr>
      <w:kern w:val="2"/>
      <w:sz w:val="18"/>
      <w:szCs w:val="18"/>
    </w:rPr>
  </w:style>
  <w:style w:type="paragraph" w:customStyle="1" w:styleId="text-center">
    <w:name w:val="text-center"/>
    <w:basedOn w:val="a"/>
    <w:rsid w:val="00206F78"/>
    <w:pPr>
      <w:spacing w:before="100" w:beforeAutospacing="1" w:after="100" w:afterAutospacing="1" w:line="240" w:lineRule="auto"/>
      <w:jc w:val="left"/>
    </w:pPr>
    <w:rPr>
      <w:rFonts w:ascii="宋体" w:hAnsi="宋体" w:cs="宋体"/>
      <w:kern w:val="0"/>
      <w:szCs w:val="24"/>
    </w:rPr>
  </w:style>
  <w:style w:type="paragraph" w:styleId="aff7">
    <w:name w:val="Normal (Web)"/>
    <w:basedOn w:val="a"/>
    <w:unhideWhenUsed/>
    <w:rsid w:val="00206F78"/>
    <w:pPr>
      <w:spacing w:before="100" w:beforeAutospacing="1" w:after="100" w:afterAutospacing="1" w:line="240" w:lineRule="auto"/>
      <w:jc w:val="left"/>
    </w:pPr>
    <w:rPr>
      <w:rFonts w:ascii="宋体" w:hAnsi="宋体" w:cs="宋体"/>
      <w:kern w:val="0"/>
      <w:szCs w:val="24"/>
    </w:rPr>
  </w:style>
  <w:style w:type="paragraph" w:styleId="aff8">
    <w:name w:val="No Spacing"/>
    <w:uiPriority w:val="1"/>
    <w:qFormat/>
    <w:rsid w:val="00206F78"/>
    <w:pPr>
      <w:widowControl w:val="0"/>
      <w:jc w:val="both"/>
    </w:pPr>
    <w:rPr>
      <w:rFonts w:ascii="Calibri" w:hAnsi="Calibri" w:cs="Times New Roman"/>
      <w:kern w:val="2"/>
      <w:sz w:val="21"/>
      <w:szCs w:val="22"/>
    </w:rPr>
  </w:style>
  <w:style w:type="character" w:customStyle="1" w:styleId="Char4">
    <w:name w:val="招股书正文 Char"/>
    <w:link w:val="aff9"/>
    <w:rsid w:val="00562041"/>
    <w:rPr>
      <w:sz w:val="24"/>
      <w:szCs w:val="24"/>
    </w:rPr>
  </w:style>
  <w:style w:type="paragraph" w:customStyle="1" w:styleId="aff9">
    <w:name w:val="招股书正文"/>
    <w:basedOn w:val="a"/>
    <w:link w:val="Char4"/>
    <w:qFormat/>
    <w:rsid w:val="00562041"/>
    <w:pPr>
      <w:widowControl w:val="0"/>
      <w:spacing w:beforeLines="50" w:before="156" w:afterLines="50" w:after="156"/>
      <w:ind w:firstLine="420"/>
    </w:pPr>
    <w:rPr>
      <w:rFonts w:ascii="Arial" w:hAnsi="Arial" w:cs="Times New Roman"/>
      <w:kern w:val="0"/>
      <w:szCs w:val="24"/>
      <w:lang w:val="x-none" w:eastAsia="x-none"/>
    </w:rPr>
  </w:style>
  <w:style w:type="character" w:customStyle="1" w:styleId="tt11">
    <w:name w:val="tt11"/>
    <w:rsid w:val="0053060A"/>
    <w:rPr>
      <w:sz w:val="25"/>
    </w:rPr>
  </w:style>
  <w:style w:type="character" w:customStyle="1" w:styleId="DeltaViewInsertion">
    <w:name w:val="DeltaView Insertion"/>
    <w:rsid w:val="0053060A"/>
    <w:rPr>
      <w:color w:val="0000FF"/>
      <w:spacing w:val="0"/>
      <w:u w:val="double"/>
    </w:rPr>
  </w:style>
  <w:style w:type="character" w:styleId="affa">
    <w:name w:val="Strong"/>
    <w:qFormat/>
    <w:rsid w:val="0053060A"/>
    <w:rPr>
      <w:b/>
    </w:rPr>
  </w:style>
  <w:style w:type="character" w:customStyle="1" w:styleId="DeltaViewMoveDestination">
    <w:name w:val="DeltaView Move Destination"/>
    <w:rsid w:val="0053060A"/>
    <w:rPr>
      <w:color w:val="00C000"/>
      <w:spacing w:val="0"/>
      <w:u w:val="double"/>
    </w:rPr>
  </w:style>
  <w:style w:type="character" w:styleId="affb">
    <w:name w:val="FollowedHyperlink"/>
    <w:rsid w:val="0053060A"/>
    <w:rPr>
      <w:color w:val="800080"/>
      <w:u w:val="single"/>
    </w:rPr>
  </w:style>
  <w:style w:type="paragraph" w:customStyle="1" w:styleId="Char5">
    <w:name w:val="Char"/>
    <w:basedOn w:val="a"/>
    <w:rsid w:val="0053060A"/>
    <w:pPr>
      <w:spacing w:after="160" w:line="240" w:lineRule="exact"/>
      <w:jc w:val="left"/>
    </w:pPr>
    <w:rPr>
      <w:rFonts w:cs="Times New Roman"/>
      <w:kern w:val="0"/>
      <w:sz w:val="20"/>
      <w:szCs w:val="20"/>
    </w:rPr>
  </w:style>
  <w:style w:type="paragraph" w:customStyle="1" w:styleId="CharCharCharCharCharCharCharCharChar">
    <w:name w:val="Char Char Char Char Char Char Char Char Char"/>
    <w:basedOn w:val="a"/>
    <w:rsid w:val="0053060A"/>
    <w:pPr>
      <w:spacing w:after="160" w:line="240" w:lineRule="exact"/>
      <w:jc w:val="left"/>
    </w:pPr>
    <w:rPr>
      <w:rFonts w:ascii="Verdana" w:eastAsia="Times New Roman" w:hAnsi="Verdana" w:cs="Times New Roman"/>
      <w:kern w:val="0"/>
      <w:sz w:val="20"/>
      <w:szCs w:val="20"/>
      <w:lang w:eastAsia="en-US"/>
    </w:rPr>
  </w:style>
  <w:style w:type="paragraph" w:customStyle="1" w:styleId="Style0">
    <w:name w:val="Style0"/>
    <w:rsid w:val="0053060A"/>
    <w:pPr>
      <w:autoSpaceDE w:val="0"/>
      <w:autoSpaceDN w:val="0"/>
      <w:adjustRightInd w:val="0"/>
    </w:pPr>
    <w:rPr>
      <w:rFonts w:eastAsia="PMingLiU" w:cs="Times New Roman"/>
      <w:lang w:eastAsia="en-US"/>
    </w:rPr>
  </w:style>
  <w:style w:type="paragraph" w:customStyle="1" w:styleId="CharCharCharCharCharCharCharCharCharChar">
    <w:name w:val="Char Char Char Char Char Char Char Char Char Char"/>
    <w:basedOn w:val="a"/>
    <w:rsid w:val="0053060A"/>
    <w:pPr>
      <w:spacing w:after="160" w:line="240" w:lineRule="exact"/>
      <w:jc w:val="left"/>
    </w:pPr>
    <w:rPr>
      <w:rFonts w:eastAsia="Times New Roman" w:cs="Times New Roman"/>
      <w:kern w:val="0"/>
      <w:szCs w:val="20"/>
    </w:rPr>
  </w:style>
  <w:style w:type="paragraph" w:customStyle="1" w:styleId="Char11">
    <w:name w:val="Char1"/>
    <w:basedOn w:val="a"/>
    <w:rsid w:val="0053060A"/>
    <w:pPr>
      <w:widowControl w:val="0"/>
      <w:ind w:firstLineChars="200" w:firstLine="200"/>
    </w:pPr>
    <w:rPr>
      <w:rFonts w:ascii="宋体" w:hAnsi="宋体" w:cs="Times New Roman"/>
      <w:szCs w:val="20"/>
    </w:rPr>
  </w:style>
  <w:style w:type="paragraph" w:customStyle="1" w:styleId="CharCharCharChar1CharCharCharCharCharCharCharCharChar1CharCharCharCharCharCharCharCharCharCharCharChar">
    <w:name w:val="Char Char Char Char1 Char Char Char Char Char Char Char Char Char1 Char Char Char Char Char Char Char Char Char Char Char Char"/>
    <w:basedOn w:val="a"/>
    <w:rsid w:val="0053060A"/>
    <w:pPr>
      <w:spacing w:after="160" w:line="240" w:lineRule="exact"/>
      <w:jc w:val="left"/>
    </w:pPr>
    <w:rPr>
      <w:rFonts w:cs="Times New Roman"/>
      <w:kern w:val="0"/>
      <w:sz w:val="20"/>
      <w:szCs w:val="20"/>
    </w:rPr>
  </w:style>
  <w:style w:type="paragraph" w:customStyle="1" w:styleId="affc">
    <w:name w:val="文档卷标"/>
    <w:basedOn w:val="a"/>
    <w:rsid w:val="0053060A"/>
    <w:pPr>
      <w:keepNext/>
      <w:keepLines/>
      <w:overflowPunct w:val="0"/>
      <w:autoSpaceDE w:val="0"/>
      <w:autoSpaceDN w:val="0"/>
      <w:adjustRightInd w:val="0"/>
      <w:spacing w:before="240" w:after="360" w:line="240" w:lineRule="auto"/>
      <w:textAlignment w:val="baseline"/>
    </w:pPr>
    <w:rPr>
      <w:rFonts w:cs="Times New Roman"/>
      <w:b/>
      <w:kern w:val="28"/>
      <w:sz w:val="36"/>
      <w:szCs w:val="20"/>
    </w:rPr>
  </w:style>
  <w:style w:type="paragraph" w:styleId="affd">
    <w:name w:val="Date"/>
    <w:basedOn w:val="a"/>
    <w:next w:val="a"/>
    <w:link w:val="affe"/>
    <w:rsid w:val="0053060A"/>
    <w:pPr>
      <w:widowControl w:val="0"/>
      <w:spacing w:line="240" w:lineRule="auto"/>
      <w:ind w:leftChars="2500" w:left="100"/>
    </w:pPr>
    <w:rPr>
      <w:rFonts w:cs="Times New Roman"/>
      <w:kern w:val="0"/>
      <w:sz w:val="21"/>
      <w:szCs w:val="20"/>
      <w:lang w:val="x-none" w:eastAsia="x-none"/>
    </w:rPr>
  </w:style>
  <w:style w:type="character" w:customStyle="1" w:styleId="affe">
    <w:name w:val="日期 字符"/>
    <w:link w:val="affd"/>
    <w:rsid w:val="0053060A"/>
    <w:rPr>
      <w:rFonts w:ascii="Times New Roman" w:hAnsi="Times New Roman" w:cs="Times New Roman"/>
      <w:sz w:val="21"/>
      <w:szCs w:val="20"/>
    </w:rPr>
  </w:style>
  <w:style w:type="paragraph" w:customStyle="1" w:styleId="8">
    <w:name w:val="8 表格修正"/>
    <w:basedOn w:val="a"/>
    <w:rsid w:val="0053060A"/>
    <w:pPr>
      <w:widowControl w:val="0"/>
      <w:spacing w:line="240" w:lineRule="auto"/>
      <w:jc w:val="center"/>
    </w:pPr>
    <w:rPr>
      <w:rFonts w:ascii="楷体_GB2312" w:eastAsia="楷体_GB2312" w:cs="Times New Roman"/>
      <w:b/>
      <w:sz w:val="21"/>
      <w:szCs w:val="20"/>
    </w:rPr>
  </w:style>
  <w:style w:type="paragraph" w:customStyle="1" w:styleId="afff">
    <w:name w:val="页"/>
    <w:basedOn w:val="af4"/>
    <w:rsid w:val="0053060A"/>
    <w:pPr>
      <w:widowControl/>
      <w:overflowPunct w:val="0"/>
      <w:autoSpaceDE w:val="0"/>
      <w:autoSpaceDN w:val="0"/>
      <w:snapToGrid/>
      <w:spacing w:beforeLines="0" w:before="0" w:afterLines="0" w:after="0" w:line="240" w:lineRule="auto"/>
      <w:ind w:firstLineChars="0" w:firstLine="0"/>
      <w:textAlignment w:val="baseline"/>
    </w:pPr>
    <w:rPr>
      <w:b/>
      <w:bCs w:val="0"/>
      <w:sz w:val="20"/>
      <w:szCs w:val="20"/>
      <w:lang w:val="en-US" w:eastAsia="zh-CN"/>
    </w:rPr>
  </w:style>
  <w:style w:type="paragraph" w:customStyle="1" w:styleId="Char110">
    <w:name w:val="Char11"/>
    <w:basedOn w:val="a"/>
    <w:rsid w:val="0053060A"/>
    <w:pPr>
      <w:widowControl w:val="0"/>
      <w:ind w:firstLineChars="200" w:firstLine="200"/>
    </w:pPr>
    <w:rPr>
      <w:rFonts w:ascii="宋体" w:hAnsi="宋体" w:cs="Times New Roman"/>
      <w:szCs w:val="20"/>
    </w:rPr>
  </w:style>
  <w:style w:type="paragraph" w:customStyle="1" w:styleId="Char20">
    <w:name w:val="Char2"/>
    <w:basedOn w:val="a"/>
    <w:rsid w:val="0053060A"/>
    <w:pPr>
      <w:spacing w:after="160" w:line="240" w:lineRule="exact"/>
      <w:jc w:val="left"/>
    </w:pPr>
    <w:rPr>
      <w:rFonts w:cs="Times New Roman"/>
      <w:sz w:val="18"/>
      <w:szCs w:val="20"/>
    </w:rPr>
  </w:style>
  <w:style w:type="paragraph" w:customStyle="1" w:styleId="Char1CharCharCharCharCharCharCharChar">
    <w:name w:val="Char1 Char Char Char Char Char Char Char Char"/>
    <w:basedOn w:val="a"/>
    <w:rsid w:val="0053060A"/>
    <w:pPr>
      <w:spacing w:after="160" w:line="240" w:lineRule="exact"/>
      <w:jc w:val="left"/>
    </w:pPr>
    <w:rPr>
      <w:rFonts w:ascii="Verdana" w:eastAsia="Times New Roman" w:hAnsi="Verdana" w:cs="Times New Roman"/>
      <w:kern w:val="0"/>
      <w:sz w:val="20"/>
      <w:szCs w:val="20"/>
      <w:lang w:eastAsia="en-US"/>
    </w:rPr>
  </w:style>
  <w:style w:type="paragraph" w:customStyle="1" w:styleId="CharChar1CharCharCharChar1CharCharCharCharCharCharCharCharCharCharCharCharCharCharCharCharCharChar">
    <w:name w:val="Char Char1 Char Char Char Char1 Char Char Char Char Char Char Char Char Char Char Char Char Char Char Char Char Char Char"/>
    <w:basedOn w:val="a"/>
    <w:rsid w:val="0053060A"/>
    <w:pPr>
      <w:widowControl w:val="0"/>
      <w:spacing w:line="240" w:lineRule="auto"/>
    </w:pPr>
    <w:rPr>
      <w:rFonts w:cs="Times New Roman"/>
      <w:sz w:val="21"/>
      <w:szCs w:val="24"/>
    </w:rPr>
  </w:style>
  <w:style w:type="character" w:styleId="afff0">
    <w:name w:val="Emphasis"/>
    <w:qFormat/>
    <w:rsid w:val="0053060A"/>
    <w:rPr>
      <w:b w:val="0"/>
      <w:bCs w:val="0"/>
      <w:i w:val="0"/>
      <w:iCs w:val="0"/>
      <w:color w:val="CC0033"/>
    </w:rPr>
  </w:style>
  <w:style w:type="paragraph" w:customStyle="1" w:styleId="34">
    <w:name w:val="报告标题3"/>
    <w:rsid w:val="0053060A"/>
    <w:pPr>
      <w:tabs>
        <w:tab w:val="num" w:pos="795"/>
      </w:tabs>
      <w:ind w:left="795" w:hanging="795"/>
    </w:pPr>
    <w:rPr>
      <w:rFonts w:ascii="Times New Roman" w:hAnsi="Times New Roman" w:cs="Times New Roman"/>
      <w:noProof/>
    </w:rPr>
  </w:style>
  <w:style w:type="paragraph" w:customStyle="1" w:styleId="CharCharChar">
    <w:name w:val="Char Char Char"/>
    <w:basedOn w:val="a"/>
    <w:rsid w:val="0053060A"/>
    <w:pPr>
      <w:widowControl w:val="0"/>
      <w:spacing w:line="240" w:lineRule="auto"/>
    </w:pPr>
    <w:rPr>
      <w:rFonts w:cs="Times New Roman"/>
      <w:sz w:val="21"/>
      <w:szCs w:val="21"/>
    </w:rPr>
  </w:style>
  <w:style w:type="paragraph" w:customStyle="1" w:styleId="afff1">
    <w:name w:val="字元"/>
    <w:basedOn w:val="a"/>
    <w:rsid w:val="0053060A"/>
    <w:pPr>
      <w:spacing w:after="160" w:line="240" w:lineRule="exact"/>
    </w:pPr>
    <w:rPr>
      <w:rFonts w:ascii="Verdana" w:eastAsia="Times New Roman" w:hAnsi="Verdana"/>
      <w:kern w:val="0"/>
      <w:sz w:val="22"/>
      <w:szCs w:val="20"/>
      <w:lang w:eastAsia="en-US"/>
    </w:rPr>
  </w:style>
  <w:style w:type="character" w:customStyle="1" w:styleId="font14line-height">
    <w:name w:val="font14 line-height"/>
    <w:basedOn w:val="a0"/>
    <w:rsid w:val="0053060A"/>
  </w:style>
  <w:style w:type="character" w:customStyle="1" w:styleId="CharChar6">
    <w:name w:val="Char Char6"/>
    <w:rsid w:val="0053060A"/>
    <w:rPr>
      <w:rFonts w:ascii="Times New Roman" w:eastAsia="宋体" w:hAnsi="Times New Roman" w:cs="Times New Roman"/>
      <w:sz w:val="18"/>
      <w:szCs w:val="18"/>
    </w:rPr>
  </w:style>
  <w:style w:type="character" w:customStyle="1" w:styleId="zi101">
    <w:name w:val="zi_101"/>
    <w:rsid w:val="0053060A"/>
    <w:rPr>
      <w:rFonts w:ascii="Verdana" w:hAnsi="Verdana" w:hint="default"/>
      <w:color w:val="C90000"/>
      <w:sz w:val="18"/>
      <w:szCs w:val="18"/>
    </w:rPr>
  </w:style>
  <w:style w:type="paragraph" w:customStyle="1" w:styleId="CharCharCharCharCharChar">
    <w:name w:val="Char Char Char Char Char Char"/>
    <w:basedOn w:val="a"/>
    <w:autoRedefine/>
    <w:rsid w:val="0053060A"/>
    <w:pPr>
      <w:widowControl w:val="0"/>
    </w:pPr>
    <w:rPr>
      <w:rFonts w:ascii="Tahoma" w:hAnsi="Tahoma" w:cs="Times New Roman"/>
      <w:sz w:val="28"/>
      <w:szCs w:val="20"/>
    </w:rPr>
  </w:style>
  <w:style w:type="paragraph" w:customStyle="1" w:styleId="CM147">
    <w:name w:val="CM147"/>
    <w:basedOn w:val="a"/>
    <w:next w:val="a"/>
    <w:rsid w:val="0053060A"/>
    <w:pPr>
      <w:widowControl w:val="0"/>
      <w:autoSpaceDE w:val="0"/>
      <w:autoSpaceDN w:val="0"/>
      <w:adjustRightInd w:val="0"/>
      <w:spacing w:after="355" w:line="240" w:lineRule="auto"/>
      <w:jc w:val="left"/>
    </w:pPr>
    <w:rPr>
      <w:rFonts w:ascii="宋体" w:hAnsi="Calibri" w:cs="Times New Roman"/>
      <w:kern w:val="0"/>
      <w:szCs w:val="24"/>
    </w:rPr>
  </w:style>
  <w:style w:type="paragraph" w:customStyle="1" w:styleId="ParaCharCharCharChar">
    <w:name w:val="默认段落字体 Para Char Char Char Char"/>
    <w:basedOn w:val="a"/>
    <w:rsid w:val="0053060A"/>
    <w:pPr>
      <w:widowControl w:val="0"/>
      <w:spacing w:line="240" w:lineRule="auto"/>
    </w:pPr>
    <w:rPr>
      <w:rFonts w:cs="Times New Roman"/>
      <w:sz w:val="21"/>
      <w:szCs w:val="24"/>
    </w:rPr>
  </w:style>
  <w:style w:type="paragraph" w:customStyle="1" w:styleId="CharCharChar2">
    <w:name w:val="Char Char Char2"/>
    <w:basedOn w:val="a"/>
    <w:rsid w:val="0053060A"/>
    <w:pPr>
      <w:widowControl w:val="0"/>
      <w:spacing w:line="240" w:lineRule="auto"/>
    </w:pPr>
    <w:rPr>
      <w:rFonts w:cs="Times New Roman"/>
      <w:sz w:val="21"/>
      <w:szCs w:val="20"/>
    </w:rPr>
  </w:style>
  <w:style w:type="paragraph" w:customStyle="1" w:styleId="CharCharCharCharCharChar1">
    <w:name w:val="Char Char Char Char Char Char1"/>
    <w:basedOn w:val="a"/>
    <w:autoRedefine/>
    <w:rsid w:val="0053060A"/>
    <w:pPr>
      <w:widowControl w:val="0"/>
    </w:pPr>
    <w:rPr>
      <w:rFonts w:ascii="Tahoma" w:hAnsi="Tahoma" w:cs="Times New Roman"/>
      <w:sz w:val="28"/>
      <w:szCs w:val="20"/>
    </w:rPr>
  </w:style>
  <w:style w:type="paragraph" w:customStyle="1" w:styleId="Char2CharCharCharCharCharCharCharCharChar">
    <w:name w:val="Char2 Char Char Char Char Char Char Char Char Char"/>
    <w:basedOn w:val="a"/>
    <w:rsid w:val="0053060A"/>
    <w:pPr>
      <w:spacing w:after="160" w:line="240" w:lineRule="exact"/>
      <w:jc w:val="left"/>
    </w:pPr>
    <w:rPr>
      <w:rFonts w:cs="Times New Roman"/>
      <w:noProof/>
      <w:kern w:val="0"/>
      <w:sz w:val="20"/>
      <w:szCs w:val="20"/>
    </w:rPr>
  </w:style>
  <w:style w:type="paragraph" w:customStyle="1" w:styleId="p0">
    <w:name w:val="p0"/>
    <w:basedOn w:val="a"/>
    <w:rsid w:val="0053060A"/>
    <w:pPr>
      <w:spacing w:line="240" w:lineRule="auto"/>
    </w:pPr>
    <w:rPr>
      <w:rFonts w:cs="Times New Roman"/>
      <w:kern w:val="0"/>
      <w:sz w:val="21"/>
      <w:szCs w:val="21"/>
    </w:rPr>
  </w:style>
  <w:style w:type="character" w:customStyle="1" w:styleId="CharChar7">
    <w:name w:val="Char Char7"/>
    <w:rsid w:val="0053060A"/>
    <w:rPr>
      <w:kern w:val="2"/>
      <w:sz w:val="21"/>
      <w:szCs w:val="24"/>
    </w:rPr>
  </w:style>
  <w:style w:type="paragraph" w:customStyle="1" w:styleId="19">
    <w:name w:val="正文首行缩进1"/>
    <w:basedOn w:val="af4"/>
    <w:link w:val="afff2"/>
    <w:rsid w:val="0053060A"/>
    <w:pPr>
      <w:adjustRightInd/>
      <w:snapToGrid/>
      <w:spacing w:beforeLines="0" w:before="0" w:afterLines="0" w:after="120" w:line="240" w:lineRule="auto"/>
      <w:ind w:firstLineChars="100" w:firstLine="420"/>
    </w:pPr>
    <w:rPr>
      <w:rFonts w:ascii="Times New Roman" w:hAnsi="Times New Roman"/>
      <w:bCs w:val="0"/>
      <w:sz w:val="21"/>
      <w:szCs w:val="24"/>
    </w:rPr>
  </w:style>
  <w:style w:type="character" w:customStyle="1" w:styleId="afff2">
    <w:name w:val="正文首行缩进 字符"/>
    <w:link w:val="19"/>
    <w:rsid w:val="0053060A"/>
    <w:rPr>
      <w:rFonts w:ascii="Times New Roman" w:hAnsi="Times New Roman" w:cs="Times New Roman"/>
      <w:bCs w:val="0"/>
      <w:sz w:val="21"/>
      <w:szCs w:val="24"/>
      <w:lang w:val="x-none" w:eastAsia="x-none"/>
    </w:rPr>
  </w:style>
  <w:style w:type="paragraph" w:customStyle="1" w:styleId="CharChar1Char">
    <w:name w:val="Char Char1 Char"/>
    <w:basedOn w:val="a"/>
    <w:rsid w:val="0053060A"/>
    <w:pPr>
      <w:widowControl w:val="0"/>
      <w:spacing w:line="240" w:lineRule="auto"/>
    </w:pPr>
    <w:rPr>
      <w:rFonts w:cs="Times New Roman"/>
      <w:sz w:val="21"/>
      <w:szCs w:val="20"/>
    </w:rPr>
  </w:style>
  <w:style w:type="paragraph" w:customStyle="1" w:styleId="Char17CharChar2CharCharChar2CharCharChar1CharCharCharCharCharChar2CharCharCharCharCharCharCharCharChar1CharCharCharCharCharCharChar">
    <w:name w:val="Char17 Char Char2 Char Char Char2 Char Char Char1 Char Char Char Char Char Char2 Char Char Char Char Char Char Char Char Char1 Char Char Char Char Char Char Char"/>
    <w:basedOn w:val="a"/>
    <w:rsid w:val="0053060A"/>
    <w:pPr>
      <w:widowControl w:val="0"/>
      <w:spacing w:line="240" w:lineRule="auto"/>
    </w:pPr>
    <w:rPr>
      <w:rFonts w:cs="Times New Roman"/>
      <w:szCs w:val="24"/>
    </w:rPr>
  </w:style>
  <w:style w:type="paragraph" w:styleId="afff3">
    <w:name w:val="Plain Text"/>
    <w:aliases w:val="Plain Text Char,普通文字 Char1,Char Char1,普通文字 Char Char,Char Char,Char Char Char Char Char Char Char,普通文字 Char Char Char Char Char Char Char Char Char Char Char,普通文字 Char Char Char Char Char Char Char Char Char Char1,普通文字,普通文字 Char,纯文本 Char3 Char, Char"/>
    <w:basedOn w:val="a"/>
    <w:link w:val="afff4"/>
    <w:qFormat/>
    <w:rsid w:val="0053060A"/>
    <w:pPr>
      <w:widowControl w:val="0"/>
      <w:adjustRightInd w:val="0"/>
      <w:spacing w:after="120" w:line="300" w:lineRule="auto"/>
      <w:jc w:val="left"/>
      <w:textAlignment w:val="baseline"/>
    </w:pPr>
    <w:rPr>
      <w:rFonts w:ascii="Courier New" w:hAnsi="Courier New" w:cs="Times New Roman"/>
      <w:kern w:val="0"/>
      <w:sz w:val="21"/>
      <w:szCs w:val="20"/>
      <w:lang w:val="x-none" w:eastAsia="x-none"/>
    </w:rPr>
  </w:style>
  <w:style w:type="character" w:customStyle="1" w:styleId="afff4">
    <w:name w:val="纯文本 字符"/>
    <w:aliases w:val="Plain Text Char 字符,普通文字 Char1 字符,Char Char1 字符,普通文字 Char Char 字符,Char Char 字符,Char Char Char Char Char Char Char 字符,普通文字 Char Char Char Char Char Char Char Char Char Char Char 字符,普通文字 Char Char Char Char Char Char Char Char Char Char1 字符,普通文字 字符"/>
    <w:link w:val="afff3"/>
    <w:qFormat/>
    <w:rsid w:val="0053060A"/>
    <w:rPr>
      <w:rFonts w:ascii="Courier New" w:hAnsi="Courier New" w:cs="Times New Roman"/>
      <w:kern w:val="0"/>
      <w:sz w:val="21"/>
      <w:szCs w:val="20"/>
      <w:lang w:val="x-none" w:eastAsia="x-none"/>
    </w:rPr>
  </w:style>
  <w:style w:type="paragraph" w:customStyle="1" w:styleId="CharCharCharCharCharCharCharCharChar1CharCharCharCharCharCharCharCharCharCharCharCharCharCharCharCharCharCharCharCharCharCharCharCharCharCharCharCharCharChar">
    <w:name w:val="Char Char Char Char Char Char Char Char Char1 Char Char Char Char Char Char Char Char Char Char Char Char Char Char Char Char Char Char Char Char Char Char Char Char Char Char Char Char Char Char"/>
    <w:basedOn w:val="a"/>
    <w:rsid w:val="0053060A"/>
    <w:pPr>
      <w:spacing w:after="160" w:line="240" w:lineRule="exact"/>
      <w:jc w:val="left"/>
    </w:pPr>
    <w:rPr>
      <w:rFonts w:ascii="Verdana" w:eastAsia="Times New Roman" w:hAnsi="Verdana" w:cs="Times New Roman"/>
      <w:kern w:val="0"/>
      <w:sz w:val="20"/>
      <w:szCs w:val="20"/>
      <w:lang w:eastAsia="en-US"/>
    </w:rPr>
  </w:style>
  <w:style w:type="paragraph" w:customStyle="1" w:styleId="110">
    <w:name w:val="目录 11"/>
    <w:basedOn w:val="a"/>
    <w:next w:val="a"/>
    <w:autoRedefine/>
    <w:uiPriority w:val="39"/>
    <w:qFormat/>
    <w:rsid w:val="00613405"/>
    <w:pPr>
      <w:spacing w:before="120" w:after="120"/>
      <w:jc w:val="left"/>
    </w:pPr>
    <w:rPr>
      <w:rFonts w:ascii="等线" w:eastAsia="等线"/>
      <w:b/>
      <w:bCs/>
      <w:caps/>
      <w:sz w:val="20"/>
      <w:szCs w:val="20"/>
    </w:rPr>
  </w:style>
  <w:style w:type="paragraph" w:customStyle="1" w:styleId="Char12">
    <w:name w:val="Char1"/>
    <w:basedOn w:val="a"/>
    <w:rsid w:val="0053060A"/>
    <w:pPr>
      <w:widowControl w:val="0"/>
      <w:ind w:firstLineChars="200" w:firstLine="200"/>
    </w:pPr>
    <w:rPr>
      <w:rFonts w:ascii="宋体" w:hAnsi="宋体" w:cs="宋体"/>
      <w:szCs w:val="24"/>
    </w:rPr>
  </w:style>
  <w:style w:type="paragraph" w:customStyle="1" w:styleId="A05">
    <w:name w:val="A正段前0.5"/>
    <w:basedOn w:val="a"/>
    <w:link w:val="A050"/>
    <w:qFormat/>
    <w:rsid w:val="0053060A"/>
    <w:pPr>
      <w:widowControl w:val="0"/>
      <w:spacing w:beforeLines="50" w:before="156"/>
      <w:ind w:firstLineChars="200" w:firstLine="480"/>
    </w:pPr>
    <w:rPr>
      <w:rFonts w:ascii="宋体" w:hAnsi="Calibri" w:cs="Times New Roman"/>
      <w:kern w:val="0"/>
      <w:szCs w:val="20"/>
      <w:lang w:val="x-none" w:eastAsia="x-none"/>
    </w:rPr>
  </w:style>
  <w:style w:type="character" w:customStyle="1" w:styleId="A050">
    <w:name w:val="A正段前0.5 字符"/>
    <w:link w:val="A05"/>
    <w:rsid w:val="0053060A"/>
    <w:rPr>
      <w:rFonts w:ascii="宋体" w:hAnsi="Calibri" w:cs="Times New Roman"/>
      <w:kern w:val="0"/>
      <w:sz w:val="24"/>
      <w:szCs w:val="20"/>
      <w:lang w:val="x-none" w:eastAsia="x-none"/>
    </w:rPr>
  </w:style>
  <w:style w:type="paragraph" w:customStyle="1" w:styleId="Afff5">
    <w:name w:val="A正文文"/>
    <w:basedOn w:val="a"/>
    <w:link w:val="Afff6"/>
    <w:qFormat/>
    <w:rsid w:val="0053060A"/>
    <w:pPr>
      <w:widowControl w:val="0"/>
      <w:ind w:firstLineChars="200" w:firstLine="480"/>
    </w:pPr>
    <w:rPr>
      <w:rFonts w:ascii="宋体" w:hAnsi="Calibri" w:cs="Times New Roman"/>
      <w:kern w:val="0"/>
      <w:szCs w:val="20"/>
      <w:lang w:val="x-none" w:eastAsia="x-none"/>
    </w:rPr>
  </w:style>
  <w:style w:type="character" w:customStyle="1" w:styleId="Afff6">
    <w:name w:val="A正文文 字符"/>
    <w:link w:val="Afff5"/>
    <w:rsid w:val="0053060A"/>
    <w:rPr>
      <w:rFonts w:ascii="宋体" w:hAnsi="Calibri" w:cs="Times New Roman"/>
      <w:kern w:val="0"/>
      <w:sz w:val="24"/>
      <w:szCs w:val="20"/>
      <w:lang w:val="x-none" w:eastAsia="x-none"/>
    </w:rPr>
  </w:style>
  <w:style w:type="character" w:customStyle="1" w:styleId="title1">
    <w:name w:val="title1"/>
    <w:rsid w:val="0053060A"/>
    <w:rPr>
      <w:rFonts w:ascii="微软雅黑" w:eastAsia="微软雅黑" w:hAnsi="微软雅黑" w:hint="eastAsia"/>
      <w:sz w:val="21"/>
      <w:szCs w:val="21"/>
    </w:rPr>
  </w:style>
  <w:style w:type="character" w:customStyle="1" w:styleId="1a">
    <w:name w:val="标题1"/>
    <w:rsid w:val="0053060A"/>
  </w:style>
  <w:style w:type="paragraph" w:customStyle="1" w:styleId="CharCharCharChar">
    <w:name w:val="Char Char Char Char"/>
    <w:basedOn w:val="a"/>
    <w:rsid w:val="0053060A"/>
    <w:pPr>
      <w:spacing w:after="160" w:line="240" w:lineRule="exact"/>
      <w:jc w:val="left"/>
    </w:pPr>
    <w:rPr>
      <w:rFonts w:cs="Times New Roman"/>
      <w:noProof/>
      <w:kern w:val="0"/>
      <w:sz w:val="20"/>
      <w:szCs w:val="20"/>
    </w:rPr>
  </w:style>
  <w:style w:type="character" w:customStyle="1" w:styleId="35">
    <w:name w:val="不明显强调3"/>
    <w:uiPriority w:val="19"/>
    <w:qFormat/>
    <w:rsid w:val="0053060A"/>
    <w:rPr>
      <w:i/>
      <w:iCs/>
      <w:color w:val="404040"/>
    </w:rPr>
  </w:style>
  <w:style w:type="paragraph" w:customStyle="1" w:styleId="CharChar3">
    <w:name w:val="Char Char3"/>
    <w:basedOn w:val="a"/>
    <w:rsid w:val="0053060A"/>
    <w:pPr>
      <w:spacing w:line="240" w:lineRule="exact"/>
      <w:ind w:firstLineChars="200" w:firstLine="200"/>
      <w:jc w:val="left"/>
    </w:pPr>
    <w:rPr>
      <w:rFonts w:ascii="等线" w:eastAsia="等线" w:hAnsi="等线" w:cs="Times New Roman"/>
      <w:kern w:val="0"/>
      <w:szCs w:val="24"/>
    </w:rPr>
  </w:style>
  <w:style w:type="paragraph" w:styleId="TOC">
    <w:name w:val="TOC Heading"/>
    <w:basedOn w:val="1"/>
    <w:next w:val="a"/>
    <w:uiPriority w:val="39"/>
    <w:unhideWhenUsed/>
    <w:qFormat/>
    <w:rsid w:val="00613405"/>
    <w:pPr>
      <w:spacing w:before="480" w:after="0" w:line="276" w:lineRule="auto"/>
      <w:ind w:firstLineChars="0" w:firstLine="0"/>
      <w:jc w:val="left"/>
      <w:outlineLvl w:val="9"/>
    </w:pPr>
    <w:rPr>
      <w:rFonts w:ascii="等线 Light" w:eastAsia="等线 Light" w:hAnsi="等线 Light"/>
      <w:color w:val="2F5496"/>
      <w:kern w:val="0"/>
      <w:sz w:val="28"/>
      <w:szCs w:val="28"/>
    </w:rPr>
  </w:style>
  <w:style w:type="paragraph" w:customStyle="1" w:styleId="210">
    <w:name w:val="目录 21"/>
    <w:basedOn w:val="a"/>
    <w:next w:val="a"/>
    <w:autoRedefine/>
    <w:uiPriority w:val="39"/>
    <w:unhideWhenUsed/>
    <w:qFormat/>
    <w:rsid w:val="00613405"/>
    <w:pPr>
      <w:ind w:left="240"/>
      <w:jc w:val="left"/>
    </w:pPr>
    <w:rPr>
      <w:rFonts w:ascii="等线" w:eastAsia="等线"/>
      <w:smallCaps/>
      <w:sz w:val="20"/>
      <w:szCs w:val="20"/>
    </w:rPr>
  </w:style>
  <w:style w:type="paragraph" w:customStyle="1" w:styleId="310">
    <w:name w:val="目录 31"/>
    <w:basedOn w:val="a"/>
    <w:next w:val="a"/>
    <w:autoRedefine/>
    <w:uiPriority w:val="39"/>
    <w:unhideWhenUsed/>
    <w:qFormat/>
    <w:rsid w:val="00613405"/>
    <w:pPr>
      <w:ind w:left="480"/>
      <w:jc w:val="left"/>
    </w:pPr>
    <w:rPr>
      <w:rFonts w:ascii="等线" w:eastAsia="等线"/>
      <w:i/>
      <w:iCs/>
      <w:sz w:val="20"/>
      <w:szCs w:val="20"/>
    </w:rPr>
  </w:style>
  <w:style w:type="paragraph" w:customStyle="1" w:styleId="410">
    <w:name w:val="目录 41"/>
    <w:basedOn w:val="a"/>
    <w:next w:val="a"/>
    <w:autoRedefine/>
    <w:uiPriority w:val="39"/>
    <w:unhideWhenUsed/>
    <w:rsid w:val="00613405"/>
    <w:pPr>
      <w:ind w:left="720"/>
      <w:jc w:val="left"/>
    </w:pPr>
    <w:rPr>
      <w:rFonts w:ascii="等线" w:eastAsia="等线"/>
      <w:sz w:val="18"/>
      <w:szCs w:val="18"/>
    </w:rPr>
  </w:style>
  <w:style w:type="paragraph" w:customStyle="1" w:styleId="51">
    <w:name w:val="目录 51"/>
    <w:basedOn w:val="a"/>
    <w:next w:val="a"/>
    <w:autoRedefine/>
    <w:uiPriority w:val="39"/>
    <w:unhideWhenUsed/>
    <w:rsid w:val="00613405"/>
    <w:pPr>
      <w:ind w:left="960"/>
      <w:jc w:val="left"/>
    </w:pPr>
    <w:rPr>
      <w:rFonts w:ascii="等线" w:eastAsia="等线"/>
      <w:sz w:val="18"/>
      <w:szCs w:val="18"/>
    </w:rPr>
  </w:style>
  <w:style w:type="paragraph" w:customStyle="1" w:styleId="61">
    <w:name w:val="目录 61"/>
    <w:basedOn w:val="a"/>
    <w:next w:val="a"/>
    <w:autoRedefine/>
    <w:uiPriority w:val="39"/>
    <w:unhideWhenUsed/>
    <w:rsid w:val="00613405"/>
    <w:pPr>
      <w:ind w:left="1200"/>
      <w:jc w:val="left"/>
    </w:pPr>
    <w:rPr>
      <w:rFonts w:ascii="等线" w:eastAsia="等线"/>
      <w:sz w:val="18"/>
      <w:szCs w:val="18"/>
    </w:rPr>
  </w:style>
  <w:style w:type="paragraph" w:customStyle="1" w:styleId="71">
    <w:name w:val="目录 71"/>
    <w:basedOn w:val="a"/>
    <w:next w:val="a"/>
    <w:autoRedefine/>
    <w:uiPriority w:val="39"/>
    <w:unhideWhenUsed/>
    <w:rsid w:val="00613405"/>
    <w:pPr>
      <w:ind w:left="1440"/>
      <w:jc w:val="left"/>
    </w:pPr>
    <w:rPr>
      <w:rFonts w:ascii="等线" w:eastAsia="等线"/>
      <w:sz w:val="18"/>
      <w:szCs w:val="18"/>
    </w:rPr>
  </w:style>
  <w:style w:type="paragraph" w:customStyle="1" w:styleId="81">
    <w:name w:val="目录 81"/>
    <w:basedOn w:val="a"/>
    <w:next w:val="a"/>
    <w:autoRedefine/>
    <w:uiPriority w:val="39"/>
    <w:unhideWhenUsed/>
    <w:rsid w:val="00613405"/>
    <w:pPr>
      <w:ind w:left="1680"/>
      <w:jc w:val="left"/>
    </w:pPr>
    <w:rPr>
      <w:rFonts w:ascii="等线" w:eastAsia="等线"/>
      <w:sz w:val="18"/>
      <w:szCs w:val="18"/>
    </w:rPr>
  </w:style>
  <w:style w:type="paragraph" w:customStyle="1" w:styleId="91">
    <w:name w:val="目录 91"/>
    <w:basedOn w:val="a"/>
    <w:next w:val="a"/>
    <w:autoRedefine/>
    <w:uiPriority w:val="39"/>
    <w:unhideWhenUsed/>
    <w:rsid w:val="00613405"/>
    <w:pPr>
      <w:ind w:left="1920"/>
      <w:jc w:val="left"/>
    </w:pPr>
    <w:rPr>
      <w:rFonts w:ascii="等线" w:eastAsia="等线"/>
      <w:sz w:val="18"/>
      <w:szCs w:val="18"/>
    </w:rPr>
  </w:style>
  <w:style w:type="character" w:customStyle="1" w:styleId="Char6">
    <w:name w:val="列出段落 Char"/>
    <w:aliases w:val="楷体加粗（最新） Char,列表段落 Char,列出段落2 Char,列出段落21 Char"/>
    <w:uiPriority w:val="34"/>
    <w:qFormat/>
    <w:locked/>
    <w:rsid w:val="001D5350"/>
    <w:rPr>
      <w:kern w:val="2"/>
      <w:sz w:val="21"/>
      <w:szCs w:val="24"/>
    </w:rPr>
  </w:style>
  <w:style w:type="character" w:customStyle="1" w:styleId="Char7">
    <w:name w:val="批注文字 Char"/>
    <w:aliases w:val=" Char3 Char Char Char Char Char Char Char Char Char, Char3 Char Char Char Char Char Char Char Char Char Char Char Char Char, Char3 Char Char Char Char Char1 Char Char Char Char, Char3 Char Char Char Char Char Char Char,zhengwen Char"/>
    <w:qFormat/>
    <w:rsid w:val="00462646"/>
    <w:rPr>
      <w:rFonts w:ascii="Times New Roman" w:hAnsi="Times New Roman"/>
      <w:kern w:val="2"/>
      <w:sz w:val="21"/>
      <w:szCs w:val="22"/>
      <w:lang w:val="x-none" w:eastAsia="x-none"/>
    </w:rPr>
  </w:style>
  <w:style w:type="table" w:customStyle="1" w:styleId="42">
    <w:name w:val="网格型4"/>
    <w:basedOn w:val="a1"/>
    <w:next w:val="af"/>
    <w:uiPriority w:val="39"/>
    <w:rsid w:val="00F5035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7">
    <w:name w:val="List Paragraph"/>
    <w:basedOn w:val="a"/>
    <w:uiPriority w:val="34"/>
    <w:qFormat/>
    <w:rsid w:val="00D7583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83038">
      <w:bodyDiv w:val="1"/>
      <w:marLeft w:val="0"/>
      <w:marRight w:val="0"/>
      <w:marTop w:val="0"/>
      <w:marBottom w:val="0"/>
      <w:divBdr>
        <w:top w:val="none" w:sz="0" w:space="0" w:color="auto"/>
        <w:left w:val="none" w:sz="0" w:space="0" w:color="auto"/>
        <w:bottom w:val="none" w:sz="0" w:space="0" w:color="auto"/>
        <w:right w:val="none" w:sz="0" w:space="0" w:color="auto"/>
      </w:divBdr>
    </w:div>
    <w:div w:id="36667230">
      <w:bodyDiv w:val="1"/>
      <w:marLeft w:val="0"/>
      <w:marRight w:val="0"/>
      <w:marTop w:val="0"/>
      <w:marBottom w:val="0"/>
      <w:divBdr>
        <w:top w:val="none" w:sz="0" w:space="0" w:color="auto"/>
        <w:left w:val="none" w:sz="0" w:space="0" w:color="auto"/>
        <w:bottom w:val="none" w:sz="0" w:space="0" w:color="auto"/>
        <w:right w:val="none" w:sz="0" w:space="0" w:color="auto"/>
      </w:divBdr>
    </w:div>
    <w:div w:id="49771137">
      <w:bodyDiv w:val="1"/>
      <w:marLeft w:val="0"/>
      <w:marRight w:val="0"/>
      <w:marTop w:val="0"/>
      <w:marBottom w:val="0"/>
      <w:divBdr>
        <w:top w:val="none" w:sz="0" w:space="0" w:color="auto"/>
        <w:left w:val="none" w:sz="0" w:space="0" w:color="auto"/>
        <w:bottom w:val="none" w:sz="0" w:space="0" w:color="auto"/>
        <w:right w:val="none" w:sz="0" w:space="0" w:color="auto"/>
      </w:divBdr>
    </w:div>
    <w:div w:id="112597330">
      <w:bodyDiv w:val="1"/>
      <w:marLeft w:val="0"/>
      <w:marRight w:val="0"/>
      <w:marTop w:val="0"/>
      <w:marBottom w:val="0"/>
      <w:divBdr>
        <w:top w:val="none" w:sz="0" w:space="0" w:color="auto"/>
        <w:left w:val="none" w:sz="0" w:space="0" w:color="auto"/>
        <w:bottom w:val="none" w:sz="0" w:space="0" w:color="auto"/>
        <w:right w:val="none" w:sz="0" w:space="0" w:color="auto"/>
      </w:divBdr>
    </w:div>
    <w:div w:id="144856100">
      <w:bodyDiv w:val="1"/>
      <w:marLeft w:val="0"/>
      <w:marRight w:val="0"/>
      <w:marTop w:val="0"/>
      <w:marBottom w:val="0"/>
      <w:divBdr>
        <w:top w:val="none" w:sz="0" w:space="0" w:color="auto"/>
        <w:left w:val="none" w:sz="0" w:space="0" w:color="auto"/>
        <w:bottom w:val="none" w:sz="0" w:space="0" w:color="auto"/>
        <w:right w:val="none" w:sz="0" w:space="0" w:color="auto"/>
      </w:divBdr>
    </w:div>
    <w:div w:id="281957194">
      <w:bodyDiv w:val="1"/>
      <w:marLeft w:val="0"/>
      <w:marRight w:val="0"/>
      <w:marTop w:val="0"/>
      <w:marBottom w:val="0"/>
      <w:divBdr>
        <w:top w:val="none" w:sz="0" w:space="0" w:color="auto"/>
        <w:left w:val="none" w:sz="0" w:space="0" w:color="auto"/>
        <w:bottom w:val="none" w:sz="0" w:space="0" w:color="auto"/>
        <w:right w:val="none" w:sz="0" w:space="0" w:color="auto"/>
      </w:divBdr>
    </w:div>
    <w:div w:id="313341495">
      <w:bodyDiv w:val="1"/>
      <w:marLeft w:val="0"/>
      <w:marRight w:val="0"/>
      <w:marTop w:val="0"/>
      <w:marBottom w:val="0"/>
      <w:divBdr>
        <w:top w:val="none" w:sz="0" w:space="0" w:color="auto"/>
        <w:left w:val="none" w:sz="0" w:space="0" w:color="auto"/>
        <w:bottom w:val="none" w:sz="0" w:space="0" w:color="auto"/>
        <w:right w:val="none" w:sz="0" w:space="0" w:color="auto"/>
      </w:divBdr>
    </w:div>
    <w:div w:id="399211314">
      <w:bodyDiv w:val="1"/>
      <w:marLeft w:val="0"/>
      <w:marRight w:val="0"/>
      <w:marTop w:val="0"/>
      <w:marBottom w:val="0"/>
      <w:divBdr>
        <w:top w:val="none" w:sz="0" w:space="0" w:color="auto"/>
        <w:left w:val="none" w:sz="0" w:space="0" w:color="auto"/>
        <w:bottom w:val="none" w:sz="0" w:space="0" w:color="auto"/>
        <w:right w:val="none" w:sz="0" w:space="0" w:color="auto"/>
      </w:divBdr>
    </w:div>
    <w:div w:id="440415123">
      <w:bodyDiv w:val="1"/>
      <w:marLeft w:val="0"/>
      <w:marRight w:val="0"/>
      <w:marTop w:val="0"/>
      <w:marBottom w:val="0"/>
      <w:divBdr>
        <w:top w:val="none" w:sz="0" w:space="0" w:color="auto"/>
        <w:left w:val="none" w:sz="0" w:space="0" w:color="auto"/>
        <w:bottom w:val="none" w:sz="0" w:space="0" w:color="auto"/>
        <w:right w:val="none" w:sz="0" w:space="0" w:color="auto"/>
      </w:divBdr>
    </w:div>
    <w:div w:id="453059371">
      <w:bodyDiv w:val="1"/>
      <w:marLeft w:val="0"/>
      <w:marRight w:val="0"/>
      <w:marTop w:val="0"/>
      <w:marBottom w:val="0"/>
      <w:divBdr>
        <w:top w:val="none" w:sz="0" w:space="0" w:color="auto"/>
        <w:left w:val="none" w:sz="0" w:space="0" w:color="auto"/>
        <w:bottom w:val="none" w:sz="0" w:space="0" w:color="auto"/>
        <w:right w:val="none" w:sz="0" w:space="0" w:color="auto"/>
      </w:divBdr>
    </w:div>
    <w:div w:id="492188383">
      <w:bodyDiv w:val="1"/>
      <w:marLeft w:val="0"/>
      <w:marRight w:val="0"/>
      <w:marTop w:val="0"/>
      <w:marBottom w:val="0"/>
      <w:divBdr>
        <w:top w:val="none" w:sz="0" w:space="0" w:color="auto"/>
        <w:left w:val="none" w:sz="0" w:space="0" w:color="auto"/>
        <w:bottom w:val="none" w:sz="0" w:space="0" w:color="auto"/>
        <w:right w:val="none" w:sz="0" w:space="0" w:color="auto"/>
      </w:divBdr>
    </w:div>
    <w:div w:id="674188847">
      <w:bodyDiv w:val="1"/>
      <w:marLeft w:val="0"/>
      <w:marRight w:val="0"/>
      <w:marTop w:val="0"/>
      <w:marBottom w:val="0"/>
      <w:divBdr>
        <w:top w:val="none" w:sz="0" w:space="0" w:color="auto"/>
        <w:left w:val="none" w:sz="0" w:space="0" w:color="auto"/>
        <w:bottom w:val="none" w:sz="0" w:space="0" w:color="auto"/>
        <w:right w:val="none" w:sz="0" w:space="0" w:color="auto"/>
      </w:divBdr>
    </w:div>
    <w:div w:id="707224362">
      <w:bodyDiv w:val="1"/>
      <w:marLeft w:val="0"/>
      <w:marRight w:val="0"/>
      <w:marTop w:val="0"/>
      <w:marBottom w:val="0"/>
      <w:divBdr>
        <w:top w:val="none" w:sz="0" w:space="0" w:color="auto"/>
        <w:left w:val="none" w:sz="0" w:space="0" w:color="auto"/>
        <w:bottom w:val="none" w:sz="0" w:space="0" w:color="auto"/>
        <w:right w:val="none" w:sz="0" w:space="0" w:color="auto"/>
      </w:divBdr>
    </w:div>
    <w:div w:id="739913480">
      <w:bodyDiv w:val="1"/>
      <w:marLeft w:val="0"/>
      <w:marRight w:val="0"/>
      <w:marTop w:val="0"/>
      <w:marBottom w:val="0"/>
      <w:divBdr>
        <w:top w:val="none" w:sz="0" w:space="0" w:color="auto"/>
        <w:left w:val="none" w:sz="0" w:space="0" w:color="auto"/>
        <w:bottom w:val="none" w:sz="0" w:space="0" w:color="auto"/>
        <w:right w:val="none" w:sz="0" w:space="0" w:color="auto"/>
      </w:divBdr>
    </w:div>
    <w:div w:id="748818371">
      <w:bodyDiv w:val="1"/>
      <w:marLeft w:val="0"/>
      <w:marRight w:val="0"/>
      <w:marTop w:val="0"/>
      <w:marBottom w:val="0"/>
      <w:divBdr>
        <w:top w:val="none" w:sz="0" w:space="0" w:color="auto"/>
        <w:left w:val="none" w:sz="0" w:space="0" w:color="auto"/>
        <w:bottom w:val="none" w:sz="0" w:space="0" w:color="auto"/>
        <w:right w:val="none" w:sz="0" w:space="0" w:color="auto"/>
      </w:divBdr>
    </w:div>
    <w:div w:id="751854439">
      <w:bodyDiv w:val="1"/>
      <w:marLeft w:val="0"/>
      <w:marRight w:val="0"/>
      <w:marTop w:val="0"/>
      <w:marBottom w:val="0"/>
      <w:divBdr>
        <w:top w:val="none" w:sz="0" w:space="0" w:color="auto"/>
        <w:left w:val="none" w:sz="0" w:space="0" w:color="auto"/>
        <w:bottom w:val="none" w:sz="0" w:space="0" w:color="auto"/>
        <w:right w:val="none" w:sz="0" w:space="0" w:color="auto"/>
      </w:divBdr>
    </w:div>
    <w:div w:id="809132838">
      <w:bodyDiv w:val="1"/>
      <w:marLeft w:val="0"/>
      <w:marRight w:val="0"/>
      <w:marTop w:val="0"/>
      <w:marBottom w:val="0"/>
      <w:divBdr>
        <w:top w:val="none" w:sz="0" w:space="0" w:color="auto"/>
        <w:left w:val="none" w:sz="0" w:space="0" w:color="auto"/>
        <w:bottom w:val="none" w:sz="0" w:space="0" w:color="auto"/>
        <w:right w:val="none" w:sz="0" w:space="0" w:color="auto"/>
      </w:divBdr>
    </w:div>
    <w:div w:id="856621997">
      <w:bodyDiv w:val="1"/>
      <w:marLeft w:val="0"/>
      <w:marRight w:val="0"/>
      <w:marTop w:val="0"/>
      <w:marBottom w:val="0"/>
      <w:divBdr>
        <w:top w:val="none" w:sz="0" w:space="0" w:color="auto"/>
        <w:left w:val="none" w:sz="0" w:space="0" w:color="auto"/>
        <w:bottom w:val="none" w:sz="0" w:space="0" w:color="auto"/>
        <w:right w:val="none" w:sz="0" w:space="0" w:color="auto"/>
      </w:divBdr>
    </w:div>
    <w:div w:id="871963240">
      <w:bodyDiv w:val="1"/>
      <w:marLeft w:val="0"/>
      <w:marRight w:val="0"/>
      <w:marTop w:val="0"/>
      <w:marBottom w:val="0"/>
      <w:divBdr>
        <w:top w:val="none" w:sz="0" w:space="0" w:color="auto"/>
        <w:left w:val="none" w:sz="0" w:space="0" w:color="auto"/>
        <w:bottom w:val="none" w:sz="0" w:space="0" w:color="auto"/>
        <w:right w:val="none" w:sz="0" w:space="0" w:color="auto"/>
      </w:divBdr>
    </w:div>
    <w:div w:id="872503800">
      <w:bodyDiv w:val="1"/>
      <w:marLeft w:val="0"/>
      <w:marRight w:val="0"/>
      <w:marTop w:val="0"/>
      <w:marBottom w:val="0"/>
      <w:divBdr>
        <w:top w:val="none" w:sz="0" w:space="0" w:color="auto"/>
        <w:left w:val="none" w:sz="0" w:space="0" w:color="auto"/>
        <w:bottom w:val="none" w:sz="0" w:space="0" w:color="auto"/>
        <w:right w:val="none" w:sz="0" w:space="0" w:color="auto"/>
      </w:divBdr>
    </w:div>
    <w:div w:id="941913149">
      <w:bodyDiv w:val="1"/>
      <w:marLeft w:val="0"/>
      <w:marRight w:val="0"/>
      <w:marTop w:val="0"/>
      <w:marBottom w:val="0"/>
      <w:divBdr>
        <w:top w:val="none" w:sz="0" w:space="0" w:color="auto"/>
        <w:left w:val="none" w:sz="0" w:space="0" w:color="auto"/>
        <w:bottom w:val="none" w:sz="0" w:space="0" w:color="auto"/>
        <w:right w:val="none" w:sz="0" w:space="0" w:color="auto"/>
      </w:divBdr>
    </w:div>
    <w:div w:id="947080846">
      <w:bodyDiv w:val="1"/>
      <w:marLeft w:val="0"/>
      <w:marRight w:val="0"/>
      <w:marTop w:val="0"/>
      <w:marBottom w:val="0"/>
      <w:divBdr>
        <w:top w:val="none" w:sz="0" w:space="0" w:color="auto"/>
        <w:left w:val="none" w:sz="0" w:space="0" w:color="auto"/>
        <w:bottom w:val="none" w:sz="0" w:space="0" w:color="auto"/>
        <w:right w:val="none" w:sz="0" w:space="0" w:color="auto"/>
      </w:divBdr>
    </w:div>
    <w:div w:id="998197778">
      <w:bodyDiv w:val="1"/>
      <w:marLeft w:val="0"/>
      <w:marRight w:val="0"/>
      <w:marTop w:val="0"/>
      <w:marBottom w:val="0"/>
      <w:divBdr>
        <w:top w:val="none" w:sz="0" w:space="0" w:color="auto"/>
        <w:left w:val="none" w:sz="0" w:space="0" w:color="auto"/>
        <w:bottom w:val="none" w:sz="0" w:space="0" w:color="auto"/>
        <w:right w:val="none" w:sz="0" w:space="0" w:color="auto"/>
      </w:divBdr>
    </w:div>
    <w:div w:id="1046415024">
      <w:bodyDiv w:val="1"/>
      <w:marLeft w:val="0"/>
      <w:marRight w:val="0"/>
      <w:marTop w:val="0"/>
      <w:marBottom w:val="0"/>
      <w:divBdr>
        <w:top w:val="none" w:sz="0" w:space="0" w:color="auto"/>
        <w:left w:val="none" w:sz="0" w:space="0" w:color="auto"/>
        <w:bottom w:val="none" w:sz="0" w:space="0" w:color="auto"/>
        <w:right w:val="none" w:sz="0" w:space="0" w:color="auto"/>
      </w:divBdr>
    </w:div>
    <w:div w:id="1053314537">
      <w:bodyDiv w:val="1"/>
      <w:marLeft w:val="0"/>
      <w:marRight w:val="0"/>
      <w:marTop w:val="0"/>
      <w:marBottom w:val="0"/>
      <w:divBdr>
        <w:top w:val="none" w:sz="0" w:space="0" w:color="auto"/>
        <w:left w:val="none" w:sz="0" w:space="0" w:color="auto"/>
        <w:bottom w:val="none" w:sz="0" w:space="0" w:color="auto"/>
        <w:right w:val="none" w:sz="0" w:space="0" w:color="auto"/>
      </w:divBdr>
    </w:div>
    <w:div w:id="1175803809">
      <w:bodyDiv w:val="1"/>
      <w:marLeft w:val="0"/>
      <w:marRight w:val="0"/>
      <w:marTop w:val="0"/>
      <w:marBottom w:val="0"/>
      <w:divBdr>
        <w:top w:val="none" w:sz="0" w:space="0" w:color="auto"/>
        <w:left w:val="none" w:sz="0" w:space="0" w:color="auto"/>
        <w:bottom w:val="none" w:sz="0" w:space="0" w:color="auto"/>
        <w:right w:val="none" w:sz="0" w:space="0" w:color="auto"/>
      </w:divBdr>
    </w:div>
    <w:div w:id="1270622546">
      <w:bodyDiv w:val="1"/>
      <w:marLeft w:val="0"/>
      <w:marRight w:val="0"/>
      <w:marTop w:val="0"/>
      <w:marBottom w:val="0"/>
      <w:divBdr>
        <w:top w:val="none" w:sz="0" w:space="0" w:color="auto"/>
        <w:left w:val="none" w:sz="0" w:space="0" w:color="auto"/>
        <w:bottom w:val="none" w:sz="0" w:space="0" w:color="auto"/>
        <w:right w:val="none" w:sz="0" w:space="0" w:color="auto"/>
      </w:divBdr>
    </w:div>
    <w:div w:id="1335448561">
      <w:bodyDiv w:val="1"/>
      <w:marLeft w:val="0"/>
      <w:marRight w:val="0"/>
      <w:marTop w:val="0"/>
      <w:marBottom w:val="0"/>
      <w:divBdr>
        <w:top w:val="none" w:sz="0" w:space="0" w:color="auto"/>
        <w:left w:val="none" w:sz="0" w:space="0" w:color="auto"/>
        <w:bottom w:val="none" w:sz="0" w:space="0" w:color="auto"/>
        <w:right w:val="none" w:sz="0" w:space="0" w:color="auto"/>
      </w:divBdr>
    </w:div>
    <w:div w:id="1372607453">
      <w:bodyDiv w:val="1"/>
      <w:marLeft w:val="0"/>
      <w:marRight w:val="0"/>
      <w:marTop w:val="0"/>
      <w:marBottom w:val="0"/>
      <w:divBdr>
        <w:top w:val="none" w:sz="0" w:space="0" w:color="auto"/>
        <w:left w:val="none" w:sz="0" w:space="0" w:color="auto"/>
        <w:bottom w:val="none" w:sz="0" w:space="0" w:color="auto"/>
        <w:right w:val="none" w:sz="0" w:space="0" w:color="auto"/>
      </w:divBdr>
    </w:div>
    <w:div w:id="1373649035">
      <w:bodyDiv w:val="1"/>
      <w:marLeft w:val="0"/>
      <w:marRight w:val="0"/>
      <w:marTop w:val="0"/>
      <w:marBottom w:val="0"/>
      <w:divBdr>
        <w:top w:val="none" w:sz="0" w:space="0" w:color="auto"/>
        <w:left w:val="none" w:sz="0" w:space="0" w:color="auto"/>
        <w:bottom w:val="none" w:sz="0" w:space="0" w:color="auto"/>
        <w:right w:val="none" w:sz="0" w:space="0" w:color="auto"/>
      </w:divBdr>
    </w:div>
    <w:div w:id="1390768452">
      <w:bodyDiv w:val="1"/>
      <w:marLeft w:val="0"/>
      <w:marRight w:val="0"/>
      <w:marTop w:val="0"/>
      <w:marBottom w:val="0"/>
      <w:divBdr>
        <w:top w:val="none" w:sz="0" w:space="0" w:color="auto"/>
        <w:left w:val="none" w:sz="0" w:space="0" w:color="auto"/>
        <w:bottom w:val="none" w:sz="0" w:space="0" w:color="auto"/>
        <w:right w:val="none" w:sz="0" w:space="0" w:color="auto"/>
      </w:divBdr>
    </w:div>
    <w:div w:id="1402487539">
      <w:bodyDiv w:val="1"/>
      <w:marLeft w:val="0"/>
      <w:marRight w:val="0"/>
      <w:marTop w:val="0"/>
      <w:marBottom w:val="0"/>
      <w:divBdr>
        <w:top w:val="none" w:sz="0" w:space="0" w:color="auto"/>
        <w:left w:val="none" w:sz="0" w:space="0" w:color="auto"/>
        <w:bottom w:val="none" w:sz="0" w:space="0" w:color="auto"/>
        <w:right w:val="none" w:sz="0" w:space="0" w:color="auto"/>
      </w:divBdr>
    </w:div>
    <w:div w:id="1521705281">
      <w:bodyDiv w:val="1"/>
      <w:marLeft w:val="0"/>
      <w:marRight w:val="0"/>
      <w:marTop w:val="0"/>
      <w:marBottom w:val="0"/>
      <w:divBdr>
        <w:top w:val="none" w:sz="0" w:space="0" w:color="auto"/>
        <w:left w:val="none" w:sz="0" w:space="0" w:color="auto"/>
        <w:bottom w:val="none" w:sz="0" w:space="0" w:color="auto"/>
        <w:right w:val="none" w:sz="0" w:space="0" w:color="auto"/>
      </w:divBdr>
    </w:div>
    <w:div w:id="1552838309">
      <w:bodyDiv w:val="1"/>
      <w:marLeft w:val="0"/>
      <w:marRight w:val="0"/>
      <w:marTop w:val="0"/>
      <w:marBottom w:val="0"/>
      <w:divBdr>
        <w:top w:val="none" w:sz="0" w:space="0" w:color="auto"/>
        <w:left w:val="none" w:sz="0" w:space="0" w:color="auto"/>
        <w:bottom w:val="none" w:sz="0" w:space="0" w:color="auto"/>
        <w:right w:val="none" w:sz="0" w:space="0" w:color="auto"/>
      </w:divBdr>
    </w:div>
    <w:div w:id="1553807220">
      <w:bodyDiv w:val="1"/>
      <w:marLeft w:val="0"/>
      <w:marRight w:val="0"/>
      <w:marTop w:val="0"/>
      <w:marBottom w:val="0"/>
      <w:divBdr>
        <w:top w:val="none" w:sz="0" w:space="0" w:color="auto"/>
        <w:left w:val="none" w:sz="0" w:space="0" w:color="auto"/>
        <w:bottom w:val="none" w:sz="0" w:space="0" w:color="auto"/>
        <w:right w:val="none" w:sz="0" w:space="0" w:color="auto"/>
      </w:divBdr>
    </w:div>
    <w:div w:id="1594850953">
      <w:bodyDiv w:val="1"/>
      <w:marLeft w:val="0"/>
      <w:marRight w:val="0"/>
      <w:marTop w:val="0"/>
      <w:marBottom w:val="0"/>
      <w:divBdr>
        <w:top w:val="none" w:sz="0" w:space="0" w:color="auto"/>
        <w:left w:val="none" w:sz="0" w:space="0" w:color="auto"/>
        <w:bottom w:val="none" w:sz="0" w:space="0" w:color="auto"/>
        <w:right w:val="none" w:sz="0" w:space="0" w:color="auto"/>
      </w:divBdr>
    </w:div>
    <w:div w:id="1614508469">
      <w:bodyDiv w:val="1"/>
      <w:marLeft w:val="0"/>
      <w:marRight w:val="0"/>
      <w:marTop w:val="0"/>
      <w:marBottom w:val="0"/>
      <w:divBdr>
        <w:top w:val="none" w:sz="0" w:space="0" w:color="auto"/>
        <w:left w:val="none" w:sz="0" w:space="0" w:color="auto"/>
        <w:bottom w:val="none" w:sz="0" w:space="0" w:color="auto"/>
        <w:right w:val="none" w:sz="0" w:space="0" w:color="auto"/>
      </w:divBdr>
    </w:div>
    <w:div w:id="1672677192">
      <w:bodyDiv w:val="1"/>
      <w:marLeft w:val="0"/>
      <w:marRight w:val="0"/>
      <w:marTop w:val="0"/>
      <w:marBottom w:val="0"/>
      <w:divBdr>
        <w:top w:val="none" w:sz="0" w:space="0" w:color="auto"/>
        <w:left w:val="none" w:sz="0" w:space="0" w:color="auto"/>
        <w:bottom w:val="none" w:sz="0" w:space="0" w:color="auto"/>
        <w:right w:val="none" w:sz="0" w:space="0" w:color="auto"/>
      </w:divBdr>
    </w:div>
    <w:div w:id="1852186876">
      <w:bodyDiv w:val="1"/>
      <w:marLeft w:val="0"/>
      <w:marRight w:val="0"/>
      <w:marTop w:val="0"/>
      <w:marBottom w:val="0"/>
      <w:divBdr>
        <w:top w:val="none" w:sz="0" w:space="0" w:color="auto"/>
        <w:left w:val="none" w:sz="0" w:space="0" w:color="auto"/>
        <w:bottom w:val="none" w:sz="0" w:space="0" w:color="auto"/>
        <w:right w:val="none" w:sz="0" w:space="0" w:color="auto"/>
      </w:divBdr>
    </w:div>
    <w:div w:id="1863931884">
      <w:bodyDiv w:val="1"/>
      <w:marLeft w:val="0"/>
      <w:marRight w:val="0"/>
      <w:marTop w:val="0"/>
      <w:marBottom w:val="0"/>
      <w:divBdr>
        <w:top w:val="none" w:sz="0" w:space="0" w:color="auto"/>
        <w:left w:val="none" w:sz="0" w:space="0" w:color="auto"/>
        <w:bottom w:val="none" w:sz="0" w:space="0" w:color="auto"/>
        <w:right w:val="none" w:sz="0" w:space="0" w:color="auto"/>
      </w:divBdr>
    </w:div>
    <w:div w:id="2039815778">
      <w:bodyDiv w:val="1"/>
      <w:marLeft w:val="0"/>
      <w:marRight w:val="0"/>
      <w:marTop w:val="0"/>
      <w:marBottom w:val="0"/>
      <w:divBdr>
        <w:top w:val="none" w:sz="0" w:space="0" w:color="auto"/>
        <w:left w:val="none" w:sz="0" w:space="0" w:color="auto"/>
        <w:bottom w:val="none" w:sz="0" w:space="0" w:color="auto"/>
        <w:right w:val="none" w:sz="0" w:space="0" w:color="auto"/>
      </w:divBdr>
    </w:div>
    <w:div w:id="2046438313">
      <w:bodyDiv w:val="1"/>
      <w:marLeft w:val="0"/>
      <w:marRight w:val="0"/>
      <w:marTop w:val="0"/>
      <w:marBottom w:val="0"/>
      <w:divBdr>
        <w:top w:val="none" w:sz="0" w:space="0" w:color="auto"/>
        <w:left w:val="none" w:sz="0" w:space="0" w:color="auto"/>
        <w:bottom w:val="none" w:sz="0" w:space="0" w:color="auto"/>
        <w:right w:val="none" w:sz="0" w:space="0" w:color="auto"/>
      </w:divBdr>
    </w:div>
    <w:div w:id="2048212324">
      <w:bodyDiv w:val="1"/>
      <w:marLeft w:val="0"/>
      <w:marRight w:val="0"/>
      <w:marTop w:val="0"/>
      <w:marBottom w:val="0"/>
      <w:divBdr>
        <w:top w:val="none" w:sz="0" w:space="0" w:color="auto"/>
        <w:left w:val="none" w:sz="0" w:space="0" w:color="auto"/>
        <w:bottom w:val="none" w:sz="0" w:space="0" w:color="auto"/>
        <w:right w:val="none" w:sz="0" w:space="0" w:color="auto"/>
      </w:divBdr>
    </w:div>
    <w:div w:id="2074572567">
      <w:bodyDiv w:val="1"/>
      <w:marLeft w:val="0"/>
      <w:marRight w:val="0"/>
      <w:marTop w:val="0"/>
      <w:marBottom w:val="0"/>
      <w:divBdr>
        <w:top w:val="none" w:sz="0" w:space="0" w:color="auto"/>
        <w:left w:val="none" w:sz="0" w:space="0" w:color="auto"/>
        <w:bottom w:val="none" w:sz="0" w:space="0" w:color="auto"/>
        <w:right w:val="none" w:sz="0" w:space="0" w:color="auto"/>
      </w:divBdr>
    </w:div>
    <w:div w:id="2089299928">
      <w:bodyDiv w:val="1"/>
      <w:marLeft w:val="0"/>
      <w:marRight w:val="0"/>
      <w:marTop w:val="0"/>
      <w:marBottom w:val="0"/>
      <w:divBdr>
        <w:top w:val="none" w:sz="0" w:space="0" w:color="auto"/>
        <w:left w:val="none" w:sz="0" w:space="0" w:color="auto"/>
        <w:bottom w:val="none" w:sz="0" w:space="0" w:color="auto"/>
        <w:right w:val="none" w:sz="0" w:space="0" w:color="auto"/>
      </w:divBdr>
    </w:div>
    <w:div w:id="2094354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3.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157"/>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0.19767441860465115"/>
          <c:y val="0.1744186046511628"/>
          <c:w val="0.40697674418604651"/>
          <c:h val="0.53488372093023251"/>
        </c:manualLayout>
      </c:layout>
      <c:bar3DChart>
        <c:barDir val="col"/>
        <c:grouping val="clustered"/>
        <c:varyColors val="0"/>
        <c:ser>
          <c:idx val="0"/>
          <c:order val="0"/>
          <c:tx>
            <c:strRef>
              <c:f>Sheet1!$A$2</c:f>
              <c:strCache>
                <c:ptCount val="1"/>
                <c:pt idx="0">
                  <c:v>东部</c:v>
                </c:pt>
              </c:strCache>
            </c:strRef>
          </c:tx>
          <c:spPr>
            <a:solidFill>
              <a:srgbClr val="9999FF"/>
            </a:solidFill>
            <a:ln w="13970">
              <a:solidFill>
                <a:srgbClr val="000000"/>
              </a:solidFill>
              <a:prstDash val="solid"/>
            </a:ln>
          </c:spPr>
          <c:invertIfNegative val="0"/>
          <c:cat>
            <c:strRef>
              <c:f>Sheet1!$B$1:$E$1</c:f>
              <c:strCache>
                <c:ptCount val="4"/>
                <c:pt idx="0">
                  <c:v>第一季度</c:v>
                </c:pt>
                <c:pt idx="1">
                  <c:v>第二季度</c:v>
                </c:pt>
                <c:pt idx="2">
                  <c:v>第三季度</c:v>
                </c:pt>
                <c:pt idx="3">
                  <c:v>第四季度</c:v>
                </c:pt>
              </c:strCache>
            </c:strRef>
          </c:cat>
          <c:val>
            <c:numRef>
              <c:f>Sheet1!$B$2:$E$2</c:f>
              <c:numCache>
                <c:formatCode>General</c:formatCode>
                <c:ptCount val="4"/>
                <c:pt idx="0">
                  <c:v>20.399999999999999</c:v>
                </c:pt>
                <c:pt idx="1">
                  <c:v>27.4</c:v>
                </c:pt>
                <c:pt idx="2">
                  <c:v>90</c:v>
                </c:pt>
                <c:pt idx="3">
                  <c:v>20.399999999999999</c:v>
                </c:pt>
              </c:numCache>
            </c:numRef>
          </c:val>
          <c:extLst>
            <c:ext xmlns:c16="http://schemas.microsoft.com/office/drawing/2014/chart" uri="{C3380CC4-5D6E-409C-BE32-E72D297353CC}">
              <c16:uniqueId val="{00000000-43AB-4857-85A5-8D5C5240F940}"/>
            </c:ext>
          </c:extLst>
        </c:ser>
        <c:ser>
          <c:idx val="1"/>
          <c:order val="1"/>
          <c:tx>
            <c:strRef>
              <c:f>Sheet1!$A$3</c:f>
              <c:strCache>
                <c:ptCount val="1"/>
                <c:pt idx="0">
                  <c:v>西部</c:v>
                </c:pt>
              </c:strCache>
            </c:strRef>
          </c:tx>
          <c:spPr>
            <a:solidFill>
              <a:srgbClr val="993366"/>
            </a:solidFill>
            <a:ln w="13970">
              <a:solidFill>
                <a:srgbClr val="000000"/>
              </a:solidFill>
              <a:prstDash val="solid"/>
            </a:ln>
          </c:spPr>
          <c:invertIfNegative val="0"/>
          <c:cat>
            <c:strRef>
              <c:f>Sheet1!$B$1:$E$1</c:f>
              <c:strCache>
                <c:ptCount val="4"/>
                <c:pt idx="0">
                  <c:v>第一季度</c:v>
                </c:pt>
                <c:pt idx="1">
                  <c:v>第二季度</c:v>
                </c:pt>
                <c:pt idx="2">
                  <c:v>第三季度</c:v>
                </c:pt>
                <c:pt idx="3">
                  <c:v>第四季度</c:v>
                </c:pt>
              </c:strCache>
            </c:strRef>
          </c:cat>
          <c:val>
            <c:numRef>
              <c:f>Sheet1!$B$3:$E$3</c:f>
              <c:numCache>
                <c:formatCode>General</c:formatCode>
                <c:ptCount val="4"/>
                <c:pt idx="0">
                  <c:v>30.6</c:v>
                </c:pt>
                <c:pt idx="1">
                  <c:v>38.6</c:v>
                </c:pt>
                <c:pt idx="2">
                  <c:v>34.6</c:v>
                </c:pt>
                <c:pt idx="3">
                  <c:v>31.6</c:v>
                </c:pt>
              </c:numCache>
            </c:numRef>
          </c:val>
          <c:extLst>
            <c:ext xmlns:c16="http://schemas.microsoft.com/office/drawing/2014/chart" uri="{C3380CC4-5D6E-409C-BE32-E72D297353CC}">
              <c16:uniqueId val="{00000001-43AB-4857-85A5-8D5C5240F940}"/>
            </c:ext>
          </c:extLst>
        </c:ser>
        <c:ser>
          <c:idx val="2"/>
          <c:order val="2"/>
          <c:tx>
            <c:strRef>
              <c:f>Sheet1!$A$4</c:f>
              <c:strCache>
                <c:ptCount val="1"/>
                <c:pt idx="0">
                  <c:v>北部</c:v>
                </c:pt>
              </c:strCache>
            </c:strRef>
          </c:tx>
          <c:spPr>
            <a:solidFill>
              <a:srgbClr val="FFFFCC"/>
            </a:solidFill>
            <a:ln w="13970">
              <a:solidFill>
                <a:srgbClr val="000000"/>
              </a:solidFill>
              <a:prstDash val="solid"/>
            </a:ln>
          </c:spPr>
          <c:invertIfNegative val="0"/>
          <c:cat>
            <c:strRef>
              <c:f>Sheet1!$B$1:$E$1</c:f>
              <c:strCache>
                <c:ptCount val="4"/>
                <c:pt idx="0">
                  <c:v>第一季度</c:v>
                </c:pt>
                <c:pt idx="1">
                  <c:v>第二季度</c:v>
                </c:pt>
                <c:pt idx="2">
                  <c:v>第三季度</c:v>
                </c:pt>
                <c:pt idx="3">
                  <c:v>第四季度</c:v>
                </c:pt>
              </c:strCache>
            </c:strRef>
          </c:cat>
          <c:val>
            <c:numRef>
              <c:f>Sheet1!$B$4:$E$4</c:f>
              <c:numCache>
                <c:formatCode>General</c:formatCode>
                <c:ptCount val="4"/>
                <c:pt idx="0">
                  <c:v>45.9</c:v>
                </c:pt>
                <c:pt idx="1">
                  <c:v>46.9</c:v>
                </c:pt>
                <c:pt idx="2">
                  <c:v>45</c:v>
                </c:pt>
                <c:pt idx="3">
                  <c:v>43.9</c:v>
                </c:pt>
              </c:numCache>
            </c:numRef>
          </c:val>
          <c:extLst>
            <c:ext xmlns:c16="http://schemas.microsoft.com/office/drawing/2014/chart" uri="{C3380CC4-5D6E-409C-BE32-E72D297353CC}">
              <c16:uniqueId val="{00000002-43AB-4857-85A5-8D5C5240F940}"/>
            </c:ext>
          </c:extLst>
        </c:ser>
        <c:dLbls>
          <c:showLegendKey val="0"/>
          <c:showVal val="0"/>
          <c:showCatName val="0"/>
          <c:showSerName val="0"/>
          <c:showPercent val="0"/>
          <c:showBubbleSize val="0"/>
        </c:dLbls>
        <c:gapWidth val="150"/>
        <c:gapDepth val="0"/>
        <c:shape val="box"/>
        <c:axId val="2140761984"/>
        <c:axId val="2140762528"/>
        <c:axId val="0"/>
      </c:bar3DChart>
      <c:catAx>
        <c:axId val="2140761984"/>
        <c:scaling>
          <c:orientation val="minMax"/>
        </c:scaling>
        <c:delete val="0"/>
        <c:axPos val="b"/>
        <c:numFmt formatCode="General" sourceLinked="1"/>
        <c:majorTickMark val="in"/>
        <c:minorTickMark val="none"/>
        <c:tickLblPos val="low"/>
        <c:spPr>
          <a:ln w="3493">
            <a:solidFill>
              <a:srgbClr val="000000"/>
            </a:solidFill>
            <a:prstDash val="solid"/>
          </a:ln>
        </c:spPr>
        <c:txPr>
          <a:bodyPr rot="0" vert="horz"/>
          <a:lstStyle/>
          <a:p>
            <a:pPr>
              <a:defRPr sz="303" b="0" i="0" u="none" strike="noStrike" baseline="0">
                <a:solidFill>
                  <a:srgbClr val="000000"/>
                </a:solidFill>
                <a:latin typeface="Calibri"/>
                <a:ea typeface="Calibri"/>
                <a:cs typeface="Calibri"/>
              </a:defRPr>
            </a:pPr>
            <a:endParaRPr lang="zh-CN"/>
          </a:p>
        </c:txPr>
        <c:crossAx val="2140762528"/>
        <c:crosses val="autoZero"/>
        <c:auto val="1"/>
        <c:lblAlgn val="ctr"/>
        <c:lblOffset val="100"/>
        <c:tickLblSkip val="3"/>
        <c:tickMarkSkip val="1"/>
        <c:noMultiLvlLbl val="0"/>
      </c:catAx>
      <c:valAx>
        <c:axId val="2140762528"/>
        <c:scaling>
          <c:orientation val="minMax"/>
        </c:scaling>
        <c:delete val="0"/>
        <c:axPos val="l"/>
        <c:majorGridlines>
          <c:spPr>
            <a:ln w="3493">
              <a:solidFill>
                <a:srgbClr val="000000"/>
              </a:solidFill>
              <a:prstDash val="solid"/>
            </a:ln>
          </c:spPr>
        </c:majorGridlines>
        <c:numFmt formatCode="General" sourceLinked="1"/>
        <c:majorTickMark val="in"/>
        <c:minorTickMark val="none"/>
        <c:tickLblPos val="nextTo"/>
        <c:spPr>
          <a:ln w="3493">
            <a:solidFill>
              <a:srgbClr val="000000"/>
            </a:solidFill>
            <a:prstDash val="solid"/>
          </a:ln>
        </c:spPr>
        <c:txPr>
          <a:bodyPr rot="0" vert="horz"/>
          <a:lstStyle/>
          <a:p>
            <a:pPr>
              <a:defRPr sz="303" b="0" i="0" u="none" strike="noStrike" baseline="0">
                <a:solidFill>
                  <a:srgbClr val="000000"/>
                </a:solidFill>
                <a:latin typeface="Calibri"/>
                <a:ea typeface="Calibri"/>
                <a:cs typeface="Calibri"/>
              </a:defRPr>
            </a:pPr>
            <a:endParaRPr lang="zh-CN"/>
          </a:p>
        </c:txPr>
        <c:crossAx val="2140761984"/>
        <c:crosses val="autoZero"/>
        <c:crossBetween val="between"/>
      </c:valAx>
      <c:spPr>
        <a:noFill/>
        <a:ln w="27940">
          <a:noFill/>
        </a:ln>
      </c:spPr>
    </c:plotArea>
    <c:legend>
      <c:legendPos val="r"/>
      <c:layout>
        <c:manualLayout>
          <c:xMode val="edge"/>
          <c:yMode val="edge"/>
          <c:x val="0.73255813953488369"/>
          <c:y val="0.30232558139534882"/>
          <c:w val="0.22093023255813954"/>
          <c:h val="0.39534883720930231"/>
        </c:manualLayout>
      </c:layout>
      <c:overlay val="0"/>
      <c:spPr>
        <a:noFill/>
        <a:ln w="3493">
          <a:solidFill>
            <a:srgbClr val="000000"/>
          </a:solidFill>
          <a:prstDash val="solid"/>
        </a:ln>
      </c:spPr>
      <c:txPr>
        <a:bodyPr/>
        <a:lstStyle/>
        <a:p>
          <a:pPr>
            <a:defRPr sz="275" b="0" i="0" u="none" strike="noStrike" baseline="0">
              <a:solidFill>
                <a:srgbClr val="000000"/>
              </a:solidFill>
              <a:latin typeface="Calibri"/>
              <a:ea typeface="Calibri"/>
              <a:cs typeface="Calibri"/>
            </a:defRPr>
          </a:pPr>
          <a:endParaRPr lang="zh-CN"/>
        </a:p>
      </c:txPr>
    </c:legend>
    <c:plotVisOnly val="1"/>
    <c:dispBlanksAs val="gap"/>
    <c:showDLblsOverMax val="0"/>
  </c:chart>
  <c:spPr>
    <a:noFill/>
    <a:ln>
      <a:noFill/>
    </a:ln>
  </c:spPr>
  <c:txPr>
    <a:bodyPr/>
    <a:lstStyle/>
    <a:p>
      <a:pPr>
        <a:defRPr sz="303" b="0" i="0" u="none" strike="noStrike" baseline="0">
          <a:solidFill>
            <a:srgbClr val="000000"/>
          </a:solidFill>
          <a:latin typeface="Calibri"/>
          <a:ea typeface="Calibri"/>
          <a:cs typeface="Calibri"/>
        </a:defRPr>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7959183673469383E-2"/>
          <c:y val="5.9360730593607303E-2"/>
          <c:w val="0.8938969640479113"/>
          <c:h val="0.69519142535948275"/>
        </c:manualLayout>
      </c:layout>
      <c:barChart>
        <c:barDir val="col"/>
        <c:grouping val="clustered"/>
        <c:varyColors val="0"/>
        <c:ser>
          <c:idx val="0"/>
          <c:order val="0"/>
          <c:tx>
            <c:strRef>
              <c:f>Sheet1!$A$2</c:f>
              <c:strCache>
                <c:ptCount val="1"/>
                <c:pt idx="0">
                  <c:v>2019年</c:v>
                </c:pt>
              </c:strCache>
            </c:strRef>
          </c:tx>
          <c:spPr>
            <a:solidFill>
              <a:schemeClr val="accent1">
                <a:lumMod val="75000"/>
              </a:schemeClr>
            </a:solidFill>
            <a:ln w="25389">
              <a:noFill/>
              <a:prstDash val="solid"/>
            </a:ln>
          </c:spPr>
          <c:invertIfNegative val="0"/>
          <c:dLbls>
            <c:dLbl>
              <c:idx val="3"/>
              <c:layout>
                <c:manualLayout>
                  <c:x val="-2.3193784065870349E-3"/>
                  <c:y val="-3.785727806170736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2DF-46CA-933C-24AF793C3F9D}"/>
                </c:ext>
              </c:extLst>
            </c:dLbl>
            <c:dLbl>
              <c:idx val="4"/>
              <c:layout>
                <c:manualLayout>
                  <c:x val="-6.9581352197611041E-3"/>
                  <c:y val="-3.4702104008231669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2DF-46CA-933C-24AF793C3F9D}"/>
                </c:ext>
              </c:extLst>
            </c:dLbl>
            <c:dLbl>
              <c:idx val="5"/>
              <c:layout>
                <c:manualLayout>
                  <c:x val="-6.9581352197612741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2DF-46CA-933C-24AF793C3F9D}"/>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Sheet1!$B$1:$G$1</c:f>
              <c:strCache>
                <c:ptCount val="6"/>
                <c:pt idx="0">
                  <c:v>1月</c:v>
                </c:pt>
                <c:pt idx="1">
                  <c:v>2月</c:v>
                </c:pt>
                <c:pt idx="2">
                  <c:v>3月</c:v>
                </c:pt>
                <c:pt idx="3">
                  <c:v>4月</c:v>
                </c:pt>
                <c:pt idx="4">
                  <c:v>5月</c:v>
                </c:pt>
                <c:pt idx="5">
                  <c:v>6月</c:v>
                </c:pt>
              </c:strCache>
            </c:strRef>
          </c:cat>
          <c:val>
            <c:numRef>
              <c:f>Sheet1!$B$2:$G$2</c:f>
              <c:numCache>
                <c:formatCode>General</c:formatCode>
                <c:ptCount val="6"/>
                <c:pt idx="0">
                  <c:v>236.7</c:v>
                </c:pt>
                <c:pt idx="1">
                  <c:v>148.19999999999999</c:v>
                </c:pt>
                <c:pt idx="2">
                  <c:v>252</c:v>
                </c:pt>
                <c:pt idx="3">
                  <c:v>198</c:v>
                </c:pt>
                <c:pt idx="4">
                  <c:v>191.3</c:v>
                </c:pt>
                <c:pt idx="5">
                  <c:v>205.5</c:v>
                </c:pt>
              </c:numCache>
            </c:numRef>
          </c:val>
          <c:extLst>
            <c:ext xmlns:c16="http://schemas.microsoft.com/office/drawing/2014/chart" uri="{C3380CC4-5D6E-409C-BE32-E72D297353CC}">
              <c16:uniqueId val="{00000000-5B35-4770-A07E-E3C23A322A25}"/>
            </c:ext>
          </c:extLst>
        </c:ser>
        <c:ser>
          <c:idx val="1"/>
          <c:order val="1"/>
          <c:tx>
            <c:strRef>
              <c:f>Sheet1!$A$3</c:f>
              <c:strCache>
                <c:ptCount val="1"/>
                <c:pt idx="0">
                  <c:v>2020年</c:v>
                </c:pt>
              </c:strCache>
            </c:strRef>
          </c:tx>
          <c:spPr>
            <a:solidFill>
              <a:srgbClr val="FF0000"/>
            </a:solidFill>
            <a:ln w="25389">
              <a:noFill/>
              <a:prstDash val="solid"/>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Sheet1!$B$1:$G$1</c:f>
              <c:strCache>
                <c:ptCount val="6"/>
                <c:pt idx="0">
                  <c:v>1月</c:v>
                </c:pt>
                <c:pt idx="1">
                  <c:v>2月</c:v>
                </c:pt>
                <c:pt idx="2">
                  <c:v>3月</c:v>
                </c:pt>
                <c:pt idx="3">
                  <c:v>4月</c:v>
                </c:pt>
                <c:pt idx="4">
                  <c:v>5月</c:v>
                </c:pt>
                <c:pt idx="5">
                  <c:v>6月</c:v>
                </c:pt>
              </c:strCache>
            </c:strRef>
          </c:cat>
          <c:val>
            <c:numRef>
              <c:f>Sheet1!$B$3:$G$3</c:f>
              <c:numCache>
                <c:formatCode>General</c:formatCode>
                <c:ptCount val="6"/>
                <c:pt idx="0">
                  <c:v>194.1</c:v>
                </c:pt>
                <c:pt idx="1">
                  <c:v>31</c:v>
                </c:pt>
                <c:pt idx="2">
                  <c:v>143</c:v>
                </c:pt>
                <c:pt idx="3">
                  <c:v>207</c:v>
                </c:pt>
                <c:pt idx="4">
                  <c:v>219.4</c:v>
                </c:pt>
                <c:pt idx="5">
                  <c:v>230</c:v>
                </c:pt>
              </c:numCache>
            </c:numRef>
          </c:val>
          <c:extLst>
            <c:ext xmlns:c16="http://schemas.microsoft.com/office/drawing/2014/chart" uri="{C3380CC4-5D6E-409C-BE32-E72D297353CC}">
              <c16:uniqueId val="{00000001-5B35-4770-A07E-E3C23A322A25}"/>
            </c:ext>
          </c:extLst>
        </c:ser>
        <c:dLbls>
          <c:showLegendKey val="0"/>
          <c:showVal val="0"/>
          <c:showCatName val="0"/>
          <c:showSerName val="0"/>
          <c:showPercent val="0"/>
          <c:showBubbleSize val="0"/>
        </c:dLbls>
        <c:gapWidth val="150"/>
        <c:axId val="2140754368"/>
        <c:axId val="2140763072"/>
      </c:barChart>
      <c:catAx>
        <c:axId val="2140754368"/>
        <c:scaling>
          <c:orientation val="minMax"/>
        </c:scaling>
        <c:delete val="0"/>
        <c:axPos val="b"/>
        <c:numFmt formatCode="General" sourceLinked="1"/>
        <c:majorTickMark val="in"/>
        <c:minorTickMark val="none"/>
        <c:tickLblPos val="low"/>
        <c:spPr>
          <a:ln w="6347">
            <a:solidFill>
              <a:srgbClr val="000000"/>
            </a:solidFill>
            <a:prstDash val="solid"/>
          </a:ln>
        </c:spPr>
        <c:txPr>
          <a:bodyPr rot="0" vert="horz"/>
          <a:lstStyle/>
          <a:p>
            <a:pPr>
              <a:defRPr/>
            </a:pPr>
            <a:endParaRPr lang="zh-CN"/>
          </a:p>
        </c:txPr>
        <c:crossAx val="2140763072"/>
        <c:crosses val="autoZero"/>
        <c:auto val="1"/>
        <c:lblAlgn val="ctr"/>
        <c:lblOffset val="100"/>
        <c:noMultiLvlLbl val="0"/>
      </c:catAx>
      <c:valAx>
        <c:axId val="2140763072"/>
        <c:scaling>
          <c:orientation val="minMax"/>
        </c:scaling>
        <c:delete val="0"/>
        <c:axPos val="l"/>
        <c:majorGridlines>
          <c:spPr>
            <a:ln w="6347">
              <a:solidFill>
                <a:srgbClr val="000000"/>
              </a:solidFill>
              <a:prstDash val="solid"/>
            </a:ln>
          </c:spPr>
        </c:majorGridlines>
        <c:numFmt formatCode="General" sourceLinked="1"/>
        <c:majorTickMark val="in"/>
        <c:minorTickMark val="none"/>
        <c:tickLblPos val="nextTo"/>
        <c:spPr>
          <a:ln w="6347">
            <a:solidFill>
              <a:srgbClr val="000000"/>
            </a:solidFill>
            <a:prstDash val="solid"/>
          </a:ln>
        </c:spPr>
        <c:txPr>
          <a:bodyPr rot="0" vert="horz"/>
          <a:lstStyle/>
          <a:p>
            <a:pPr>
              <a:defRPr/>
            </a:pPr>
            <a:endParaRPr lang="zh-CN"/>
          </a:p>
        </c:txPr>
        <c:crossAx val="2140754368"/>
        <c:crosses val="autoZero"/>
        <c:crossBetween val="between"/>
      </c:valAx>
      <c:spPr>
        <a:noFill/>
        <a:ln w="12700">
          <a:solidFill>
            <a:srgbClr val="808080"/>
          </a:solidFill>
          <a:prstDash val="solid"/>
        </a:ln>
      </c:spPr>
    </c:plotArea>
    <c:legend>
      <c:legendPos val="b"/>
      <c:layout>
        <c:manualLayout>
          <c:xMode val="edge"/>
          <c:yMode val="edge"/>
          <c:x val="0.74276240369377555"/>
          <c:y val="0.8713479448609297"/>
          <c:w val="0.22247915983713215"/>
          <c:h val="6.4221742299248374E-2"/>
        </c:manualLayout>
      </c:layout>
      <c:overlay val="0"/>
      <c:spPr>
        <a:noFill/>
        <a:ln w="6347">
          <a:noFill/>
          <a:prstDash val="solid"/>
        </a:ln>
      </c:spPr>
    </c:legend>
    <c:plotVisOnly val="1"/>
    <c:dispBlanksAs val="gap"/>
    <c:showDLblsOverMax val="0"/>
  </c:chart>
  <c:spPr>
    <a:noFill/>
    <a:ln>
      <a:noFill/>
    </a:ln>
  </c:spPr>
  <c:txPr>
    <a:bodyPr/>
    <a:lstStyle/>
    <a:p>
      <a:pPr>
        <a:defRPr sz="10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zh-CN"/>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D10E8-94F5-4C9A-A299-C41799205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78</Pages>
  <Words>8162</Words>
  <Characters>46524</Characters>
  <Application>Microsoft Office Word</Application>
  <DocSecurity>0</DocSecurity>
  <Lines>387</Lines>
  <Paragraphs>109</Paragraphs>
  <ScaleCrop>false</ScaleCrop>
  <Company/>
  <LinksUpToDate>false</LinksUpToDate>
  <CharactersWithSpaces>54577</CharactersWithSpaces>
  <SharedDoc>false</SharedDoc>
  <HLinks>
    <vt:vector size="234" baseType="variant">
      <vt:variant>
        <vt:i4>1638448</vt:i4>
      </vt:variant>
      <vt:variant>
        <vt:i4>230</vt:i4>
      </vt:variant>
      <vt:variant>
        <vt:i4>0</vt:i4>
      </vt:variant>
      <vt:variant>
        <vt:i4>5</vt:i4>
      </vt:variant>
      <vt:variant>
        <vt:lpwstr/>
      </vt:variant>
      <vt:variant>
        <vt:lpwstr>_Toc27389584</vt:lpwstr>
      </vt:variant>
      <vt:variant>
        <vt:i4>1966128</vt:i4>
      </vt:variant>
      <vt:variant>
        <vt:i4>224</vt:i4>
      </vt:variant>
      <vt:variant>
        <vt:i4>0</vt:i4>
      </vt:variant>
      <vt:variant>
        <vt:i4>5</vt:i4>
      </vt:variant>
      <vt:variant>
        <vt:lpwstr/>
      </vt:variant>
      <vt:variant>
        <vt:lpwstr>_Toc27389583</vt:lpwstr>
      </vt:variant>
      <vt:variant>
        <vt:i4>2031664</vt:i4>
      </vt:variant>
      <vt:variant>
        <vt:i4>218</vt:i4>
      </vt:variant>
      <vt:variant>
        <vt:i4>0</vt:i4>
      </vt:variant>
      <vt:variant>
        <vt:i4>5</vt:i4>
      </vt:variant>
      <vt:variant>
        <vt:lpwstr/>
      </vt:variant>
      <vt:variant>
        <vt:lpwstr>_Toc27389582</vt:lpwstr>
      </vt:variant>
      <vt:variant>
        <vt:i4>1835056</vt:i4>
      </vt:variant>
      <vt:variant>
        <vt:i4>212</vt:i4>
      </vt:variant>
      <vt:variant>
        <vt:i4>0</vt:i4>
      </vt:variant>
      <vt:variant>
        <vt:i4>5</vt:i4>
      </vt:variant>
      <vt:variant>
        <vt:lpwstr/>
      </vt:variant>
      <vt:variant>
        <vt:lpwstr>_Toc27389581</vt:lpwstr>
      </vt:variant>
      <vt:variant>
        <vt:i4>1900592</vt:i4>
      </vt:variant>
      <vt:variant>
        <vt:i4>206</vt:i4>
      </vt:variant>
      <vt:variant>
        <vt:i4>0</vt:i4>
      </vt:variant>
      <vt:variant>
        <vt:i4>5</vt:i4>
      </vt:variant>
      <vt:variant>
        <vt:lpwstr/>
      </vt:variant>
      <vt:variant>
        <vt:lpwstr>_Toc27389580</vt:lpwstr>
      </vt:variant>
      <vt:variant>
        <vt:i4>1310783</vt:i4>
      </vt:variant>
      <vt:variant>
        <vt:i4>200</vt:i4>
      </vt:variant>
      <vt:variant>
        <vt:i4>0</vt:i4>
      </vt:variant>
      <vt:variant>
        <vt:i4>5</vt:i4>
      </vt:variant>
      <vt:variant>
        <vt:lpwstr/>
      </vt:variant>
      <vt:variant>
        <vt:lpwstr>_Toc27389579</vt:lpwstr>
      </vt:variant>
      <vt:variant>
        <vt:i4>1376319</vt:i4>
      </vt:variant>
      <vt:variant>
        <vt:i4>194</vt:i4>
      </vt:variant>
      <vt:variant>
        <vt:i4>0</vt:i4>
      </vt:variant>
      <vt:variant>
        <vt:i4>5</vt:i4>
      </vt:variant>
      <vt:variant>
        <vt:lpwstr/>
      </vt:variant>
      <vt:variant>
        <vt:lpwstr>_Toc27389578</vt:lpwstr>
      </vt:variant>
      <vt:variant>
        <vt:i4>1703999</vt:i4>
      </vt:variant>
      <vt:variant>
        <vt:i4>188</vt:i4>
      </vt:variant>
      <vt:variant>
        <vt:i4>0</vt:i4>
      </vt:variant>
      <vt:variant>
        <vt:i4>5</vt:i4>
      </vt:variant>
      <vt:variant>
        <vt:lpwstr/>
      </vt:variant>
      <vt:variant>
        <vt:lpwstr>_Toc27389577</vt:lpwstr>
      </vt:variant>
      <vt:variant>
        <vt:i4>1769535</vt:i4>
      </vt:variant>
      <vt:variant>
        <vt:i4>182</vt:i4>
      </vt:variant>
      <vt:variant>
        <vt:i4>0</vt:i4>
      </vt:variant>
      <vt:variant>
        <vt:i4>5</vt:i4>
      </vt:variant>
      <vt:variant>
        <vt:lpwstr/>
      </vt:variant>
      <vt:variant>
        <vt:lpwstr>_Toc27389576</vt:lpwstr>
      </vt:variant>
      <vt:variant>
        <vt:i4>1572927</vt:i4>
      </vt:variant>
      <vt:variant>
        <vt:i4>176</vt:i4>
      </vt:variant>
      <vt:variant>
        <vt:i4>0</vt:i4>
      </vt:variant>
      <vt:variant>
        <vt:i4>5</vt:i4>
      </vt:variant>
      <vt:variant>
        <vt:lpwstr/>
      </vt:variant>
      <vt:variant>
        <vt:lpwstr>_Toc27389575</vt:lpwstr>
      </vt:variant>
      <vt:variant>
        <vt:i4>1638463</vt:i4>
      </vt:variant>
      <vt:variant>
        <vt:i4>170</vt:i4>
      </vt:variant>
      <vt:variant>
        <vt:i4>0</vt:i4>
      </vt:variant>
      <vt:variant>
        <vt:i4>5</vt:i4>
      </vt:variant>
      <vt:variant>
        <vt:lpwstr/>
      </vt:variant>
      <vt:variant>
        <vt:lpwstr>_Toc27389574</vt:lpwstr>
      </vt:variant>
      <vt:variant>
        <vt:i4>1966143</vt:i4>
      </vt:variant>
      <vt:variant>
        <vt:i4>164</vt:i4>
      </vt:variant>
      <vt:variant>
        <vt:i4>0</vt:i4>
      </vt:variant>
      <vt:variant>
        <vt:i4>5</vt:i4>
      </vt:variant>
      <vt:variant>
        <vt:lpwstr/>
      </vt:variant>
      <vt:variant>
        <vt:lpwstr>_Toc27389573</vt:lpwstr>
      </vt:variant>
      <vt:variant>
        <vt:i4>2031679</vt:i4>
      </vt:variant>
      <vt:variant>
        <vt:i4>158</vt:i4>
      </vt:variant>
      <vt:variant>
        <vt:i4>0</vt:i4>
      </vt:variant>
      <vt:variant>
        <vt:i4>5</vt:i4>
      </vt:variant>
      <vt:variant>
        <vt:lpwstr/>
      </vt:variant>
      <vt:variant>
        <vt:lpwstr>_Toc27389572</vt:lpwstr>
      </vt:variant>
      <vt:variant>
        <vt:i4>1835071</vt:i4>
      </vt:variant>
      <vt:variant>
        <vt:i4>152</vt:i4>
      </vt:variant>
      <vt:variant>
        <vt:i4>0</vt:i4>
      </vt:variant>
      <vt:variant>
        <vt:i4>5</vt:i4>
      </vt:variant>
      <vt:variant>
        <vt:lpwstr/>
      </vt:variant>
      <vt:variant>
        <vt:lpwstr>_Toc27389571</vt:lpwstr>
      </vt:variant>
      <vt:variant>
        <vt:i4>1900607</vt:i4>
      </vt:variant>
      <vt:variant>
        <vt:i4>146</vt:i4>
      </vt:variant>
      <vt:variant>
        <vt:i4>0</vt:i4>
      </vt:variant>
      <vt:variant>
        <vt:i4>5</vt:i4>
      </vt:variant>
      <vt:variant>
        <vt:lpwstr/>
      </vt:variant>
      <vt:variant>
        <vt:lpwstr>_Toc27389570</vt:lpwstr>
      </vt:variant>
      <vt:variant>
        <vt:i4>1310782</vt:i4>
      </vt:variant>
      <vt:variant>
        <vt:i4>140</vt:i4>
      </vt:variant>
      <vt:variant>
        <vt:i4>0</vt:i4>
      </vt:variant>
      <vt:variant>
        <vt:i4>5</vt:i4>
      </vt:variant>
      <vt:variant>
        <vt:lpwstr/>
      </vt:variant>
      <vt:variant>
        <vt:lpwstr>_Toc27389569</vt:lpwstr>
      </vt:variant>
      <vt:variant>
        <vt:i4>1376318</vt:i4>
      </vt:variant>
      <vt:variant>
        <vt:i4>134</vt:i4>
      </vt:variant>
      <vt:variant>
        <vt:i4>0</vt:i4>
      </vt:variant>
      <vt:variant>
        <vt:i4>5</vt:i4>
      </vt:variant>
      <vt:variant>
        <vt:lpwstr/>
      </vt:variant>
      <vt:variant>
        <vt:lpwstr>_Toc27389568</vt:lpwstr>
      </vt:variant>
      <vt:variant>
        <vt:i4>1703998</vt:i4>
      </vt:variant>
      <vt:variant>
        <vt:i4>128</vt:i4>
      </vt:variant>
      <vt:variant>
        <vt:i4>0</vt:i4>
      </vt:variant>
      <vt:variant>
        <vt:i4>5</vt:i4>
      </vt:variant>
      <vt:variant>
        <vt:lpwstr/>
      </vt:variant>
      <vt:variant>
        <vt:lpwstr>_Toc27389567</vt:lpwstr>
      </vt:variant>
      <vt:variant>
        <vt:i4>1769534</vt:i4>
      </vt:variant>
      <vt:variant>
        <vt:i4>122</vt:i4>
      </vt:variant>
      <vt:variant>
        <vt:i4>0</vt:i4>
      </vt:variant>
      <vt:variant>
        <vt:i4>5</vt:i4>
      </vt:variant>
      <vt:variant>
        <vt:lpwstr/>
      </vt:variant>
      <vt:variant>
        <vt:lpwstr>_Toc27389566</vt:lpwstr>
      </vt:variant>
      <vt:variant>
        <vt:i4>1572926</vt:i4>
      </vt:variant>
      <vt:variant>
        <vt:i4>116</vt:i4>
      </vt:variant>
      <vt:variant>
        <vt:i4>0</vt:i4>
      </vt:variant>
      <vt:variant>
        <vt:i4>5</vt:i4>
      </vt:variant>
      <vt:variant>
        <vt:lpwstr/>
      </vt:variant>
      <vt:variant>
        <vt:lpwstr>_Toc27389565</vt:lpwstr>
      </vt:variant>
      <vt:variant>
        <vt:i4>1638462</vt:i4>
      </vt:variant>
      <vt:variant>
        <vt:i4>110</vt:i4>
      </vt:variant>
      <vt:variant>
        <vt:i4>0</vt:i4>
      </vt:variant>
      <vt:variant>
        <vt:i4>5</vt:i4>
      </vt:variant>
      <vt:variant>
        <vt:lpwstr/>
      </vt:variant>
      <vt:variant>
        <vt:lpwstr>_Toc27389564</vt:lpwstr>
      </vt:variant>
      <vt:variant>
        <vt:i4>1966142</vt:i4>
      </vt:variant>
      <vt:variant>
        <vt:i4>104</vt:i4>
      </vt:variant>
      <vt:variant>
        <vt:i4>0</vt:i4>
      </vt:variant>
      <vt:variant>
        <vt:i4>5</vt:i4>
      </vt:variant>
      <vt:variant>
        <vt:lpwstr/>
      </vt:variant>
      <vt:variant>
        <vt:lpwstr>_Toc27389563</vt:lpwstr>
      </vt:variant>
      <vt:variant>
        <vt:i4>2031678</vt:i4>
      </vt:variant>
      <vt:variant>
        <vt:i4>98</vt:i4>
      </vt:variant>
      <vt:variant>
        <vt:i4>0</vt:i4>
      </vt:variant>
      <vt:variant>
        <vt:i4>5</vt:i4>
      </vt:variant>
      <vt:variant>
        <vt:lpwstr/>
      </vt:variant>
      <vt:variant>
        <vt:lpwstr>_Toc27389562</vt:lpwstr>
      </vt:variant>
      <vt:variant>
        <vt:i4>1835070</vt:i4>
      </vt:variant>
      <vt:variant>
        <vt:i4>92</vt:i4>
      </vt:variant>
      <vt:variant>
        <vt:i4>0</vt:i4>
      </vt:variant>
      <vt:variant>
        <vt:i4>5</vt:i4>
      </vt:variant>
      <vt:variant>
        <vt:lpwstr/>
      </vt:variant>
      <vt:variant>
        <vt:lpwstr>_Toc27389561</vt:lpwstr>
      </vt:variant>
      <vt:variant>
        <vt:i4>1900606</vt:i4>
      </vt:variant>
      <vt:variant>
        <vt:i4>86</vt:i4>
      </vt:variant>
      <vt:variant>
        <vt:i4>0</vt:i4>
      </vt:variant>
      <vt:variant>
        <vt:i4>5</vt:i4>
      </vt:variant>
      <vt:variant>
        <vt:lpwstr/>
      </vt:variant>
      <vt:variant>
        <vt:lpwstr>_Toc27389560</vt:lpwstr>
      </vt:variant>
      <vt:variant>
        <vt:i4>1310781</vt:i4>
      </vt:variant>
      <vt:variant>
        <vt:i4>80</vt:i4>
      </vt:variant>
      <vt:variant>
        <vt:i4>0</vt:i4>
      </vt:variant>
      <vt:variant>
        <vt:i4>5</vt:i4>
      </vt:variant>
      <vt:variant>
        <vt:lpwstr/>
      </vt:variant>
      <vt:variant>
        <vt:lpwstr>_Toc27389559</vt:lpwstr>
      </vt:variant>
      <vt:variant>
        <vt:i4>1376317</vt:i4>
      </vt:variant>
      <vt:variant>
        <vt:i4>74</vt:i4>
      </vt:variant>
      <vt:variant>
        <vt:i4>0</vt:i4>
      </vt:variant>
      <vt:variant>
        <vt:i4>5</vt:i4>
      </vt:variant>
      <vt:variant>
        <vt:lpwstr/>
      </vt:variant>
      <vt:variant>
        <vt:lpwstr>_Toc27389558</vt:lpwstr>
      </vt:variant>
      <vt:variant>
        <vt:i4>1703997</vt:i4>
      </vt:variant>
      <vt:variant>
        <vt:i4>68</vt:i4>
      </vt:variant>
      <vt:variant>
        <vt:i4>0</vt:i4>
      </vt:variant>
      <vt:variant>
        <vt:i4>5</vt:i4>
      </vt:variant>
      <vt:variant>
        <vt:lpwstr/>
      </vt:variant>
      <vt:variant>
        <vt:lpwstr>_Toc27389557</vt:lpwstr>
      </vt:variant>
      <vt:variant>
        <vt:i4>1769533</vt:i4>
      </vt:variant>
      <vt:variant>
        <vt:i4>62</vt:i4>
      </vt:variant>
      <vt:variant>
        <vt:i4>0</vt:i4>
      </vt:variant>
      <vt:variant>
        <vt:i4>5</vt:i4>
      </vt:variant>
      <vt:variant>
        <vt:lpwstr/>
      </vt:variant>
      <vt:variant>
        <vt:lpwstr>_Toc27389556</vt:lpwstr>
      </vt:variant>
      <vt:variant>
        <vt:i4>1572925</vt:i4>
      </vt:variant>
      <vt:variant>
        <vt:i4>56</vt:i4>
      </vt:variant>
      <vt:variant>
        <vt:i4>0</vt:i4>
      </vt:variant>
      <vt:variant>
        <vt:i4>5</vt:i4>
      </vt:variant>
      <vt:variant>
        <vt:lpwstr/>
      </vt:variant>
      <vt:variant>
        <vt:lpwstr>_Toc27389555</vt:lpwstr>
      </vt:variant>
      <vt:variant>
        <vt:i4>1638461</vt:i4>
      </vt:variant>
      <vt:variant>
        <vt:i4>50</vt:i4>
      </vt:variant>
      <vt:variant>
        <vt:i4>0</vt:i4>
      </vt:variant>
      <vt:variant>
        <vt:i4>5</vt:i4>
      </vt:variant>
      <vt:variant>
        <vt:lpwstr/>
      </vt:variant>
      <vt:variant>
        <vt:lpwstr>_Toc27389554</vt:lpwstr>
      </vt:variant>
      <vt:variant>
        <vt:i4>1966141</vt:i4>
      </vt:variant>
      <vt:variant>
        <vt:i4>44</vt:i4>
      </vt:variant>
      <vt:variant>
        <vt:i4>0</vt:i4>
      </vt:variant>
      <vt:variant>
        <vt:i4>5</vt:i4>
      </vt:variant>
      <vt:variant>
        <vt:lpwstr/>
      </vt:variant>
      <vt:variant>
        <vt:lpwstr>_Toc27389553</vt:lpwstr>
      </vt:variant>
      <vt:variant>
        <vt:i4>2031677</vt:i4>
      </vt:variant>
      <vt:variant>
        <vt:i4>38</vt:i4>
      </vt:variant>
      <vt:variant>
        <vt:i4>0</vt:i4>
      </vt:variant>
      <vt:variant>
        <vt:i4>5</vt:i4>
      </vt:variant>
      <vt:variant>
        <vt:lpwstr/>
      </vt:variant>
      <vt:variant>
        <vt:lpwstr>_Toc27389552</vt:lpwstr>
      </vt:variant>
      <vt:variant>
        <vt:i4>1835069</vt:i4>
      </vt:variant>
      <vt:variant>
        <vt:i4>32</vt:i4>
      </vt:variant>
      <vt:variant>
        <vt:i4>0</vt:i4>
      </vt:variant>
      <vt:variant>
        <vt:i4>5</vt:i4>
      </vt:variant>
      <vt:variant>
        <vt:lpwstr/>
      </vt:variant>
      <vt:variant>
        <vt:lpwstr>_Toc27389551</vt:lpwstr>
      </vt:variant>
      <vt:variant>
        <vt:i4>1900605</vt:i4>
      </vt:variant>
      <vt:variant>
        <vt:i4>26</vt:i4>
      </vt:variant>
      <vt:variant>
        <vt:i4>0</vt:i4>
      </vt:variant>
      <vt:variant>
        <vt:i4>5</vt:i4>
      </vt:variant>
      <vt:variant>
        <vt:lpwstr/>
      </vt:variant>
      <vt:variant>
        <vt:lpwstr>_Toc27389550</vt:lpwstr>
      </vt:variant>
      <vt:variant>
        <vt:i4>1310780</vt:i4>
      </vt:variant>
      <vt:variant>
        <vt:i4>20</vt:i4>
      </vt:variant>
      <vt:variant>
        <vt:i4>0</vt:i4>
      </vt:variant>
      <vt:variant>
        <vt:i4>5</vt:i4>
      </vt:variant>
      <vt:variant>
        <vt:lpwstr/>
      </vt:variant>
      <vt:variant>
        <vt:lpwstr>_Toc27389549</vt:lpwstr>
      </vt:variant>
      <vt:variant>
        <vt:i4>1376316</vt:i4>
      </vt:variant>
      <vt:variant>
        <vt:i4>14</vt:i4>
      </vt:variant>
      <vt:variant>
        <vt:i4>0</vt:i4>
      </vt:variant>
      <vt:variant>
        <vt:i4>5</vt:i4>
      </vt:variant>
      <vt:variant>
        <vt:lpwstr/>
      </vt:variant>
      <vt:variant>
        <vt:lpwstr>_Toc27389548</vt:lpwstr>
      </vt:variant>
      <vt:variant>
        <vt:i4>1703996</vt:i4>
      </vt:variant>
      <vt:variant>
        <vt:i4>8</vt:i4>
      </vt:variant>
      <vt:variant>
        <vt:i4>0</vt:i4>
      </vt:variant>
      <vt:variant>
        <vt:i4>5</vt:i4>
      </vt:variant>
      <vt:variant>
        <vt:lpwstr/>
      </vt:variant>
      <vt:variant>
        <vt:lpwstr>_Toc27389547</vt:lpwstr>
      </vt:variant>
      <vt:variant>
        <vt:i4>1769532</vt:i4>
      </vt:variant>
      <vt:variant>
        <vt:i4>2</vt:i4>
      </vt:variant>
      <vt:variant>
        <vt:i4>0</vt:i4>
      </vt:variant>
      <vt:variant>
        <vt:i4>5</vt:i4>
      </vt:variant>
      <vt:variant>
        <vt:lpwstr/>
      </vt:variant>
      <vt:variant>
        <vt:lpwstr>_Toc27389546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孙 帅鲲</dc:creator>
  <cp:keywords/>
  <cp:lastModifiedBy>孙 帅鲲</cp:lastModifiedBy>
  <cp:revision>10</cp:revision>
  <cp:lastPrinted>2020-09-29T10:55:00Z</cp:lastPrinted>
  <dcterms:created xsi:type="dcterms:W3CDTF">2020-09-29T03:16:00Z</dcterms:created>
  <dcterms:modified xsi:type="dcterms:W3CDTF">2020-09-29T10:57:00Z</dcterms:modified>
</cp:coreProperties>
</file>