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6E" w:rsidRDefault="000267A9" w:rsidP="000267A9">
      <w:pPr>
        <w:topLinePunct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关于对</w:t>
      </w:r>
      <w:r w:rsidR="00AA09A3" w:rsidRPr="00AA09A3">
        <w:rPr>
          <w:rFonts w:ascii="仿宋_GB2312" w:eastAsia="仿宋_GB2312" w:hint="eastAsia"/>
          <w:b/>
          <w:sz w:val="36"/>
          <w:szCs w:val="36"/>
        </w:rPr>
        <w:t>申科滑动轴承股份有限公司</w:t>
      </w:r>
    </w:p>
    <w:p w:rsidR="000267A9" w:rsidRDefault="001E37DD" w:rsidP="000267A9">
      <w:pPr>
        <w:topLinePunct/>
        <w:jc w:val="center"/>
        <w:rPr>
          <w:sz w:val="24"/>
        </w:rPr>
      </w:pPr>
      <w:r>
        <w:rPr>
          <w:rFonts w:ascii="仿宋_GB2312" w:eastAsia="仿宋_GB2312" w:hint="eastAsia"/>
          <w:b/>
          <w:sz w:val="36"/>
          <w:szCs w:val="36"/>
        </w:rPr>
        <w:t>2014</w:t>
      </w:r>
      <w:r w:rsidR="007F4626">
        <w:rPr>
          <w:rFonts w:ascii="仿宋_GB2312" w:eastAsia="仿宋_GB2312" w:hint="eastAsia"/>
          <w:b/>
          <w:sz w:val="36"/>
          <w:szCs w:val="36"/>
        </w:rPr>
        <w:t>年</w:t>
      </w:r>
      <w:r w:rsidR="000267A9">
        <w:rPr>
          <w:rFonts w:ascii="仿宋_GB2312" w:eastAsia="仿宋_GB2312" w:hint="eastAsia"/>
          <w:b/>
          <w:sz w:val="36"/>
          <w:szCs w:val="36"/>
        </w:rPr>
        <w:t>年报</w:t>
      </w:r>
      <w:r w:rsidR="007F4626">
        <w:rPr>
          <w:rFonts w:ascii="仿宋_GB2312" w:eastAsia="仿宋_GB2312" w:hint="eastAsia"/>
          <w:b/>
          <w:sz w:val="36"/>
          <w:szCs w:val="36"/>
        </w:rPr>
        <w:t>的</w:t>
      </w:r>
      <w:r w:rsidR="000267A9">
        <w:rPr>
          <w:rFonts w:ascii="仿宋_GB2312" w:eastAsia="仿宋_GB2312" w:hint="eastAsia"/>
          <w:b/>
          <w:sz w:val="36"/>
          <w:szCs w:val="36"/>
        </w:rPr>
        <w:t>问询函</w:t>
      </w:r>
    </w:p>
    <w:p w:rsidR="000267A9" w:rsidRPr="007F4626" w:rsidRDefault="000267A9" w:rsidP="000267A9">
      <w:pPr>
        <w:topLinePunct/>
        <w:jc w:val="right"/>
        <w:rPr>
          <w:sz w:val="24"/>
        </w:rPr>
      </w:pPr>
    </w:p>
    <w:p w:rsidR="000267A9" w:rsidRDefault="00120EE0" w:rsidP="000267A9">
      <w:pPr>
        <w:rPr>
          <w:rFonts w:eastAsia="黑体"/>
          <w:b/>
          <w:sz w:val="28"/>
        </w:rPr>
      </w:pPr>
      <w:r w:rsidRPr="00120EE0">
        <w:rPr>
          <w:rFonts w:eastAsia="黑体"/>
          <w:b/>
          <w:sz w:val="28"/>
        </w:rPr>
        <w:t>申科滑动轴承股份有限公司</w:t>
      </w:r>
      <w:r w:rsidR="000267A9">
        <w:rPr>
          <w:rFonts w:eastAsia="黑体" w:hint="eastAsia"/>
          <w:b/>
          <w:sz w:val="28"/>
        </w:rPr>
        <w:t>董事会</w:t>
      </w:r>
      <w:r w:rsidR="000267A9">
        <w:rPr>
          <w:rFonts w:eastAsia="黑体" w:hint="eastAsia"/>
          <w:b/>
          <w:sz w:val="28"/>
        </w:rPr>
        <w:t xml:space="preserve"> </w:t>
      </w:r>
      <w:r w:rsidR="000267A9">
        <w:rPr>
          <w:rFonts w:eastAsia="黑体" w:hint="eastAsia"/>
          <w:b/>
          <w:sz w:val="28"/>
        </w:rPr>
        <w:t>：</w:t>
      </w:r>
    </w:p>
    <w:p w:rsidR="000267A9" w:rsidRDefault="000267A9" w:rsidP="000267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我部在</w:t>
      </w:r>
      <w:r w:rsidR="00E027E0">
        <w:rPr>
          <w:rFonts w:hint="eastAsia"/>
          <w:sz w:val="28"/>
          <w:szCs w:val="28"/>
        </w:rPr>
        <w:t>对你公司</w:t>
      </w:r>
      <w:r w:rsidR="001E37DD">
        <w:rPr>
          <w:rFonts w:hint="eastAsia"/>
          <w:sz w:val="28"/>
          <w:szCs w:val="28"/>
        </w:rPr>
        <w:t>2014</w:t>
      </w:r>
      <w:r w:rsidR="00E027E0">
        <w:rPr>
          <w:rFonts w:hint="eastAsia"/>
          <w:sz w:val="28"/>
          <w:szCs w:val="28"/>
        </w:rPr>
        <w:t>年度报告进行</w:t>
      </w:r>
      <w:r>
        <w:rPr>
          <w:rFonts w:hint="eastAsia"/>
          <w:sz w:val="28"/>
          <w:szCs w:val="28"/>
        </w:rPr>
        <w:t>审查</w:t>
      </w:r>
      <w:r w:rsidR="00E027E0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过程中</w:t>
      </w:r>
      <w:r w:rsidR="00E027E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发现如下问题：</w:t>
      </w:r>
    </w:p>
    <w:p w:rsidR="000267A9" w:rsidRDefault="00A107F6" w:rsidP="001B02CF">
      <w:pPr>
        <w:ind w:firstLineChars="200" w:firstLine="560"/>
        <w:outlineLvl w:val="0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1、2011年以来，公司主营毛利率和利润逐年下降，并因连续两年亏损被实行退市风险警示。请结合公司外部环境（如宏观环境、行业政策、市场环境）和内部条件（如业务规模、技术），说明：（1）公司</w:t>
      </w:r>
      <w:r w:rsidR="001E37DD">
        <w:rPr>
          <w:rFonts w:ascii="宋体" w:hAnsi="宋体" w:cs="宋体" w:hint="eastAsia"/>
          <w:kern w:val="0"/>
          <w:sz w:val="28"/>
          <w:szCs w:val="28"/>
        </w:rPr>
        <w:t>主营业务和</w:t>
      </w:r>
      <w:r>
        <w:rPr>
          <w:rFonts w:ascii="宋体" w:hAnsi="宋体" w:cs="宋体" w:hint="eastAsia"/>
          <w:kern w:val="0"/>
          <w:sz w:val="28"/>
          <w:szCs w:val="28"/>
        </w:rPr>
        <w:t>盈利能力逐年下降的原因；（2）可能对公司未来经营产生不利影响的重要风险因素；（3）公司拟采取的应对措施。</w:t>
      </w:r>
      <w:r>
        <w:rPr>
          <w:rFonts w:ascii="宋体" w:hAnsi="宋体" w:cs="宋体" w:hint="eastAsia"/>
          <w:kern w:val="0"/>
          <w:sz w:val="28"/>
          <w:szCs w:val="28"/>
        </w:rPr>
        <w:br/>
      </w:r>
      <w:r w:rsidR="001B02CF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2、请说明公司重大资产重组的最新进展和拟采取的措施。</w:t>
      </w:r>
      <w:r>
        <w:rPr>
          <w:rFonts w:ascii="宋体" w:hAnsi="宋体" w:cs="宋体" w:hint="eastAsia"/>
          <w:kern w:val="0"/>
          <w:sz w:val="28"/>
          <w:szCs w:val="28"/>
        </w:rPr>
        <w:br/>
      </w:r>
      <w:r w:rsidR="001E37DD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1B02C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3、根据重组约定，公司对全体职工进行了安置补偿，2014年在管理费用中计提职工补偿费1587万元，请说明：（1）职工安置补偿的具体情况；（2）如重组终止，该职工安置款</w:t>
      </w:r>
      <w:r w:rsidR="001E37DD">
        <w:rPr>
          <w:rFonts w:ascii="宋体" w:hAnsi="宋体" w:cs="宋体" w:hint="eastAsia"/>
          <w:kern w:val="0"/>
          <w:sz w:val="28"/>
          <w:szCs w:val="28"/>
        </w:rPr>
        <w:t>如何处置，</w:t>
      </w:r>
      <w:r>
        <w:rPr>
          <w:rFonts w:ascii="宋体" w:hAnsi="宋体" w:cs="宋体" w:hint="eastAsia"/>
          <w:kern w:val="0"/>
          <w:sz w:val="28"/>
          <w:szCs w:val="28"/>
        </w:rPr>
        <w:t>对公司2014年和2015年业绩有何影响。</w:t>
      </w:r>
      <w:r>
        <w:rPr>
          <w:rFonts w:ascii="宋体" w:hAnsi="宋体" w:cs="宋体" w:hint="eastAsia"/>
          <w:kern w:val="0"/>
          <w:sz w:val="28"/>
          <w:szCs w:val="28"/>
        </w:rPr>
        <w:br/>
      </w:r>
      <w:r w:rsidR="001E37DD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1B02C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4、公司目前仍在实施的两个募投项目“年产1200套高速滑动轴承生产线新建项目”和“技术研发中心项目”预计完成日期为2015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年7月31日，</w:t>
      </w:r>
      <w:r w:rsidR="00177299">
        <w:rPr>
          <w:rFonts w:ascii="宋体" w:hAnsi="宋体" w:cs="宋体" w:hint="eastAsia"/>
          <w:kern w:val="0"/>
          <w:sz w:val="28"/>
          <w:szCs w:val="28"/>
        </w:rPr>
        <w:t>但</w:t>
      </w:r>
      <w:r>
        <w:rPr>
          <w:rFonts w:ascii="宋体" w:hAnsi="宋体" w:cs="宋体" w:hint="eastAsia"/>
          <w:kern w:val="0"/>
          <w:sz w:val="28"/>
          <w:szCs w:val="28"/>
        </w:rPr>
        <w:t>截至2014年底，两个募投项目投资进度分别仅有19.5%和10.62%，请说明（1）两个募投项目进展缓慢的原因；（2）后续拟采取的措施；（3）相关在建工程是否应计提减值准备。</w:t>
      </w:r>
      <w:r>
        <w:rPr>
          <w:rFonts w:ascii="宋体" w:hAnsi="宋体" w:cs="宋体" w:hint="eastAsia"/>
          <w:kern w:val="0"/>
          <w:sz w:val="28"/>
          <w:szCs w:val="28"/>
        </w:rPr>
        <w:br/>
      </w:r>
      <w:r w:rsidR="001E37DD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1B02C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5、公司2014年未计提存货跌价准备，请说明存货减值测试的情况和未计提存货跌价准备的合理性。</w:t>
      </w:r>
      <w:r>
        <w:rPr>
          <w:rFonts w:ascii="宋体" w:hAnsi="宋体" w:cs="宋体" w:hint="eastAsia"/>
          <w:kern w:val="0"/>
          <w:sz w:val="28"/>
          <w:szCs w:val="28"/>
        </w:rPr>
        <w:br/>
      </w:r>
      <w:r w:rsidR="001E37DD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1B02CF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6、根据2014年报，公司未确认递延所得税资产为可抵扣暂时性差异1853万元和可抵扣亏损7356万元，请说明：（1）可抵扣暂时性差异的具体内容；（2）未确认上述递延所得税资产的原因。</w:t>
      </w:r>
    </w:p>
    <w:p w:rsidR="000267A9" w:rsidRDefault="000267A9" w:rsidP="000267A9">
      <w:pPr>
        <w:ind w:firstLineChars="200" w:firstLine="560"/>
        <w:rPr>
          <w:sz w:val="28"/>
        </w:rPr>
      </w:pPr>
      <w:r>
        <w:rPr>
          <w:rFonts w:ascii="宋体" w:hAnsi="宋体" w:hint="eastAsia"/>
          <w:sz w:val="28"/>
        </w:rPr>
        <w:t>请你公司就上述问题做</w:t>
      </w:r>
      <w:r>
        <w:rPr>
          <w:rFonts w:hint="eastAsia"/>
          <w:sz w:val="28"/>
        </w:rPr>
        <w:t>出书面说明</w:t>
      </w:r>
      <w:r w:rsidR="001E37DD">
        <w:rPr>
          <w:rFonts w:hint="eastAsia"/>
          <w:sz w:val="28"/>
        </w:rPr>
        <w:t>并对外披露</w:t>
      </w:r>
      <w:r>
        <w:rPr>
          <w:rFonts w:hint="eastAsia"/>
          <w:sz w:val="28"/>
        </w:rPr>
        <w:t>，并在</w:t>
      </w:r>
      <w:r w:rsidR="001E37DD">
        <w:rPr>
          <w:rFonts w:hint="eastAsia"/>
          <w:sz w:val="28"/>
        </w:rPr>
        <w:t>2015</w:t>
      </w:r>
      <w:r w:rsidR="001E37DD">
        <w:rPr>
          <w:rFonts w:hint="eastAsia"/>
          <w:sz w:val="28"/>
        </w:rPr>
        <w:t>年</w:t>
      </w:r>
      <w:r w:rsidR="001E37DD">
        <w:rPr>
          <w:rFonts w:hint="eastAsia"/>
          <w:sz w:val="28"/>
        </w:rPr>
        <w:t>5</w:t>
      </w:r>
      <w:r w:rsidR="001E37DD">
        <w:rPr>
          <w:rFonts w:hint="eastAsia"/>
          <w:sz w:val="28"/>
        </w:rPr>
        <w:t>月</w:t>
      </w:r>
      <w:r w:rsidR="001E37DD">
        <w:rPr>
          <w:rFonts w:hint="eastAsia"/>
          <w:sz w:val="28"/>
        </w:rPr>
        <w:t>13</w:t>
      </w:r>
      <w:r w:rsidR="001E37DD">
        <w:rPr>
          <w:rFonts w:hint="eastAsia"/>
          <w:sz w:val="28"/>
        </w:rPr>
        <w:t>日</w:t>
      </w:r>
      <w:r>
        <w:rPr>
          <w:rFonts w:hint="eastAsia"/>
          <w:sz w:val="28"/>
        </w:rPr>
        <w:t>前将有关说明材料报送我部，同时</w:t>
      </w:r>
      <w:r w:rsidR="00E027E0">
        <w:rPr>
          <w:rFonts w:hint="eastAsia"/>
          <w:sz w:val="28"/>
          <w:szCs w:val="28"/>
        </w:rPr>
        <w:t>抄报</w:t>
      </w:r>
      <w:r w:rsidR="001E37DD">
        <w:rPr>
          <w:rFonts w:hint="eastAsia"/>
          <w:sz w:val="28"/>
          <w:szCs w:val="28"/>
        </w:rPr>
        <w:t>浙江</w:t>
      </w:r>
      <w:r w:rsidR="00E027E0">
        <w:rPr>
          <w:rFonts w:hint="eastAsia"/>
          <w:sz w:val="28"/>
          <w:szCs w:val="28"/>
        </w:rPr>
        <w:t>证监局上市公司监管处</w:t>
      </w:r>
      <w:r>
        <w:rPr>
          <w:rFonts w:hint="eastAsia"/>
          <w:sz w:val="28"/>
        </w:rPr>
        <w:t>。</w:t>
      </w:r>
    </w:p>
    <w:p w:rsidR="00D14780" w:rsidRDefault="000267A9" w:rsidP="000267A9">
      <w:pPr>
        <w:topLinePunct/>
        <w:ind w:firstLineChars="200" w:firstLine="560"/>
        <w:rPr>
          <w:sz w:val="28"/>
        </w:rPr>
      </w:pPr>
      <w:r>
        <w:rPr>
          <w:rFonts w:hint="eastAsia"/>
          <w:sz w:val="28"/>
        </w:rPr>
        <w:t>特此函告。</w:t>
      </w:r>
    </w:p>
    <w:p w:rsidR="000267A9" w:rsidRDefault="000267A9" w:rsidP="00E027E0">
      <w:pPr>
        <w:topLinePunct/>
        <w:ind w:rightChars="12" w:right="25"/>
        <w:rPr>
          <w:rFonts w:hint="eastAsia"/>
          <w:sz w:val="28"/>
        </w:rPr>
      </w:pPr>
    </w:p>
    <w:p w:rsidR="00C254D8" w:rsidRDefault="00C254D8" w:rsidP="00E027E0">
      <w:pPr>
        <w:topLinePunct/>
        <w:ind w:rightChars="12" w:right="25"/>
        <w:rPr>
          <w:sz w:val="28"/>
        </w:rPr>
      </w:pPr>
      <w:bookmarkStart w:id="0" w:name="_GoBack"/>
      <w:bookmarkEnd w:id="0"/>
    </w:p>
    <w:p w:rsidR="000267A9" w:rsidRDefault="00CF00BE" w:rsidP="00C17DFB">
      <w:pPr>
        <w:topLinePunct/>
        <w:ind w:rightChars="12" w:right="25" w:firstLine="538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</w:t>
      </w:r>
      <w:r w:rsidR="000267A9" w:rsidRPr="002B0806">
        <w:rPr>
          <w:rFonts w:hint="eastAsia"/>
          <w:sz w:val="28"/>
        </w:rPr>
        <w:t>中小板公司管理部</w:t>
      </w:r>
    </w:p>
    <w:p w:rsidR="00E027E0" w:rsidRPr="00CF00BE" w:rsidRDefault="001E3B29" w:rsidP="00C17DFB">
      <w:pPr>
        <w:topLinePunct/>
        <w:ind w:rightChars="12" w:right="25" w:firstLineChars="1900" w:firstLine="5320"/>
        <w:rPr>
          <w:sz w:val="28"/>
        </w:rPr>
      </w:pPr>
      <w:r w:rsidRPr="001E3B29">
        <w:rPr>
          <w:sz w:val="28"/>
        </w:rPr>
        <w:t>2015</w:t>
      </w:r>
      <w:r w:rsidRPr="001E3B29">
        <w:rPr>
          <w:sz w:val="28"/>
        </w:rPr>
        <w:t>年</w:t>
      </w:r>
      <w:r w:rsidRPr="001E3B29">
        <w:rPr>
          <w:sz w:val="28"/>
        </w:rPr>
        <w:t>5</w:t>
      </w:r>
      <w:r w:rsidRPr="001E3B29">
        <w:rPr>
          <w:sz w:val="28"/>
        </w:rPr>
        <w:t>月</w:t>
      </w:r>
      <w:r w:rsidR="00374AD8">
        <w:rPr>
          <w:rFonts w:hint="eastAsia"/>
          <w:sz w:val="28"/>
        </w:rPr>
        <w:t>7</w:t>
      </w:r>
      <w:r w:rsidRPr="001E3B29">
        <w:rPr>
          <w:sz w:val="28"/>
        </w:rPr>
        <w:t>日</w:t>
      </w:r>
    </w:p>
    <w:p w:rsidR="00E027E0" w:rsidRDefault="00E027E0" w:rsidP="00E027E0">
      <w:pPr>
        <w:topLinePunct/>
        <w:ind w:rightChars="12" w:right="25"/>
        <w:jc w:val="left"/>
        <w:rPr>
          <w:kern w:val="0"/>
          <w:sz w:val="28"/>
        </w:rPr>
      </w:pPr>
    </w:p>
    <w:sectPr w:rsidR="00E027E0" w:rsidSect="000C0F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1A" w:rsidRDefault="0031741A" w:rsidP="000267A9">
      <w:r>
        <w:separator/>
      </w:r>
    </w:p>
  </w:endnote>
  <w:endnote w:type="continuationSeparator" w:id="0">
    <w:p w:rsidR="0031741A" w:rsidRDefault="0031741A" w:rsidP="0002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587" w:rsidRDefault="00DD2587" w:rsidP="00E027E0">
    <w:pPr>
      <w:pStyle w:val="a4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C254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1A" w:rsidRDefault="0031741A" w:rsidP="000267A9">
      <w:r>
        <w:separator/>
      </w:r>
    </w:p>
  </w:footnote>
  <w:footnote w:type="continuationSeparator" w:id="0">
    <w:p w:rsidR="0031741A" w:rsidRDefault="0031741A" w:rsidP="0002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554AC17A0000D3D0" w:val=" "/>
  </w:docVars>
  <w:rsids>
    <w:rsidRoot w:val="000267A9"/>
    <w:rsid w:val="000023A7"/>
    <w:rsid w:val="00003FCE"/>
    <w:rsid w:val="00015FC5"/>
    <w:rsid w:val="00021419"/>
    <w:rsid w:val="000267A9"/>
    <w:rsid w:val="00030605"/>
    <w:rsid w:val="0003260E"/>
    <w:rsid w:val="00036A14"/>
    <w:rsid w:val="00040B2F"/>
    <w:rsid w:val="00044A8C"/>
    <w:rsid w:val="0006046C"/>
    <w:rsid w:val="000646BE"/>
    <w:rsid w:val="00066BC7"/>
    <w:rsid w:val="00070895"/>
    <w:rsid w:val="00086617"/>
    <w:rsid w:val="00087A9D"/>
    <w:rsid w:val="000B51E9"/>
    <w:rsid w:val="000B6872"/>
    <w:rsid w:val="000B6C77"/>
    <w:rsid w:val="000D087B"/>
    <w:rsid w:val="000F0F11"/>
    <w:rsid w:val="00100333"/>
    <w:rsid w:val="001005EF"/>
    <w:rsid w:val="00107E66"/>
    <w:rsid w:val="0012026B"/>
    <w:rsid w:val="00120EE0"/>
    <w:rsid w:val="001455C6"/>
    <w:rsid w:val="00155459"/>
    <w:rsid w:val="00160749"/>
    <w:rsid w:val="00161582"/>
    <w:rsid w:val="00162012"/>
    <w:rsid w:val="00165339"/>
    <w:rsid w:val="00165B57"/>
    <w:rsid w:val="00171EBC"/>
    <w:rsid w:val="00177299"/>
    <w:rsid w:val="001A11A1"/>
    <w:rsid w:val="001A5877"/>
    <w:rsid w:val="001B02CF"/>
    <w:rsid w:val="001B0DF0"/>
    <w:rsid w:val="001C54E4"/>
    <w:rsid w:val="001D2395"/>
    <w:rsid w:val="001D6DF3"/>
    <w:rsid w:val="001E37DD"/>
    <w:rsid w:val="001E3B29"/>
    <w:rsid w:val="001F0D3F"/>
    <w:rsid w:val="001F1B66"/>
    <w:rsid w:val="002006EB"/>
    <w:rsid w:val="00202C3A"/>
    <w:rsid w:val="00204C18"/>
    <w:rsid w:val="002057A2"/>
    <w:rsid w:val="00214026"/>
    <w:rsid w:val="00227343"/>
    <w:rsid w:val="002275D5"/>
    <w:rsid w:val="00253081"/>
    <w:rsid w:val="002549E8"/>
    <w:rsid w:val="00262C3F"/>
    <w:rsid w:val="00265672"/>
    <w:rsid w:val="002714F3"/>
    <w:rsid w:val="00277EFA"/>
    <w:rsid w:val="00287DAE"/>
    <w:rsid w:val="002B16BC"/>
    <w:rsid w:val="002B6646"/>
    <w:rsid w:val="002C12DF"/>
    <w:rsid w:val="002C39AB"/>
    <w:rsid w:val="002E50F0"/>
    <w:rsid w:val="002E7237"/>
    <w:rsid w:val="002F0EF7"/>
    <w:rsid w:val="002F54C3"/>
    <w:rsid w:val="003075D5"/>
    <w:rsid w:val="00313601"/>
    <w:rsid w:val="0031741A"/>
    <w:rsid w:val="003257D9"/>
    <w:rsid w:val="00334100"/>
    <w:rsid w:val="003564B2"/>
    <w:rsid w:val="003649D9"/>
    <w:rsid w:val="003725FD"/>
    <w:rsid w:val="00374AD8"/>
    <w:rsid w:val="00390BF6"/>
    <w:rsid w:val="003A70B3"/>
    <w:rsid w:val="003B095C"/>
    <w:rsid w:val="003B3759"/>
    <w:rsid w:val="003C2904"/>
    <w:rsid w:val="003D059B"/>
    <w:rsid w:val="003D3315"/>
    <w:rsid w:val="003E5383"/>
    <w:rsid w:val="0041033F"/>
    <w:rsid w:val="004109C2"/>
    <w:rsid w:val="00414996"/>
    <w:rsid w:val="00416EDC"/>
    <w:rsid w:val="00433CE2"/>
    <w:rsid w:val="00436DBE"/>
    <w:rsid w:val="00441C75"/>
    <w:rsid w:val="004426DD"/>
    <w:rsid w:val="004464F5"/>
    <w:rsid w:val="00460155"/>
    <w:rsid w:val="00465806"/>
    <w:rsid w:val="00465965"/>
    <w:rsid w:val="00476E4C"/>
    <w:rsid w:val="00483C7B"/>
    <w:rsid w:val="004A1AFA"/>
    <w:rsid w:val="004A3BCC"/>
    <w:rsid w:val="004B429C"/>
    <w:rsid w:val="004C18D5"/>
    <w:rsid w:val="004C2D6C"/>
    <w:rsid w:val="004C713D"/>
    <w:rsid w:val="004E3500"/>
    <w:rsid w:val="004E5DCC"/>
    <w:rsid w:val="004F49F5"/>
    <w:rsid w:val="005158FD"/>
    <w:rsid w:val="00523903"/>
    <w:rsid w:val="00562E7B"/>
    <w:rsid w:val="005670D4"/>
    <w:rsid w:val="005725F1"/>
    <w:rsid w:val="00573E14"/>
    <w:rsid w:val="00583839"/>
    <w:rsid w:val="00594E18"/>
    <w:rsid w:val="005B20E3"/>
    <w:rsid w:val="005B329A"/>
    <w:rsid w:val="005C0E71"/>
    <w:rsid w:val="005C3F7A"/>
    <w:rsid w:val="005E3CBE"/>
    <w:rsid w:val="005F1E09"/>
    <w:rsid w:val="005F3C2C"/>
    <w:rsid w:val="005F4652"/>
    <w:rsid w:val="0060028A"/>
    <w:rsid w:val="0061286A"/>
    <w:rsid w:val="0061544D"/>
    <w:rsid w:val="006174E5"/>
    <w:rsid w:val="00633765"/>
    <w:rsid w:val="006343F4"/>
    <w:rsid w:val="00640541"/>
    <w:rsid w:val="006444F1"/>
    <w:rsid w:val="00655FB2"/>
    <w:rsid w:val="00676B29"/>
    <w:rsid w:val="0069504B"/>
    <w:rsid w:val="006A13E6"/>
    <w:rsid w:val="006B087C"/>
    <w:rsid w:val="006B4D48"/>
    <w:rsid w:val="006B7A05"/>
    <w:rsid w:val="006C1A81"/>
    <w:rsid w:val="006C549E"/>
    <w:rsid w:val="006D5264"/>
    <w:rsid w:val="006E407F"/>
    <w:rsid w:val="00722EE4"/>
    <w:rsid w:val="007340A1"/>
    <w:rsid w:val="00750978"/>
    <w:rsid w:val="00750D2A"/>
    <w:rsid w:val="007539B1"/>
    <w:rsid w:val="00755CC0"/>
    <w:rsid w:val="00755E39"/>
    <w:rsid w:val="0076137E"/>
    <w:rsid w:val="007647F7"/>
    <w:rsid w:val="007712DB"/>
    <w:rsid w:val="00790B48"/>
    <w:rsid w:val="0079232F"/>
    <w:rsid w:val="007A1738"/>
    <w:rsid w:val="007B4780"/>
    <w:rsid w:val="007B51CE"/>
    <w:rsid w:val="007C2832"/>
    <w:rsid w:val="007C6760"/>
    <w:rsid w:val="007D04F3"/>
    <w:rsid w:val="007D3842"/>
    <w:rsid w:val="007D404C"/>
    <w:rsid w:val="007E3FED"/>
    <w:rsid w:val="007E464B"/>
    <w:rsid w:val="007F4626"/>
    <w:rsid w:val="00811805"/>
    <w:rsid w:val="00832457"/>
    <w:rsid w:val="008739B5"/>
    <w:rsid w:val="00887EF9"/>
    <w:rsid w:val="008B3F9E"/>
    <w:rsid w:val="008C35F7"/>
    <w:rsid w:val="008E0B25"/>
    <w:rsid w:val="008E4FEB"/>
    <w:rsid w:val="0090664F"/>
    <w:rsid w:val="00914A3A"/>
    <w:rsid w:val="00931C3D"/>
    <w:rsid w:val="0093389A"/>
    <w:rsid w:val="00934041"/>
    <w:rsid w:val="009639AD"/>
    <w:rsid w:val="00977075"/>
    <w:rsid w:val="00982534"/>
    <w:rsid w:val="009923B4"/>
    <w:rsid w:val="00995FD6"/>
    <w:rsid w:val="009A095A"/>
    <w:rsid w:val="009A0BB9"/>
    <w:rsid w:val="009A27FC"/>
    <w:rsid w:val="009A361D"/>
    <w:rsid w:val="009A4950"/>
    <w:rsid w:val="009A636E"/>
    <w:rsid w:val="009A6377"/>
    <w:rsid w:val="009B0F6F"/>
    <w:rsid w:val="009B1925"/>
    <w:rsid w:val="009B42D3"/>
    <w:rsid w:val="009B6E58"/>
    <w:rsid w:val="009C0D94"/>
    <w:rsid w:val="009C560D"/>
    <w:rsid w:val="009D3820"/>
    <w:rsid w:val="009D44E1"/>
    <w:rsid w:val="00A03E86"/>
    <w:rsid w:val="00A107F6"/>
    <w:rsid w:val="00A163A3"/>
    <w:rsid w:val="00A22A0F"/>
    <w:rsid w:val="00A23C3B"/>
    <w:rsid w:val="00A35450"/>
    <w:rsid w:val="00A5001A"/>
    <w:rsid w:val="00A6470B"/>
    <w:rsid w:val="00A73183"/>
    <w:rsid w:val="00A80E63"/>
    <w:rsid w:val="00A82B1E"/>
    <w:rsid w:val="00A854E6"/>
    <w:rsid w:val="00A92298"/>
    <w:rsid w:val="00A94873"/>
    <w:rsid w:val="00AA09A3"/>
    <w:rsid w:val="00AA7E46"/>
    <w:rsid w:val="00AB546A"/>
    <w:rsid w:val="00AC10C2"/>
    <w:rsid w:val="00AC4119"/>
    <w:rsid w:val="00AD2B4A"/>
    <w:rsid w:val="00AD4F46"/>
    <w:rsid w:val="00AE4494"/>
    <w:rsid w:val="00AE6EDC"/>
    <w:rsid w:val="00B00C45"/>
    <w:rsid w:val="00B04149"/>
    <w:rsid w:val="00B07B40"/>
    <w:rsid w:val="00B10FBF"/>
    <w:rsid w:val="00B11994"/>
    <w:rsid w:val="00B21CA6"/>
    <w:rsid w:val="00B2424B"/>
    <w:rsid w:val="00B26BDA"/>
    <w:rsid w:val="00B309FC"/>
    <w:rsid w:val="00B30B04"/>
    <w:rsid w:val="00B34132"/>
    <w:rsid w:val="00B377C3"/>
    <w:rsid w:val="00B4217B"/>
    <w:rsid w:val="00B47E31"/>
    <w:rsid w:val="00B54162"/>
    <w:rsid w:val="00B5575D"/>
    <w:rsid w:val="00B640D6"/>
    <w:rsid w:val="00B64280"/>
    <w:rsid w:val="00B6466B"/>
    <w:rsid w:val="00B7298F"/>
    <w:rsid w:val="00B828B5"/>
    <w:rsid w:val="00B8552E"/>
    <w:rsid w:val="00B86F91"/>
    <w:rsid w:val="00B90F93"/>
    <w:rsid w:val="00B945D0"/>
    <w:rsid w:val="00BA0E1C"/>
    <w:rsid w:val="00BC093A"/>
    <w:rsid w:val="00BC6F67"/>
    <w:rsid w:val="00BD7724"/>
    <w:rsid w:val="00BF2842"/>
    <w:rsid w:val="00BF31F8"/>
    <w:rsid w:val="00C15A0B"/>
    <w:rsid w:val="00C17DFB"/>
    <w:rsid w:val="00C21BFB"/>
    <w:rsid w:val="00C21DF3"/>
    <w:rsid w:val="00C23751"/>
    <w:rsid w:val="00C23D89"/>
    <w:rsid w:val="00C254D8"/>
    <w:rsid w:val="00C35AEF"/>
    <w:rsid w:val="00C35FF6"/>
    <w:rsid w:val="00C43538"/>
    <w:rsid w:val="00C531DD"/>
    <w:rsid w:val="00C57839"/>
    <w:rsid w:val="00C67DED"/>
    <w:rsid w:val="00C764F9"/>
    <w:rsid w:val="00C76AAE"/>
    <w:rsid w:val="00C80EC0"/>
    <w:rsid w:val="00C85805"/>
    <w:rsid w:val="00CA5280"/>
    <w:rsid w:val="00CB1765"/>
    <w:rsid w:val="00CB5C76"/>
    <w:rsid w:val="00CC6810"/>
    <w:rsid w:val="00CD1989"/>
    <w:rsid w:val="00CD1B75"/>
    <w:rsid w:val="00CE5554"/>
    <w:rsid w:val="00CF00BE"/>
    <w:rsid w:val="00CF566C"/>
    <w:rsid w:val="00D06F1F"/>
    <w:rsid w:val="00D10136"/>
    <w:rsid w:val="00D14780"/>
    <w:rsid w:val="00D17E67"/>
    <w:rsid w:val="00D20B44"/>
    <w:rsid w:val="00D246DA"/>
    <w:rsid w:val="00D27B49"/>
    <w:rsid w:val="00D52517"/>
    <w:rsid w:val="00D54756"/>
    <w:rsid w:val="00D661A5"/>
    <w:rsid w:val="00D679B7"/>
    <w:rsid w:val="00D84DC5"/>
    <w:rsid w:val="00D919BC"/>
    <w:rsid w:val="00D978A6"/>
    <w:rsid w:val="00DB0D67"/>
    <w:rsid w:val="00DC338F"/>
    <w:rsid w:val="00DD0140"/>
    <w:rsid w:val="00DD2587"/>
    <w:rsid w:val="00DD3374"/>
    <w:rsid w:val="00DD7593"/>
    <w:rsid w:val="00DE2736"/>
    <w:rsid w:val="00DE4177"/>
    <w:rsid w:val="00DF24A9"/>
    <w:rsid w:val="00DF38BC"/>
    <w:rsid w:val="00DF706D"/>
    <w:rsid w:val="00E027E0"/>
    <w:rsid w:val="00E13DFF"/>
    <w:rsid w:val="00E15B01"/>
    <w:rsid w:val="00E15DD4"/>
    <w:rsid w:val="00E16FD6"/>
    <w:rsid w:val="00E215E5"/>
    <w:rsid w:val="00E31A14"/>
    <w:rsid w:val="00E35CB1"/>
    <w:rsid w:val="00E43F65"/>
    <w:rsid w:val="00E6101C"/>
    <w:rsid w:val="00E61685"/>
    <w:rsid w:val="00E76CBB"/>
    <w:rsid w:val="00E7759D"/>
    <w:rsid w:val="00E8379F"/>
    <w:rsid w:val="00E862E0"/>
    <w:rsid w:val="00EB40C1"/>
    <w:rsid w:val="00EB6163"/>
    <w:rsid w:val="00EC20B9"/>
    <w:rsid w:val="00EF7F7A"/>
    <w:rsid w:val="00F008F8"/>
    <w:rsid w:val="00F03A69"/>
    <w:rsid w:val="00F0629B"/>
    <w:rsid w:val="00F07FDC"/>
    <w:rsid w:val="00F15E64"/>
    <w:rsid w:val="00F17BC7"/>
    <w:rsid w:val="00F2061A"/>
    <w:rsid w:val="00F253A0"/>
    <w:rsid w:val="00F4526E"/>
    <w:rsid w:val="00F57240"/>
    <w:rsid w:val="00F63F86"/>
    <w:rsid w:val="00F66D4E"/>
    <w:rsid w:val="00F722AB"/>
    <w:rsid w:val="00F73F65"/>
    <w:rsid w:val="00F76A43"/>
    <w:rsid w:val="00F81BC4"/>
    <w:rsid w:val="00F91219"/>
    <w:rsid w:val="00F91FAA"/>
    <w:rsid w:val="00FB2354"/>
    <w:rsid w:val="00FB43DA"/>
    <w:rsid w:val="00FB53CF"/>
    <w:rsid w:val="00FC7B4D"/>
    <w:rsid w:val="00FD065D"/>
    <w:rsid w:val="00F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7A9"/>
    <w:rPr>
      <w:sz w:val="18"/>
      <w:szCs w:val="18"/>
    </w:rPr>
  </w:style>
  <w:style w:type="paragraph" w:styleId="a5">
    <w:name w:val="Body Text Indent"/>
    <w:basedOn w:val="a"/>
    <w:link w:val="Char1"/>
    <w:rsid w:val="000267A9"/>
    <w:pPr>
      <w:ind w:firstLineChars="400" w:firstLine="964"/>
      <w:jc w:val="right"/>
    </w:pPr>
    <w:rPr>
      <w:b/>
      <w:sz w:val="24"/>
    </w:rPr>
  </w:style>
  <w:style w:type="character" w:customStyle="1" w:styleId="Char1">
    <w:name w:val="正文文本缩进 Char"/>
    <w:basedOn w:val="a0"/>
    <w:link w:val="a5"/>
    <w:rsid w:val="000267A9"/>
    <w:rPr>
      <w:rFonts w:ascii="Times New Roman" w:eastAsia="宋体" w:hAnsi="Times New Roman" w:cs="Times New Roman"/>
      <w:b/>
      <w:sz w:val="24"/>
      <w:szCs w:val="24"/>
    </w:rPr>
  </w:style>
  <w:style w:type="paragraph" w:styleId="a6">
    <w:name w:val="Document Map"/>
    <w:basedOn w:val="a"/>
    <w:link w:val="Char2"/>
    <w:uiPriority w:val="99"/>
    <w:semiHidden/>
    <w:unhideWhenUsed/>
    <w:rsid w:val="000267A9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0267A9"/>
    <w:rPr>
      <w:rFonts w:ascii="宋体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5C3F7A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5C3F7A"/>
    <w:rPr>
      <w:rFonts w:ascii="Times New Roman" w:eastAsia="宋体" w:hAnsi="Times New Roman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CF00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7688249A</Template>
  <TotalTime>3</TotalTime>
  <Pages>2</Pages>
  <Words>120</Words>
  <Characters>684</Characters>
  <Application>Microsoft Office Word</Application>
  <DocSecurity>0</DocSecurity>
  <Lines>5</Lines>
  <Paragraphs>1</Paragraphs>
  <ScaleCrop>false</ScaleCrop>
  <Company>szse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李勤</dc:creator>
  <cp:keywords/>
  <dc:description/>
  <cp:lastModifiedBy>曾鹭坚[ljzeng]</cp:lastModifiedBy>
  <cp:revision>3</cp:revision>
  <dcterms:created xsi:type="dcterms:W3CDTF">2015-05-07T01:37:00Z</dcterms:created>
  <dcterms:modified xsi:type="dcterms:W3CDTF">2015-05-29T06:40:00Z</dcterms:modified>
</cp:coreProperties>
</file>