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9" w:rsidRDefault="00D02414" w:rsidP="00D02414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关于对浙江世纪华通集团股份有限公司的</w:t>
      </w:r>
    </w:p>
    <w:p w:rsidR="00D02414" w:rsidRDefault="00D02414" w:rsidP="00D02414">
      <w:pPr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监管关注函</w:t>
      </w:r>
      <w:bookmarkStart w:id="0" w:name="_GoBack"/>
      <w:bookmarkEnd w:id="0"/>
    </w:p>
    <w:p w:rsidR="00D02414" w:rsidRDefault="00D02414" w:rsidP="00D02414">
      <w:pPr>
        <w:ind w:firstLine="843"/>
        <w:jc w:val="right"/>
        <w:rPr>
          <w:sz w:val="24"/>
        </w:rPr>
      </w:pPr>
    </w:p>
    <w:p w:rsidR="00D02414" w:rsidRDefault="00D02414" w:rsidP="00D02414">
      <w:pPr>
        <w:ind w:firstLine="843"/>
        <w:jc w:val="right"/>
        <w:rPr>
          <w:sz w:val="24"/>
        </w:rPr>
      </w:pPr>
      <w:r>
        <w:rPr>
          <w:rFonts w:hint="eastAsia"/>
          <w:sz w:val="24"/>
        </w:rPr>
        <w:t>中小板关注函【</w:t>
      </w:r>
      <w:r>
        <w:rPr>
          <w:sz w:val="24"/>
        </w:rPr>
        <w:t>2015</w:t>
      </w:r>
      <w:r>
        <w:rPr>
          <w:rFonts w:hint="eastAsia"/>
          <w:sz w:val="24"/>
        </w:rPr>
        <w:t>】第</w:t>
      </w:r>
      <w:r>
        <w:rPr>
          <w:sz w:val="24"/>
        </w:rPr>
        <w:t xml:space="preserve"> </w:t>
      </w:r>
      <w:sdt>
        <w:sdtPr>
          <w:rPr>
            <w:sz w:val="24"/>
          </w:rPr>
          <w:alias w:val="正式编号"/>
          <w:tag w:val="FormalCode"/>
          <w:id w:val="3404632"/>
          <w:placeholder>
            <w:docPart w:val="7C9D9844E32545CE92D5B194555B2250"/>
          </w:placeholder>
          <w:dataBinding w:xpath="/root[1]/formalcode[1]" w:storeItemID="{7432FFB7-6D67-404E-844B-D8A63EA52B37}"/>
          <w:text/>
        </w:sdtPr>
        <w:sdtEndPr/>
        <w:sdtContent>
          <w:r>
            <w:rPr>
              <w:sz w:val="24"/>
            </w:rPr>
            <w:t>514</w:t>
          </w:r>
        </w:sdtContent>
      </w:sdt>
      <w:r>
        <w:rPr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D02414" w:rsidRDefault="00D02414" w:rsidP="00D02414">
      <w:pPr>
        <w:rPr>
          <w:sz w:val="24"/>
        </w:rPr>
      </w:pPr>
      <w:r>
        <w:rPr>
          <w:sz w:val="24"/>
        </w:rPr>
        <w:t xml:space="preserve">                      </w:t>
      </w:r>
    </w:p>
    <w:p w:rsidR="00D02414" w:rsidRDefault="00D02414" w:rsidP="00D02414">
      <w:pPr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浙江世纪华通集团股份有限公司</w:t>
      </w:r>
      <w:r>
        <w:rPr>
          <w:rFonts w:eastAsia="黑体" w:hint="eastAsia"/>
          <w:b/>
          <w:sz w:val="28"/>
        </w:rPr>
        <w:t>董事会：</w:t>
      </w:r>
    </w:p>
    <w:p w:rsidR="00930C49" w:rsidRDefault="00930C49" w:rsidP="00930C49">
      <w:pPr>
        <w:topLinePunct/>
        <w:ind w:firstLineChars="200" w:firstLine="560"/>
        <w:outlineLvl w:val="0"/>
        <w:rPr>
          <w:sz w:val="28"/>
        </w:rPr>
      </w:pPr>
      <w:r w:rsidRPr="00930C49">
        <w:rPr>
          <w:rFonts w:hint="eastAsia"/>
          <w:sz w:val="28"/>
        </w:rPr>
        <w:t>2014</w:t>
      </w:r>
      <w:r w:rsidRPr="00930C49">
        <w:rPr>
          <w:rFonts w:hint="eastAsia"/>
          <w:sz w:val="28"/>
        </w:rPr>
        <w:t>年</w:t>
      </w:r>
      <w:r w:rsidRPr="00930C49">
        <w:rPr>
          <w:rFonts w:hint="eastAsia"/>
          <w:sz w:val="28"/>
        </w:rPr>
        <w:t>12</w:t>
      </w:r>
      <w:r w:rsidRPr="00930C49">
        <w:rPr>
          <w:rFonts w:hint="eastAsia"/>
          <w:sz w:val="28"/>
        </w:rPr>
        <w:t>月</w:t>
      </w:r>
      <w:r w:rsidRPr="00930C49">
        <w:rPr>
          <w:rFonts w:hint="eastAsia"/>
          <w:sz w:val="28"/>
        </w:rPr>
        <w:t>5</w:t>
      </w:r>
      <w:r w:rsidRPr="00930C49">
        <w:rPr>
          <w:rFonts w:hint="eastAsia"/>
          <w:sz w:val="28"/>
        </w:rPr>
        <w:t>日</w:t>
      </w:r>
      <w:r w:rsidR="00336733">
        <w:rPr>
          <w:rFonts w:hint="eastAsia"/>
          <w:sz w:val="28"/>
        </w:rPr>
        <w:t>，你公司</w:t>
      </w:r>
      <w:r w:rsidR="008B72B3">
        <w:rPr>
          <w:rFonts w:hint="eastAsia"/>
          <w:sz w:val="28"/>
        </w:rPr>
        <w:t>股票</w:t>
      </w:r>
      <w:r w:rsidRPr="00930C49">
        <w:rPr>
          <w:rFonts w:hint="eastAsia"/>
          <w:sz w:val="28"/>
        </w:rPr>
        <w:t>因重大事项停牌</w:t>
      </w:r>
      <w:r w:rsidR="00336733">
        <w:rPr>
          <w:rFonts w:hint="eastAsia"/>
          <w:sz w:val="28"/>
        </w:rPr>
        <w:t>。</w:t>
      </w:r>
      <w:r w:rsidRPr="00930C49">
        <w:rPr>
          <w:rFonts w:hint="eastAsia"/>
          <w:sz w:val="28"/>
        </w:rPr>
        <w:t>2015</w:t>
      </w:r>
      <w:r w:rsidRPr="00930C49">
        <w:rPr>
          <w:rFonts w:hint="eastAsia"/>
          <w:sz w:val="28"/>
        </w:rPr>
        <w:t>年</w:t>
      </w:r>
      <w:r w:rsidRPr="00930C49">
        <w:rPr>
          <w:rFonts w:hint="eastAsia"/>
          <w:sz w:val="28"/>
        </w:rPr>
        <w:t>7</w:t>
      </w:r>
      <w:r w:rsidRPr="00930C49">
        <w:rPr>
          <w:rFonts w:hint="eastAsia"/>
          <w:sz w:val="28"/>
        </w:rPr>
        <w:t>月</w:t>
      </w:r>
      <w:r w:rsidRPr="00930C49">
        <w:rPr>
          <w:rFonts w:hint="eastAsia"/>
          <w:sz w:val="28"/>
        </w:rPr>
        <w:t>1</w:t>
      </w:r>
      <w:r>
        <w:rPr>
          <w:rFonts w:hint="eastAsia"/>
          <w:sz w:val="28"/>
        </w:rPr>
        <w:t>日，</w:t>
      </w:r>
      <w:r w:rsidR="00FF0F9B">
        <w:rPr>
          <w:rFonts w:hint="eastAsia"/>
          <w:sz w:val="28"/>
        </w:rPr>
        <w:t>你</w:t>
      </w:r>
      <w:r>
        <w:rPr>
          <w:rFonts w:hint="eastAsia"/>
          <w:sz w:val="28"/>
        </w:rPr>
        <w:t>公司披露控股股东及</w:t>
      </w:r>
      <w:r w:rsidRPr="00930C49">
        <w:rPr>
          <w:rFonts w:hint="eastAsia"/>
          <w:sz w:val="28"/>
        </w:rPr>
        <w:t>股东收购游戏资产公告，同时，</w:t>
      </w:r>
      <w:r w:rsidR="00FF0F9B">
        <w:rPr>
          <w:rFonts w:hint="eastAsia"/>
          <w:sz w:val="28"/>
        </w:rPr>
        <w:t>你</w:t>
      </w:r>
      <w:r w:rsidRPr="00930C49">
        <w:rPr>
          <w:rFonts w:hint="eastAsia"/>
          <w:sz w:val="28"/>
        </w:rPr>
        <w:t>公司</w:t>
      </w:r>
      <w:r w:rsidR="008B72B3" w:rsidRPr="00930C49">
        <w:rPr>
          <w:rFonts w:hint="eastAsia"/>
          <w:sz w:val="28"/>
        </w:rPr>
        <w:t>股票</w:t>
      </w:r>
      <w:r w:rsidRPr="00930C49">
        <w:rPr>
          <w:rFonts w:hint="eastAsia"/>
          <w:sz w:val="28"/>
        </w:rPr>
        <w:t>因筹划非公开发行股票</w:t>
      </w:r>
      <w:r>
        <w:rPr>
          <w:rFonts w:hint="eastAsia"/>
          <w:sz w:val="28"/>
        </w:rPr>
        <w:t>收购资产事项</w:t>
      </w:r>
      <w:r w:rsidRPr="00930C49">
        <w:rPr>
          <w:rFonts w:hint="eastAsia"/>
          <w:sz w:val="28"/>
        </w:rPr>
        <w:t>继续停牌</w:t>
      </w:r>
      <w:r w:rsidR="00336733">
        <w:rPr>
          <w:rFonts w:hint="eastAsia"/>
          <w:sz w:val="28"/>
        </w:rPr>
        <w:t>。</w:t>
      </w:r>
      <w:r w:rsidRPr="00930C49">
        <w:rPr>
          <w:rFonts w:hint="eastAsia"/>
          <w:sz w:val="28"/>
        </w:rPr>
        <w:t>2015</w:t>
      </w:r>
      <w:r w:rsidRPr="00930C49">
        <w:rPr>
          <w:rFonts w:hint="eastAsia"/>
          <w:sz w:val="28"/>
        </w:rPr>
        <w:t>年</w:t>
      </w:r>
      <w:r w:rsidRPr="00930C49">
        <w:rPr>
          <w:rFonts w:hint="eastAsia"/>
          <w:sz w:val="28"/>
        </w:rPr>
        <w:t>10</w:t>
      </w:r>
      <w:r w:rsidRPr="00930C49">
        <w:rPr>
          <w:rFonts w:hint="eastAsia"/>
          <w:sz w:val="28"/>
        </w:rPr>
        <w:t>月</w:t>
      </w:r>
      <w:r>
        <w:rPr>
          <w:rFonts w:hint="eastAsia"/>
          <w:sz w:val="28"/>
        </w:rPr>
        <w:t>16</w:t>
      </w:r>
      <w:r w:rsidRPr="00930C49">
        <w:rPr>
          <w:rFonts w:hint="eastAsia"/>
          <w:sz w:val="28"/>
        </w:rPr>
        <w:t>日</w:t>
      </w:r>
      <w:r>
        <w:rPr>
          <w:rFonts w:hint="eastAsia"/>
          <w:sz w:val="28"/>
        </w:rPr>
        <w:t>，</w:t>
      </w:r>
      <w:r w:rsidR="00FF0F9B">
        <w:rPr>
          <w:rFonts w:hint="eastAsia"/>
          <w:sz w:val="28"/>
        </w:rPr>
        <w:t>你</w:t>
      </w:r>
      <w:r w:rsidRPr="00930C49">
        <w:rPr>
          <w:rFonts w:hint="eastAsia"/>
          <w:sz w:val="28"/>
        </w:rPr>
        <w:t>公司确定收购资产</w:t>
      </w:r>
      <w:r>
        <w:rPr>
          <w:rFonts w:hint="eastAsia"/>
          <w:sz w:val="28"/>
        </w:rPr>
        <w:t>涉及</w:t>
      </w:r>
      <w:r w:rsidRPr="00930C49">
        <w:rPr>
          <w:rFonts w:hint="eastAsia"/>
          <w:sz w:val="28"/>
        </w:rPr>
        <w:t>重大资产重组事项</w:t>
      </w:r>
      <w:r w:rsidR="008B72B3">
        <w:rPr>
          <w:rFonts w:hint="eastAsia"/>
          <w:sz w:val="28"/>
        </w:rPr>
        <w:t>，</w:t>
      </w:r>
      <w:r>
        <w:rPr>
          <w:rFonts w:hint="eastAsia"/>
          <w:sz w:val="28"/>
        </w:rPr>
        <w:t>申请股票</w:t>
      </w:r>
      <w:r w:rsidRPr="00930C49">
        <w:rPr>
          <w:rFonts w:hint="eastAsia"/>
          <w:sz w:val="28"/>
        </w:rPr>
        <w:t>继续停牌。</w:t>
      </w:r>
      <w:r w:rsidR="00FF0F9B">
        <w:rPr>
          <w:rFonts w:hint="eastAsia"/>
          <w:sz w:val="28"/>
        </w:rPr>
        <w:t>截至目前，你公司仍未申请股票复牌，</w:t>
      </w:r>
      <w:r>
        <w:rPr>
          <w:rFonts w:hint="eastAsia"/>
          <w:sz w:val="28"/>
        </w:rPr>
        <w:t>公司股票持续停牌时间较长</w:t>
      </w:r>
      <w:r>
        <w:rPr>
          <w:rFonts w:hint="eastAsia"/>
          <w:kern w:val="0"/>
          <w:sz w:val="28"/>
        </w:rPr>
        <w:t>。</w:t>
      </w:r>
    </w:p>
    <w:p w:rsidR="00930C49" w:rsidRDefault="00930C49" w:rsidP="00930C49">
      <w:pPr>
        <w:topLinePunct/>
        <w:ind w:firstLineChars="200" w:firstLine="560"/>
        <w:outlineLvl w:val="0"/>
        <w:rPr>
          <w:sz w:val="28"/>
        </w:rPr>
      </w:pPr>
      <w:r>
        <w:rPr>
          <w:rFonts w:hint="eastAsia"/>
          <w:kern w:val="0"/>
          <w:sz w:val="28"/>
        </w:rPr>
        <w:t>我部对此表示高度关注。请你公司说明所筹划重大资产重</w:t>
      </w:r>
      <w:r w:rsidR="00614040">
        <w:rPr>
          <w:rFonts w:hint="eastAsia"/>
          <w:kern w:val="0"/>
          <w:sz w:val="28"/>
        </w:rPr>
        <w:t>组事项的进展情况、公司股票继续停牌的必要性和下一步工作计划等，</w:t>
      </w:r>
      <w:r>
        <w:rPr>
          <w:rFonts w:hint="eastAsia"/>
          <w:kern w:val="0"/>
          <w:sz w:val="28"/>
        </w:rPr>
        <w:t>在</w:t>
      </w:r>
      <w:r>
        <w:rPr>
          <w:kern w:val="0"/>
          <w:sz w:val="28"/>
        </w:rPr>
        <w:t>2015</w:t>
      </w:r>
      <w:r>
        <w:rPr>
          <w:rFonts w:hint="eastAsia"/>
          <w:kern w:val="0"/>
          <w:sz w:val="28"/>
        </w:rPr>
        <w:t>年</w:t>
      </w:r>
      <w:r>
        <w:rPr>
          <w:kern w:val="0"/>
          <w:sz w:val="28"/>
        </w:rPr>
        <w:t>11</w:t>
      </w:r>
      <w:r>
        <w:rPr>
          <w:rFonts w:hint="eastAsia"/>
          <w:kern w:val="0"/>
          <w:sz w:val="28"/>
        </w:rPr>
        <w:t>月</w:t>
      </w:r>
      <w:r>
        <w:rPr>
          <w:kern w:val="0"/>
          <w:sz w:val="28"/>
        </w:rPr>
        <w:t>1</w:t>
      </w: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日前就上述事项向我部提交书面说明材料，</w:t>
      </w:r>
      <w:r w:rsidR="00614040">
        <w:rPr>
          <w:rFonts w:ascii="宋体" w:hAnsi="宋体" w:cs="宋体" w:hint="eastAsia"/>
          <w:color w:val="000000"/>
          <w:kern w:val="0"/>
          <w:sz w:val="28"/>
          <w:szCs w:val="28"/>
        </w:rPr>
        <w:t>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抄报浙江证监局上市公司监管处。</w:t>
      </w:r>
      <w:r>
        <w:rPr>
          <w:rFonts w:hint="eastAsia"/>
          <w:kern w:val="0"/>
          <w:sz w:val="28"/>
        </w:rPr>
        <w:t>同时，请你公司加快推进相关工作，尽快申请股票复牌，切实保护投资者的合法权益。</w:t>
      </w:r>
    </w:p>
    <w:p w:rsidR="00D02414" w:rsidRPr="003234D3" w:rsidRDefault="00614040" w:rsidP="00D10A5B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此外</w:t>
      </w:r>
      <w:r w:rsidR="00D02414" w:rsidRPr="003234D3">
        <w:rPr>
          <w:rFonts w:hint="eastAsia"/>
          <w:sz w:val="28"/>
        </w:rPr>
        <w:t>，提醒你公司：上市公司应当按照国家法律、法规、本所《股票上市规则》和《中小企业板上市公司规范运作指引》等规定，诚实守信，规范运作，认真和及时地履行信息披露义务。</w:t>
      </w:r>
    </w:p>
    <w:p w:rsidR="00D02414" w:rsidRDefault="00D02414" w:rsidP="00D02414">
      <w:pPr>
        <w:topLinePunct/>
        <w:ind w:firstLine="480"/>
        <w:rPr>
          <w:sz w:val="28"/>
        </w:rPr>
      </w:pPr>
    </w:p>
    <w:p w:rsidR="00D02414" w:rsidRDefault="00930C49" w:rsidP="00D10A5B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</w:t>
      </w:r>
      <w:r w:rsidR="00D02414">
        <w:rPr>
          <w:sz w:val="28"/>
        </w:rPr>
        <w:t xml:space="preserve">                                                          </w:t>
      </w:r>
    </w:p>
    <w:p w:rsidR="00D02414" w:rsidRPr="003234D3" w:rsidRDefault="00D02414" w:rsidP="003234D3">
      <w:pPr>
        <w:topLinePunct/>
        <w:ind w:firstLine="480"/>
        <w:rPr>
          <w:sz w:val="28"/>
        </w:rPr>
      </w:pPr>
    </w:p>
    <w:p w:rsidR="00930C49" w:rsidRPr="003234D3" w:rsidRDefault="00930C49" w:rsidP="00930C49">
      <w:pPr>
        <w:topLinePunct/>
        <w:ind w:firstLine="480"/>
        <w:rPr>
          <w:i/>
          <w:sz w:val="28"/>
        </w:rPr>
      </w:pPr>
    </w:p>
    <w:p w:rsidR="00930C49" w:rsidRPr="003234D3" w:rsidRDefault="00930C49" w:rsidP="00930C49">
      <w:pPr>
        <w:topLinePunct/>
        <w:ind w:firstLine="480"/>
        <w:rPr>
          <w:i/>
          <w:sz w:val="28"/>
        </w:rPr>
      </w:pPr>
    </w:p>
    <w:p w:rsidR="00930C49" w:rsidRPr="003234D3" w:rsidRDefault="00930C49" w:rsidP="00930C49">
      <w:pPr>
        <w:topLinePunct/>
        <w:ind w:firstLine="480"/>
        <w:rPr>
          <w:i/>
          <w:sz w:val="28"/>
        </w:rPr>
      </w:pPr>
    </w:p>
    <w:p w:rsidR="00D02414" w:rsidRDefault="00D02414" w:rsidP="000F2550">
      <w:pPr>
        <w:topLinePunct/>
        <w:ind w:leftChars="200" w:left="420" w:rightChars="12" w:right="25" w:firstLine="538"/>
        <w:jc w:val="left"/>
        <w:rPr>
          <w:sz w:val="28"/>
        </w:rPr>
      </w:pPr>
      <w:bookmarkStart w:id="1" w:name="OLE_LINK1"/>
      <w:r>
        <w:rPr>
          <w:sz w:val="28"/>
        </w:rPr>
        <w:t xml:space="preserve">                   </w:t>
      </w:r>
      <w:r w:rsidR="00541659">
        <w:rPr>
          <w:rFonts w:hint="eastAsia"/>
          <w:sz w:val="28"/>
        </w:rPr>
        <w:t xml:space="preserve">      </w:t>
      </w:r>
      <w:r w:rsidR="000F2550">
        <w:rPr>
          <w:rFonts w:hint="eastAsia"/>
          <w:sz w:val="28"/>
        </w:rPr>
        <w:t xml:space="preserve">      </w:t>
      </w:r>
      <w:r w:rsidR="0030240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中小板公司管理部</w:t>
      </w:r>
      <w:bookmarkEnd w:id="1"/>
    </w:p>
    <w:p w:rsidR="00D02414" w:rsidRDefault="00D02414" w:rsidP="005932DB">
      <w:pPr>
        <w:topLinePunct/>
        <w:ind w:leftChars="1300" w:left="2730" w:rightChars="12" w:right="25"/>
        <w:jc w:val="left"/>
        <w:rPr>
          <w:sz w:val="28"/>
        </w:rPr>
      </w:pPr>
      <w:r>
        <w:rPr>
          <w:sz w:val="28"/>
        </w:rPr>
        <w:t xml:space="preserve">                    2015</w:t>
      </w:r>
      <w:r>
        <w:rPr>
          <w:sz w:val="28"/>
        </w:rPr>
        <w:t>年</w:t>
      </w:r>
      <w:r>
        <w:rPr>
          <w:sz w:val="28"/>
        </w:rPr>
        <w:t>11</w:t>
      </w:r>
      <w:r>
        <w:rPr>
          <w:sz w:val="28"/>
        </w:rPr>
        <w:t>月</w:t>
      </w:r>
      <w:r w:rsidR="00614040">
        <w:rPr>
          <w:rFonts w:hint="eastAsia"/>
          <w:sz w:val="28"/>
        </w:rPr>
        <w:t>6</w:t>
      </w:r>
      <w:r>
        <w:rPr>
          <w:sz w:val="28"/>
        </w:rPr>
        <w:t>日</w:t>
      </w:r>
    </w:p>
    <w:p w:rsidR="00172CB1" w:rsidRDefault="00172CB1" w:rsidP="003234D3">
      <w:pPr>
        <w:topLinePunct/>
        <w:ind w:firstLine="480"/>
        <w:rPr>
          <w:sz w:val="28"/>
        </w:rPr>
      </w:pPr>
    </w:p>
    <w:p w:rsidR="00172CB1" w:rsidRDefault="00172CB1" w:rsidP="003234D3">
      <w:pPr>
        <w:topLinePunct/>
        <w:ind w:firstLine="480"/>
        <w:rPr>
          <w:sz w:val="28"/>
        </w:rPr>
      </w:pPr>
    </w:p>
    <w:p w:rsidR="00336733" w:rsidRDefault="00336733" w:rsidP="003234D3">
      <w:pPr>
        <w:topLinePunct/>
        <w:ind w:firstLine="480"/>
        <w:rPr>
          <w:sz w:val="28"/>
        </w:rPr>
      </w:pPr>
    </w:p>
    <w:p w:rsidR="00B54162" w:rsidRPr="00172CB1" w:rsidRDefault="00B54162" w:rsidP="00172CB1">
      <w:pPr>
        <w:rPr>
          <w:sz w:val="24"/>
        </w:rPr>
      </w:pPr>
    </w:p>
    <w:sectPr w:rsidR="00B54162" w:rsidRPr="00172CB1" w:rsidSect="00B5416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57" w:rsidRDefault="003A7057" w:rsidP="00D02414">
      <w:r>
        <w:separator/>
      </w:r>
    </w:p>
  </w:endnote>
  <w:endnote w:type="continuationSeparator" w:id="0">
    <w:p w:rsidR="003A7057" w:rsidRDefault="003A7057" w:rsidP="00D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FC" w:rsidRDefault="009419FC" w:rsidP="00172CB1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71F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57" w:rsidRDefault="003A7057" w:rsidP="00D02414">
      <w:r>
        <w:separator/>
      </w:r>
    </w:p>
  </w:footnote>
  <w:footnote w:type="continuationSeparator" w:id="0">
    <w:p w:rsidR="003A7057" w:rsidRDefault="003A7057" w:rsidP="00D0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2BC"/>
    <w:multiLevelType w:val="hybridMultilevel"/>
    <w:tmpl w:val="26DAF1E4"/>
    <w:lvl w:ilvl="0" w:tplc="34342816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63C3D9F00004020" w:val=" "/>
    <w:docVar w:name="563C530A0000697D" w:val=" "/>
  </w:docVars>
  <w:rsids>
    <w:rsidRoot w:val="00D02414"/>
    <w:rsid w:val="000023A7"/>
    <w:rsid w:val="00002EBB"/>
    <w:rsid w:val="00003FCE"/>
    <w:rsid w:val="00015FC5"/>
    <w:rsid w:val="0002141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2550"/>
    <w:rsid w:val="00100333"/>
    <w:rsid w:val="001005EF"/>
    <w:rsid w:val="00107E66"/>
    <w:rsid w:val="0012026B"/>
    <w:rsid w:val="0012610B"/>
    <w:rsid w:val="001455C6"/>
    <w:rsid w:val="00155459"/>
    <w:rsid w:val="00160749"/>
    <w:rsid w:val="00161582"/>
    <w:rsid w:val="00162012"/>
    <w:rsid w:val="00163F31"/>
    <w:rsid w:val="00165B57"/>
    <w:rsid w:val="00171EBC"/>
    <w:rsid w:val="00172CB1"/>
    <w:rsid w:val="001A11A1"/>
    <w:rsid w:val="001A5877"/>
    <w:rsid w:val="001B0DF0"/>
    <w:rsid w:val="001C54E4"/>
    <w:rsid w:val="001D2395"/>
    <w:rsid w:val="001D6DF3"/>
    <w:rsid w:val="001F0D3F"/>
    <w:rsid w:val="001F1B66"/>
    <w:rsid w:val="002006EB"/>
    <w:rsid w:val="00202C3A"/>
    <w:rsid w:val="00204C18"/>
    <w:rsid w:val="002057A2"/>
    <w:rsid w:val="00205DEF"/>
    <w:rsid w:val="00214026"/>
    <w:rsid w:val="00227343"/>
    <w:rsid w:val="002275D5"/>
    <w:rsid w:val="00253081"/>
    <w:rsid w:val="002549E8"/>
    <w:rsid w:val="00262C3F"/>
    <w:rsid w:val="00265672"/>
    <w:rsid w:val="00277EFA"/>
    <w:rsid w:val="00287DAE"/>
    <w:rsid w:val="002B16BC"/>
    <w:rsid w:val="002C12DF"/>
    <w:rsid w:val="002E50F0"/>
    <w:rsid w:val="002E7237"/>
    <w:rsid w:val="002F0EF7"/>
    <w:rsid w:val="002F54C3"/>
    <w:rsid w:val="0030240A"/>
    <w:rsid w:val="003075D5"/>
    <w:rsid w:val="00313601"/>
    <w:rsid w:val="003234D3"/>
    <w:rsid w:val="003257D9"/>
    <w:rsid w:val="00334100"/>
    <w:rsid w:val="00336733"/>
    <w:rsid w:val="003564B2"/>
    <w:rsid w:val="003649D9"/>
    <w:rsid w:val="003725FD"/>
    <w:rsid w:val="00390BF6"/>
    <w:rsid w:val="003A7057"/>
    <w:rsid w:val="003A70B3"/>
    <w:rsid w:val="003B095C"/>
    <w:rsid w:val="003B3759"/>
    <w:rsid w:val="003C2904"/>
    <w:rsid w:val="003D059B"/>
    <w:rsid w:val="003D3315"/>
    <w:rsid w:val="003D5E51"/>
    <w:rsid w:val="003E5383"/>
    <w:rsid w:val="0041033F"/>
    <w:rsid w:val="004109C2"/>
    <w:rsid w:val="00414996"/>
    <w:rsid w:val="00416EDC"/>
    <w:rsid w:val="00433CE2"/>
    <w:rsid w:val="00436DBE"/>
    <w:rsid w:val="00436E5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386F"/>
    <w:rsid w:val="004B429C"/>
    <w:rsid w:val="004C18D5"/>
    <w:rsid w:val="004C2D6C"/>
    <w:rsid w:val="004C713D"/>
    <w:rsid w:val="004E3500"/>
    <w:rsid w:val="004E5DCC"/>
    <w:rsid w:val="004F49F5"/>
    <w:rsid w:val="00511769"/>
    <w:rsid w:val="00523903"/>
    <w:rsid w:val="00541659"/>
    <w:rsid w:val="00562E7B"/>
    <w:rsid w:val="005670D4"/>
    <w:rsid w:val="005725F1"/>
    <w:rsid w:val="00573E14"/>
    <w:rsid w:val="00583839"/>
    <w:rsid w:val="0058639D"/>
    <w:rsid w:val="005932DB"/>
    <w:rsid w:val="00594E18"/>
    <w:rsid w:val="005B20E3"/>
    <w:rsid w:val="005B2658"/>
    <w:rsid w:val="005C0E71"/>
    <w:rsid w:val="005E3CBE"/>
    <w:rsid w:val="005F1E09"/>
    <w:rsid w:val="005F3C2C"/>
    <w:rsid w:val="005F4652"/>
    <w:rsid w:val="0060028A"/>
    <w:rsid w:val="0061286A"/>
    <w:rsid w:val="00614040"/>
    <w:rsid w:val="0061544D"/>
    <w:rsid w:val="006174E5"/>
    <w:rsid w:val="006343F4"/>
    <w:rsid w:val="00640541"/>
    <w:rsid w:val="006444F1"/>
    <w:rsid w:val="00655FB2"/>
    <w:rsid w:val="00667B5A"/>
    <w:rsid w:val="00676B29"/>
    <w:rsid w:val="0069504B"/>
    <w:rsid w:val="006A13E6"/>
    <w:rsid w:val="006B087C"/>
    <w:rsid w:val="006B4D48"/>
    <w:rsid w:val="006B5A14"/>
    <w:rsid w:val="006B7A05"/>
    <w:rsid w:val="006C1A81"/>
    <w:rsid w:val="006C549E"/>
    <w:rsid w:val="006D5264"/>
    <w:rsid w:val="006E407F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811805"/>
    <w:rsid w:val="00832457"/>
    <w:rsid w:val="008739B5"/>
    <w:rsid w:val="008B72B3"/>
    <w:rsid w:val="008C35F7"/>
    <w:rsid w:val="008E0B25"/>
    <w:rsid w:val="008E4FEB"/>
    <w:rsid w:val="0090664F"/>
    <w:rsid w:val="00914A3A"/>
    <w:rsid w:val="00930C49"/>
    <w:rsid w:val="00931C3D"/>
    <w:rsid w:val="0093389A"/>
    <w:rsid w:val="00934041"/>
    <w:rsid w:val="009419FC"/>
    <w:rsid w:val="00972D19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9E3EAF"/>
    <w:rsid w:val="00A163A3"/>
    <w:rsid w:val="00A22A0F"/>
    <w:rsid w:val="00A35450"/>
    <w:rsid w:val="00A5001A"/>
    <w:rsid w:val="00A54BD3"/>
    <w:rsid w:val="00A6470B"/>
    <w:rsid w:val="00A73183"/>
    <w:rsid w:val="00A80E63"/>
    <w:rsid w:val="00A82B1E"/>
    <w:rsid w:val="00A854E6"/>
    <w:rsid w:val="00A92298"/>
    <w:rsid w:val="00A9487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640D6"/>
    <w:rsid w:val="00B64280"/>
    <w:rsid w:val="00B6466B"/>
    <w:rsid w:val="00B7298F"/>
    <w:rsid w:val="00B828B5"/>
    <w:rsid w:val="00B84C30"/>
    <w:rsid w:val="00B8552E"/>
    <w:rsid w:val="00B86F91"/>
    <w:rsid w:val="00B90F93"/>
    <w:rsid w:val="00B945D0"/>
    <w:rsid w:val="00BA0E1C"/>
    <w:rsid w:val="00BC093A"/>
    <w:rsid w:val="00BC6F67"/>
    <w:rsid w:val="00BD7724"/>
    <w:rsid w:val="00BF31F8"/>
    <w:rsid w:val="00C15A0B"/>
    <w:rsid w:val="00C21BFB"/>
    <w:rsid w:val="00C21DF3"/>
    <w:rsid w:val="00C23751"/>
    <w:rsid w:val="00C23D89"/>
    <w:rsid w:val="00C35AEF"/>
    <w:rsid w:val="00C35FF6"/>
    <w:rsid w:val="00C43538"/>
    <w:rsid w:val="00C45F10"/>
    <w:rsid w:val="00C531DD"/>
    <w:rsid w:val="00C57839"/>
    <w:rsid w:val="00C67DED"/>
    <w:rsid w:val="00C7246A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566C"/>
    <w:rsid w:val="00D02414"/>
    <w:rsid w:val="00D06F1F"/>
    <w:rsid w:val="00D10136"/>
    <w:rsid w:val="00D10A5B"/>
    <w:rsid w:val="00D17E67"/>
    <w:rsid w:val="00D20B44"/>
    <w:rsid w:val="00D246DA"/>
    <w:rsid w:val="00D27B49"/>
    <w:rsid w:val="00D309B6"/>
    <w:rsid w:val="00D52517"/>
    <w:rsid w:val="00D54756"/>
    <w:rsid w:val="00D661A5"/>
    <w:rsid w:val="00D679B7"/>
    <w:rsid w:val="00D71F1A"/>
    <w:rsid w:val="00D84DC5"/>
    <w:rsid w:val="00D919BC"/>
    <w:rsid w:val="00D978A6"/>
    <w:rsid w:val="00DB0D67"/>
    <w:rsid w:val="00DC338F"/>
    <w:rsid w:val="00DD0140"/>
    <w:rsid w:val="00DD3374"/>
    <w:rsid w:val="00DD7593"/>
    <w:rsid w:val="00DE2736"/>
    <w:rsid w:val="00DE4177"/>
    <w:rsid w:val="00DF38BC"/>
    <w:rsid w:val="00E13DFF"/>
    <w:rsid w:val="00E15B01"/>
    <w:rsid w:val="00E15DD4"/>
    <w:rsid w:val="00E16FD6"/>
    <w:rsid w:val="00E215E5"/>
    <w:rsid w:val="00E21D85"/>
    <w:rsid w:val="00E31A14"/>
    <w:rsid w:val="00E35CB1"/>
    <w:rsid w:val="00E43F65"/>
    <w:rsid w:val="00E61685"/>
    <w:rsid w:val="00E7759D"/>
    <w:rsid w:val="00E8379F"/>
    <w:rsid w:val="00E862E0"/>
    <w:rsid w:val="00EB40C1"/>
    <w:rsid w:val="00EB6163"/>
    <w:rsid w:val="00EC20B9"/>
    <w:rsid w:val="00EF7F7A"/>
    <w:rsid w:val="00F008F8"/>
    <w:rsid w:val="00F03A69"/>
    <w:rsid w:val="00F07FDC"/>
    <w:rsid w:val="00F15E64"/>
    <w:rsid w:val="00F17BC7"/>
    <w:rsid w:val="00F2061A"/>
    <w:rsid w:val="00F253A0"/>
    <w:rsid w:val="00F4526E"/>
    <w:rsid w:val="00F56C52"/>
    <w:rsid w:val="00F57240"/>
    <w:rsid w:val="00F63F86"/>
    <w:rsid w:val="00F66D4E"/>
    <w:rsid w:val="00F722AB"/>
    <w:rsid w:val="00F73F65"/>
    <w:rsid w:val="00F76A43"/>
    <w:rsid w:val="00F81BC4"/>
    <w:rsid w:val="00F91FAA"/>
    <w:rsid w:val="00FB2354"/>
    <w:rsid w:val="00FB43DA"/>
    <w:rsid w:val="00FB53CF"/>
    <w:rsid w:val="00FC7B4D"/>
    <w:rsid w:val="00FD065D"/>
    <w:rsid w:val="00FE0ED7"/>
    <w:rsid w:val="00FF0F9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4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414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D02414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semiHidden/>
    <w:rsid w:val="00D02414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024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02414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3"/>
    <w:uiPriority w:val="99"/>
    <w:semiHidden/>
    <w:unhideWhenUsed/>
    <w:rsid w:val="00D0241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D02414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9D9844E32545CE92D5B194555B22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490797-009F-4A7C-A300-C69A25561F6D}"/>
      </w:docPartPr>
      <w:docPartBody>
        <w:p w:rsidR="0032483D" w:rsidRDefault="004A7162" w:rsidP="004A7162">
          <w:pPr>
            <w:pStyle w:val="7C9D9844E32545CE92D5B194555B2250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162"/>
    <w:rsid w:val="00241AC7"/>
    <w:rsid w:val="0032483D"/>
    <w:rsid w:val="00445227"/>
    <w:rsid w:val="004A7162"/>
    <w:rsid w:val="00582BD2"/>
    <w:rsid w:val="007837B0"/>
    <w:rsid w:val="009E4BE8"/>
    <w:rsid w:val="00B63E94"/>
    <w:rsid w:val="00B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162"/>
  </w:style>
  <w:style w:type="paragraph" w:customStyle="1" w:styleId="DED6F792C5F34928A25C945C0AA9FE01">
    <w:name w:val="DED6F792C5F34928A25C945C0AA9FE01"/>
    <w:rsid w:val="004A7162"/>
    <w:pPr>
      <w:widowControl w:val="0"/>
      <w:jc w:val="both"/>
    </w:pPr>
  </w:style>
  <w:style w:type="paragraph" w:customStyle="1" w:styleId="ECEDCE8B64854EF5A42665900C9AA597">
    <w:name w:val="ECEDCE8B64854EF5A42665900C9AA597"/>
    <w:rsid w:val="004A7162"/>
    <w:pPr>
      <w:widowControl w:val="0"/>
      <w:jc w:val="both"/>
    </w:pPr>
  </w:style>
  <w:style w:type="paragraph" w:customStyle="1" w:styleId="7C9D9844E32545CE92D5B194555B2250">
    <w:name w:val="7C9D9844E32545CE92D5B194555B2250"/>
    <w:rsid w:val="004A7162"/>
    <w:pPr>
      <w:widowControl w:val="0"/>
      <w:jc w:val="both"/>
    </w:pPr>
  </w:style>
  <w:style w:type="paragraph" w:customStyle="1" w:styleId="560677DC9A0241FB8DA8D5853A59813C">
    <w:name w:val="560677DC9A0241FB8DA8D5853A59813C"/>
    <w:rsid w:val="004A7162"/>
    <w:pPr>
      <w:widowControl w:val="0"/>
      <w:jc w:val="both"/>
    </w:pPr>
  </w:style>
  <w:style w:type="paragraph" w:customStyle="1" w:styleId="EB24F54E919A4DF9B0FE6E2479BD463B">
    <w:name w:val="EB24F54E919A4DF9B0FE6E2479BD463B"/>
    <w:rsid w:val="004A7162"/>
    <w:pPr>
      <w:widowControl w:val="0"/>
      <w:jc w:val="both"/>
    </w:pPr>
  </w:style>
  <w:style w:type="paragraph" w:customStyle="1" w:styleId="3A39E6B990AF491A8266122129B389D8">
    <w:name w:val="3A39E6B990AF491A8266122129B389D8"/>
    <w:rsid w:val="004A7162"/>
    <w:pPr>
      <w:widowControl w:val="0"/>
      <w:jc w:val="both"/>
    </w:pPr>
  </w:style>
  <w:style w:type="paragraph" w:customStyle="1" w:styleId="3E25D40A028148C39ADF5D90F82CE3C2">
    <w:name w:val="3E25D40A028148C39ADF5D90F82CE3C2"/>
    <w:rsid w:val="004A7162"/>
    <w:pPr>
      <w:widowControl w:val="0"/>
      <w:jc w:val="both"/>
    </w:pPr>
  </w:style>
  <w:style w:type="paragraph" w:customStyle="1" w:styleId="7DAEA851AA7C44588FEEBFBFDD152496">
    <w:name w:val="7DAEA851AA7C44588FEEBFBFDD152496"/>
    <w:rsid w:val="004A7162"/>
    <w:pPr>
      <w:widowControl w:val="0"/>
      <w:jc w:val="both"/>
    </w:pPr>
  </w:style>
  <w:style w:type="paragraph" w:customStyle="1" w:styleId="8C5789D1A15B4CCF9C9EAE7ADACC7347">
    <w:name w:val="8C5789D1A15B4CCF9C9EAE7ADACC7347"/>
    <w:rsid w:val="007837B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480D1FAF84903439A070A4D5DA572B3" ma:contentTypeVersion="0" ma:contentTypeDescription="新建文档。" ma:contentTypeScope="" ma:versionID="eba4740a2a550d0bffe07b28b956f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F0456-4A65-4D8C-A7FB-62778521A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D8328-752E-43E2-9BD4-F24DF36C5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B2914-D578-4A6F-BF85-BF9DE4404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9D6424BE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szse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关于对浙江世纪华通集团股份有限公司的监管关注函</dc:title>
  <dc:subject/>
  <dc:creator>李勤</dc:creator>
  <cp:keywords/>
  <dc:description/>
  <cp:lastModifiedBy>刘慧清[hqliu]</cp:lastModifiedBy>
  <cp:revision>5</cp:revision>
  <dcterms:created xsi:type="dcterms:W3CDTF">2015-11-09T03:18:00Z</dcterms:created>
  <dcterms:modified xsi:type="dcterms:W3CDTF">2015-11-09T09:05:00Z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0x010100D480D1FAF84903439A070A4D5DA572B3</vt:lpwstr>
  </property>
</Properties>
</file>