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30" w:rsidRDefault="00132630" w:rsidP="00132630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Pr="00AA09A3">
        <w:rPr>
          <w:rFonts w:ascii="仿宋_GB2312" w:eastAsia="仿宋_GB2312" w:hint="eastAsia"/>
          <w:b/>
          <w:sz w:val="36"/>
          <w:szCs w:val="36"/>
        </w:rPr>
        <w:t>鲁丰环保科技股份有限公司</w:t>
      </w:r>
      <w:r>
        <w:rPr>
          <w:rFonts w:ascii="仿宋_GB2312" w:eastAsia="仿宋_GB2312" w:hint="eastAsia"/>
          <w:b/>
          <w:sz w:val="36"/>
          <w:szCs w:val="36"/>
        </w:rPr>
        <w:t>2014年年报的</w:t>
      </w:r>
    </w:p>
    <w:p w:rsidR="00132630" w:rsidRPr="006F2781" w:rsidRDefault="00132630" w:rsidP="00132630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问询函</w:t>
      </w:r>
    </w:p>
    <w:p w:rsidR="00132630" w:rsidRDefault="00132630" w:rsidP="00132630">
      <w:pPr>
        <w:topLinePunct/>
        <w:jc w:val="center"/>
        <w:rPr>
          <w:sz w:val="24"/>
        </w:rPr>
      </w:pPr>
    </w:p>
    <w:p w:rsidR="00132630" w:rsidRDefault="00132630" w:rsidP="00132630">
      <w:pPr>
        <w:rPr>
          <w:sz w:val="24"/>
        </w:rPr>
      </w:pPr>
    </w:p>
    <w:p w:rsidR="00132630" w:rsidRDefault="00132630" w:rsidP="00132630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鲁丰环保科技股份有限公司</w:t>
      </w:r>
      <w:r>
        <w:rPr>
          <w:rFonts w:eastAsia="黑体" w:hint="eastAsia"/>
          <w:b/>
          <w:sz w:val="28"/>
        </w:rPr>
        <w:t>董事会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：</w:t>
      </w:r>
    </w:p>
    <w:p w:rsidR="00132630" w:rsidRDefault="00132630" w:rsidP="001326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我部在对你公司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年度报告进行事后审查的过程中，关注到以下事项：</w:t>
      </w:r>
    </w:p>
    <w:p w:rsidR="00132630" w:rsidRDefault="00132630" w:rsidP="00132630">
      <w:pPr>
        <w:ind w:firstLine="570"/>
        <w:outlineLvl w:val="0"/>
        <w:rPr>
          <w:rFonts w:ascii="宋体" w:hAnsi="宋体"/>
          <w:sz w:val="28"/>
        </w:rPr>
      </w:pPr>
      <w:r w:rsidRPr="006F2781">
        <w:rPr>
          <w:rFonts w:ascii="宋体" w:hAnsi="宋体" w:hint="eastAsia"/>
          <w:sz w:val="28"/>
        </w:rPr>
        <w:t>1、2014年6月21日，</w:t>
      </w:r>
      <w:r>
        <w:rPr>
          <w:rFonts w:ascii="宋体" w:hAnsi="宋体" w:hint="eastAsia"/>
          <w:sz w:val="28"/>
        </w:rPr>
        <w:t>你</w:t>
      </w:r>
      <w:r w:rsidRPr="006F2781">
        <w:rPr>
          <w:rFonts w:ascii="宋体" w:hAnsi="宋体" w:hint="eastAsia"/>
          <w:sz w:val="28"/>
        </w:rPr>
        <w:t>公司披露《关于出售子公司股权的公告》，约定自《股权转让协议》生效之日起30日内，各受让方应当将标的股权的转让价款</w:t>
      </w:r>
      <w:r>
        <w:rPr>
          <w:rFonts w:ascii="宋体" w:hAnsi="宋体" w:hint="eastAsia"/>
          <w:sz w:val="28"/>
        </w:rPr>
        <w:t>合计5.024亿元</w:t>
      </w:r>
      <w:r w:rsidRPr="006F2781">
        <w:rPr>
          <w:rFonts w:ascii="宋体" w:hAnsi="宋体" w:hint="eastAsia"/>
          <w:sz w:val="28"/>
        </w:rPr>
        <w:t>一次性支付至公司指定账户。截至年报披露日，受让方仍有合计1.982亿元股权转让</w:t>
      </w:r>
      <w:r>
        <w:rPr>
          <w:rFonts w:ascii="宋体" w:hAnsi="宋体" w:hint="eastAsia"/>
          <w:sz w:val="28"/>
        </w:rPr>
        <w:t>价</w:t>
      </w:r>
      <w:r w:rsidRPr="006F2781">
        <w:rPr>
          <w:rFonts w:ascii="宋体" w:hAnsi="宋体" w:hint="eastAsia"/>
          <w:sz w:val="28"/>
        </w:rPr>
        <w:t>款未支付给公司。</w:t>
      </w:r>
      <w:r>
        <w:rPr>
          <w:rFonts w:ascii="宋体" w:hAnsi="宋体" w:hint="eastAsia"/>
          <w:sz w:val="28"/>
        </w:rPr>
        <w:t>请说明上述股权转让价款未按期支付的原因，上述股权转让价款是否存在未能回收的风险。</w:t>
      </w:r>
    </w:p>
    <w:p w:rsidR="00132630" w:rsidRDefault="00132630" w:rsidP="00132630">
      <w:pPr>
        <w:ind w:firstLine="570"/>
        <w:outlineLvl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2、2014年末，你公司对</w:t>
      </w:r>
      <w:r w:rsidRPr="006F2781">
        <w:rPr>
          <w:rFonts w:ascii="宋体" w:hAnsi="宋体" w:hint="eastAsia"/>
          <w:sz w:val="28"/>
        </w:rPr>
        <w:t>青岛宝丰铝箔制品有限公司</w:t>
      </w:r>
      <w:r>
        <w:rPr>
          <w:rFonts w:ascii="宋体" w:hAnsi="宋体" w:hint="eastAsia"/>
          <w:sz w:val="28"/>
        </w:rPr>
        <w:t>借款</w:t>
      </w:r>
      <w:r w:rsidRPr="006F2781">
        <w:rPr>
          <w:rFonts w:ascii="宋体" w:hAnsi="宋体" w:hint="eastAsia"/>
          <w:sz w:val="28"/>
        </w:rPr>
        <w:t>余额</w:t>
      </w:r>
      <w:r w:rsidRPr="006F2781">
        <w:rPr>
          <w:rFonts w:ascii="宋体" w:hAnsi="宋体"/>
          <w:sz w:val="28"/>
        </w:rPr>
        <w:t>2</w:t>
      </w:r>
      <w:r w:rsidRPr="006F2781">
        <w:rPr>
          <w:rFonts w:ascii="宋体" w:hAnsi="宋体" w:hint="eastAsia"/>
          <w:sz w:val="28"/>
        </w:rPr>
        <w:t>,</w:t>
      </w:r>
      <w:r w:rsidRPr="006F2781">
        <w:rPr>
          <w:rFonts w:ascii="宋体" w:hAnsi="宋体"/>
          <w:sz w:val="28"/>
        </w:rPr>
        <w:t>045</w:t>
      </w:r>
      <w:r w:rsidRPr="006F2781">
        <w:rPr>
          <w:rFonts w:ascii="宋体" w:hAnsi="宋体" w:hint="eastAsia"/>
          <w:sz w:val="28"/>
        </w:rPr>
        <w:t>,</w:t>
      </w:r>
      <w:r w:rsidRPr="006F2781">
        <w:rPr>
          <w:rFonts w:ascii="宋体" w:hAnsi="宋体"/>
          <w:sz w:val="28"/>
        </w:rPr>
        <w:t>37</w:t>
      </w:r>
      <w:r w:rsidRPr="006F2781">
        <w:rPr>
          <w:rFonts w:ascii="宋体" w:hAnsi="宋体" w:hint="eastAsia"/>
          <w:sz w:val="28"/>
        </w:rPr>
        <w:t>万元。请说明</w:t>
      </w:r>
      <w:r>
        <w:rPr>
          <w:rFonts w:ascii="宋体" w:hAnsi="宋体" w:hint="eastAsia"/>
          <w:sz w:val="28"/>
        </w:rPr>
        <w:t>你</w:t>
      </w:r>
      <w:r w:rsidRPr="006F2781">
        <w:rPr>
          <w:rFonts w:ascii="宋体" w:hAnsi="宋体" w:hint="eastAsia"/>
          <w:sz w:val="28"/>
        </w:rPr>
        <w:t>公司</w:t>
      </w:r>
      <w:r>
        <w:rPr>
          <w:rFonts w:ascii="宋体" w:hAnsi="宋体" w:hint="eastAsia"/>
          <w:sz w:val="28"/>
        </w:rPr>
        <w:t>向</w:t>
      </w:r>
      <w:r w:rsidRPr="006F2781">
        <w:rPr>
          <w:rFonts w:ascii="宋体" w:hAnsi="宋体" w:hint="eastAsia"/>
          <w:sz w:val="28"/>
        </w:rPr>
        <w:t>青岛宝丰铝箔制品有限公司</w:t>
      </w:r>
      <w:r>
        <w:rPr>
          <w:rFonts w:ascii="宋体" w:hAnsi="宋体" w:hint="eastAsia"/>
          <w:sz w:val="28"/>
        </w:rPr>
        <w:t>提供借款</w:t>
      </w:r>
      <w:r w:rsidRPr="006F2781">
        <w:rPr>
          <w:rFonts w:ascii="宋体" w:hAnsi="宋体" w:hint="eastAsia"/>
          <w:sz w:val="28"/>
        </w:rPr>
        <w:t>的原因，</w:t>
      </w:r>
      <w:r>
        <w:rPr>
          <w:rFonts w:ascii="宋体" w:hAnsi="宋体" w:hint="eastAsia"/>
          <w:sz w:val="28"/>
        </w:rPr>
        <w:t>你</w:t>
      </w:r>
      <w:r w:rsidRPr="006F2781">
        <w:rPr>
          <w:rFonts w:ascii="宋体" w:hAnsi="宋体" w:hint="eastAsia"/>
          <w:sz w:val="28"/>
        </w:rPr>
        <w:t>公司与青岛宝丰铝箔制品有限公司是否存在关联关系。</w:t>
      </w:r>
    </w:p>
    <w:p w:rsidR="00132630" w:rsidRDefault="00132630" w:rsidP="00132630">
      <w:pPr>
        <w:ind w:firstLine="570"/>
        <w:outlineLvl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3、2014年，你公司计提存货跌价准备</w:t>
      </w:r>
      <w:r w:rsidRPr="006F2781">
        <w:rPr>
          <w:rFonts w:ascii="宋体" w:hAnsi="宋体"/>
          <w:sz w:val="28"/>
        </w:rPr>
        <w:t>1</w:t>
      </w:r>
      <w:r w:rsidRPr="006F2781">
        <w:rPr>
          <w:rFonts w:ascii="宋体" w:hAnsi="宋体" w:hint="eastAsia"/>
          <w:sz w:val="28"/>
        </w:rPr>
        <w:t>,</w:t>
      </w:r>
      <w:r w:rsidRPr="006F2781">
        <w:rPr>
          <w:rFonts w:ascii="宋体" w:hAnsi="宋体"/>
          <w:sz w:val="28"/>
        </w:rPr>
        <w:t>986</w:t>
      </w:r>
      <w:r w:rsidRPr="006F2781">
        <w:rPr>
          <w:rFonts w:ascii="宋体" w:hAnsi="宋体" w:hint="eastAsia"/>
          <w:sz w:val="28"/>
        </w:rPr>
        <w:t>.</w:t>
      </w:r>
      <w:r w:rsidRPr="006F2781">
        <w:rPr>
          <w:rFonts w:ascii="宋体" w:hAnsi="宋体"/>
          <w:sz w:val="28"/>
        </w:rPr>
        <w:t>99</w:t>
      </w:r>
      <w:r w:rsidRPr="006F2781">
        <w:rPr>
          <w:rFonts w:ascii="宋体" w:hAnsi="宋体" w:hint="eastAsia"/>
          <w:sz w:val="28"/>
        </w:rPr>
        <w:t>万元，但2013年</w:t>
      </w:r>
      <w:r>
        <w:rPr>
          <w:rFonts w:ascii="宋体" w:hAnsi="宋体" w:hint="eastAsia"/>
          <w:sz w:val="28"/>
        </w:rPr>
        <w:t>未</w:t>
      </w:r>
      <w:r w:rsidRPr="006F2781">
        <w:rPr>
          <w:rFonts w:ascii="宋体" w:hAnsi="宋体" w:hint="eastAsia"/>
          <w:sz w:val="28"/>
        </w:rPr>
        <w:t>计提存货跌价准备。请说明存货可变现净值的确认过程和依据，</w:t>
      </w:r>
      <w:r w:rsidRPr="006F2781" w:rsidDel="00575009">
        <w:rPr>
          <w:rFonts w:ascii="宋体" w:hAnsi="宋体" w:hint="eastAsia"/>
          <w:sz w:val="28"/>
        </w:rPr>
        <w:t xml:space="preserve"> </w:t>
      </w:r>
      <w:r w:rsidRPr="006F2781">
        <w:rPr>
          <w:rFonts w:ascii="宋体" w:hAnsi="宋体" w:hint="eastAsia"/>
          <w:sz w:val="28"/>
        </w:rPr>
        <w:t>2013</w:t>
      </w:r>
      <w:r>
        <w:rPr>
          <w:rFonts w:ascii="宋体" w:hAnsi="宋体" w:hint="eastAsia"/>
          <w:sz w:val="28"/>
        </w:rPr>
        <w:t>年</w:t>
      </w:r>
      <w:r w:rsidRPr="006F2781">
        <w:rPr>
          <w:rFonts w:ascii="宋体" w:hAnsi="宋体" w:hint="eastAsia"/>
          <w:sz w:val="28"/>
        </w:rPr>
        <w:t>是否存在应计提未计提存货跌价准备的情形，</w:t>
      </w:r>
      <w:r>
        <w:rPr>
          <w:rFonts w:ascii="宋体" w:hAnsi="宋体" w:hint="eastAsia"/>
          <w:sz w:val="28"/>
        </w:rPr>
        <w:t>并</w:t>
      </w:r>
      <w:r w:rsidRPr="006F2781">
        <w:rPr>
          <w:rFonts w:ascii="宋体" w:hAnsi="宋体" w:hint="eastAsia"/>
          <w:sz w:val="28"/>
        </w:rPr>
        <w:t>请会计师发表意见。</w:t>
      </w:r>
    </w:p>
    <w:p w:rsidR="00132630" w:rsidRDefault="00132630" w:rsidP="00132630">
      <w:pPr>
        <w:ind w:firstLine="570"/>
        <w:outlineLvl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4、2014年，你公司出售</w:t>
      </w:r>
      <w:r w:rsidRPr="006F2781">
        <w:rPr>
          <w:rFonts w:ascii="宋体" w:hAnsi="宋体" w:hint="eastAsia"/>
          <w:sz w:val="28"/>
        </w:rPr>
        <w:t>青海鲁丰鑫恒铝材有限公司</w:t>
      </w:r>
      <w:r>
        <w:rPr>
          <w:rFonts w:ascii="宋体" w:hAnsi="宋体" w:hint="eastAsia"/>
          <w:sz w:val="28"/>
        </w:rPr>
        <w:t>80%股权后，仍持有</w:t>
      </w:r>
      <w:r w:rsidRPr="006F2781">
        <w:rPr>
          <w:rFonts w:ascii="宋体" w:hAnsi="宋体" w:hint="eastAsia"/>
          <w:sz w:val="28"/>
        </w:rPr>
        <w:t>18.12%股权，公司</w:t>
      </w:r>
      <w:r>
        <w:rPr>
          <w:rFonts w:ascii="宋体" w:hAnsi="宋体" w:hint="eastAsia"/>
          <w:sz w:val="28"/>
        </w:rPr>
        <w:t>将对</w:t>
      </w:r>
      <w:r w:rsidRPr="006F2781">
        <w:rPr>
          <w:rFonts w:ascii="宋体" w:hAnsi="宋体" w:hint="eastAsia"/>
          <w:sz w:val="28"/>
        </w:rPr>
        <w:t>青海鲁丰鑫恒铝材有限公司</w:t>
      </w:r>
      <w:r>
        <w:rPr>
          <w:rFonts w:ascii="宋体" w:hAnsi="宋体" w:hint="eastAsia"/>
          <w:sz w:val="28"/>
        </w:rPr>
        <w:t>的剩余股权投资确认为</w:t>
      </w:r>
      <w:r w:rsidRPr="006F2781">
        <w:rPr>
          <w:rFonts w:ascii="宋体" w:hAnsi="宋体" w:hint="eastAsia"/>
          <w:sz w:val="28"/>
        </w:rPr>
        <w:t>可供出售金融资产</w:t>
      </w:r>
      <w:r>
        <w:rPr>
          <w:rFonts w:ascii="宋体" w:hAnsi="宋体" w:hint="eastAsia"/>
          <w:sz w:val="28"/>
        </w:rPr>
        <w:t>1.138亿元</w:t>
      </w:r>
      <w:r w:rsidRPr="006F2781">
        <w:rPr>
          <w:rFonts w:ascii="宋体" w:hAnsi="宋体" w:hint="eastAsia"/>
          <w:sz w:val="28"/>
        </w:rPr>
        <w:t>。请说明上述会计处理是</w:t>
      </w:r>
      <w:r w:rsidRPr="006F2781">
        <w:rPr>
          <w:rFonts w:ascii="宋体" w:hAnsi="宋体" w:hint="eastAsia"/>
          <w:sz w:val="28"/>
        </w:rPr>
        <w:lastRenderedPageBreak/>
        <w:t>否符合会计准则的规定，</w:t>
      </w:r>
      <w:r>
        <w:rPr>
          <w:rFonts w:ascii="宋体" w:hAnsi="宋体" w:hint="eastAsia"/>
          <w:sz w:val="28"/>
        </w:rPr>
        <w:t>并</w:t>
      </w:r>
      <w:r w:rsidRPr="006F2781">
        <w:rPr>
          <w:rFonts w:ascii="宋体" w:hAnsi="宋体" w:hint="eastAsia"/>
          <w:sz w:val="28"/>
        </w:rPr>
        <w:t>请会计师发表意见。</w:t>
      </w:r>
    </w:p>
    <w:p w:rsidR="00132630" w:rsidRPr="006F2781" w:rsidRDefault="00132630" w:rsidP="00132630">
      <w:pPr>
        <w:ind w:firstLine="570"/>
        <w:outlineLvl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5、2014年末，你公司以可抵扣亏损暂时性差异1.65亿元确认递延所得所资产4,126.42万元。请说明上述处理的依据，是否符合谨慎性原则，并请会计师发表意见。</w:t>
      </w:r>
    </w:p>
    <w:p w:rsidR="00132630" w:rsidRDefault="00132630" w:rsidP="00132630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请你公司就上述问题做</w:t>
      </w:r>
      <w:r>
        <w:rPr>
          <w:rFonts w:hint="eastAsia"/>
          <w:sz w:val="28"/>
        </w:rPr>
        <w:t>出书面说明，并在</w:t>
      </w:r>
      <w:r>
        <w:rPr>
          <w:rFonts w:hint="eastAsia"/>
          <w:sz w:val="28"/>
        </w:rPr>
        <w:t>2015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日前将有关说明材料对外披露，同时</w:t>
      </w:r>
      <w:r>
        <w:rPr>
          <w:rFonts w:hint="eastAsia"/>
          <w:sz w:val="28"/>
          <w:szCs w:val="28"/>
        </w:rPr>
        <w:t>抄报山东证监局上市公司监管处</w:t>
      </w:r>
      <w:r>
        <w:rPr>
          <w:rFonts w:hint="eastAsia"/>
          <w:sz w:val="28"/>
        </w:rPr>
        <w:t>。</w:t>
      </w:r>
    </w:p>
    <w:p w:rsidR="00132630" w:rsidRPr="00E027E0" w:rsidRDefault="00132630" w:rsidP="00132630">
      <w:pPr>
        <w:ind w:firstLineChars="200" w:firstLine="560"/>
        <w:rPr>
          <w:sz w:val="28"/>
        </w:rPr>
      </w:pPr>
    </w:p>
    <w:p w:rsidR="00132630" w:rsidRDefault="00132630" w:rsidP="00132630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特此函告。</w:t>
      </w:r>
    </w:p>
    <w:p w:rsidR="00132630" w:rsidRDefault="00132630" w:rsidP="00132630">
      <w:pPr>
        <w:topLinePunct/>
        <w:ind w:rightChars="12" w:right="25"/>
        <w:rPr>
          <w:sz w:val="28"/>
        </w:rPr>
      </w:pPr>
    </w:p>
    <w:p w:rsidR="00132630" w:rsidRDefault="00132630" w:rsidP="00132630">
      <w:pPr>
        <w:topLinePunct/>
        <w:ind w:rightChars="12" w:right="25"/>
        <w:rPr>
          <w:sz w:val="28"/>
        </w:rPr>
      </w:pPr>
    </w:p>
    <w:p w:rsidR="00132630" w:rsidRDefault="00132630" w:rsidP="00132630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 w:rsidRPr="002B0806">
        <w:rPr>
          <w:rFonts w:hint="eastAsia"/>
          <w:sz w:val="28"/>
        </w:rPr>
        <w:t>中小板公司管理部</w:t>
      </w:r>
    </w:p>
    <w:p w:rsidR="00132630" w:rsidRPr="00CF00BE" w:rsidRDefault="00132630" w:rsidP="00132630">
      <w:pPr>
        <w:topLinePunct/>
        <w:ind w:rightChars="12" w:right="25" w:firstLineChars="1900" w:firstLine="532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bookmarkStart w:id="0" w:name="_GoBack"/>
      <w:bookmarkEnd w:id="0"/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Pr="001E3B29">
        <w:rPr>
          <w:sz w:val="28"/>
        </w:rPr>
        <w:t>5</w:t>
      </w:r>
      <w:r w:rsidRPr="001E3B29">
        <w:rPr>
          <w:sz w:val="28"/>
        </w:rPr>
        <w:t>月</w:t>
      </w:r>
      <w:r>
        <w:rPr>
          <w:rFonts w:hint="eastAsia"/>
          <w:sz w:val="28"/>
        </w:rPr>
        <w:t>6</w:t>
      </w:r>
      <w:r w:rsidRPr="001E3B29">
        <w:rPr>
          <w:sz w:val="28"/>
        </w:rPr>
        <w:t>日</w:t>
      </w:r>
    </w:p>
    <w:p w:rsidR="003F5AA0" w:rsidRPr="00132630" w:rsidRDefault="003F5AA0"/>
    <w:sectPr w:rsidR="003F5AA0" w:rsidRPr="0013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0"/>
    <w:rsid w:val="00132630"/>
    <w:rsid w:val="003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26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26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26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26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林鸽[glin]</dc:creator>
  <cp:lastModifiedBy>林鸽[glin]</cp:lastModifiedBy>
  <cp:revision>1</cp:revision>
  <dcterms:created xsi:type="dcterms:W3CDTF">2015-05-29T06:46:00Z</dcterms:created>
  <dcterms:modified xsi:type="dcterms:W3CDTF">2015-05-29T06:48:00Z</dcterms:modified>
</cp:coreProperties>
</file>