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Default="000267A9" w:rsidP="000267A9">
      <w:pPr>
        <w:topLinePunct/>
        <w:jc w:val="center"/>
        <w:rPr>
          <w:sz w:val="24"/>
        </w:rPr>
      </w:pPr>
      <w:r>
        <w:rPr>
          <w:rFonts w:ascii="仿宋_GB2312" w:eastAsia="仿宋_GB2312" w:hint="eastAsia"/>
          <w:b/>
          <w:sz w:val="36"/>
          <w:szCs w:val="36"/>
        </w:rPr>
        <w:t>关于对</w:t>
      </w:r>
      <w:r w:rsidR="00AA09A3" w:rsidRPr="00AA09A3">
        <w:rPr>
          <w:rFonts w:ascii="仿宋_GB2312" w:eastAsia="仿宋_GB2312" w:hint="eastAsia"/>
          <w:b/>
          <w:sz w:val="36"/>
          <w:szCs w:val="36"/>
        </w:rPr>
        <w:t>中航三鑫股份有限公司</w:t>
      </w:r>
      <w:r w:rsidR="007F4626">
        <w:rPr>
          <w:rFonts w:ascii="仿宋_GB2312" w:eastAsia="仿宋_GB2312" w:hint="eastAsia"/>
          <w:b/>
          <w:sz w:val="36"/>
          <w:szCs w:val="36"/>
        </w:rPr>
        <w:t>20</w:t>
      </w:r>
      <w:r w:rsidR="004F100D">
        <w:rPr>
          <w:rFonts w:ascii="仿宋_GB2312" w:eastAsia="仿宋_GB2312" w:hint="eastAsia"/>
          <w:b/>
          <w:sz w:val="36"/>
          <w:szCs w:val="36"/>
        </w:rPr>
        <w:t>14</w:t>
      </w:r>
      <w:r w:rsidR="007F4626">
        <w:rPr>
          <w:rFonts w:ascii="仿宋_GB2312" w:eastAsia="仿宋_GB2312" w:hint="eastAsia"/>
          <w:b/>
          <w:sz w:val="36"/>
          <w:szCs w:val="36"/>
        </w:rPr>
        <w:t>年</w:t>
      </w:r>
      <w:r>
        <w:rPr>
          <w:rFonts w:ascii="仿宋_GB2312" w:eastAsia="仿宋_GB2312" w:hint="eastAsia"/>
          <w:b/>
          <w:sz w:val="36"/>
          <w:szCs w:val="36"/>
        </w:rPr>
        <w:t>年报</w:t>
      </w:r>
      <w:r w:rsidR="007F4626">
        <w:rPr>
          <w:rFonts w:ascii="仿宋_GB2312" w:eastAsia="仿宋_GB2312" w:hint="eastAsia"/>
          <w:b/>
          <w:sz w:val="36"/>
          <w:szCs w:val="36"/>
        </w:rPr>
        <w:t>的</w:t>
      </w:r>
      <w:r>
        <w:rPr>
          <w:rFonts w:ascii="仿宋_GB2312" w:eastAsia="仿宋_GB2312" w:hint="eastAsia"/>
          <w:b/>
          <w:sz w:val="36"/>
          <w:szCs w:val="36"/>
        </w:rPr>
        <w:t>问询函</w:t>
      </w:r>
    </w:p>
    <w:p w:rsidR="000267A9" w:rsidRPr="007F4626" w:rsidRDefault="000267A9" w:rsidP="000267A9">
      <w:pPr>
        <w:topLinePunct/>
        <w:jc w:val="right"/>
        <w:rPr>
          <w:sz w:val="24"/>
        </w:rPr>
      </w:pPr>
    </w:p>
    <w:p w:rsidR="000267A9" w:rsidRDefault="000267A9" w:rsidP="000267A9">
      <w:pPr>
        <w:topLinePunct/>
        <w:jc w:val="center"/>
        <w:rPr>
          <w:sz w:val="24"/>
        </w:rPr>
      </w:pPr>
    </w:p>
    <w:p w:rsidR="000267A9" w:rsidRDefault="000267A9" w:rsidP="000267A9">
      <w:pPr>
        <w:rPr>
          <w:sz w:val="24"/>
        </w:rPr>
      </w:pPr>
    </w:p>
    <w:p w:rsidR="000267A9" w:rsidRDefault="00120EE0" w:rsidP="000267A9">
      <w:pPr>
        <w:rPr>
          <w:rFonts w:eastAsia="黑体"/>
          <w:b/>
          <w:sz w:val="28"/>
        </w:rPr>
      </w:pPr>
      <w:r w:rsidRPr="00120EE0">
        <w:rPr>
          <w:rFonts w:eastAsia="黑体"/>
          <w:b/>
          <w:sz w:val="28"/>
        </w:rPr>
        <w:t>中航三鑫股份有限公司</w:t>
      </w:r>
      <w:r w:rsidR="000267A9">
        <w:rPr>
          <w:rFonts w:eastAsia="黑体" w:hint="eastAsia"/>
          <w:b/>
          <w:sz w:val="28"/>
        </w:rPr>
        <w:t>董事会</w:t>
      </w:r>
      <w:r w:rsidR="000267A9">
        <w:rPr>
          <w:rFonts w:eastAsia="黑体" w:hint="eastAsia"/>
          <w:b/>
          <w:sz w:val="28"/>
        </w:rPr>
        <w:t xml:space="preserve"> </w:t>
      </w:r>
      <w:r w:rsidR="000267A9">
        <w:rPr>
          <w:rFonts w:eastAsia="黑体" w:hint="eastAsia"/>
          <w:b/>
          <w:sz w:val="28"/>
        </w:rPr>
        <w:t>：</w:t>
      </w:r>
    </w:p>
    <w:p w:rsidR="000267A9" w:rsidRDefault="000267A9" w:rsidP="000267A9">
      <w:pPr>
        <w:ind w:firstLineChars="200" w:firstLine="560"/>
        <w:rPr>
          <w:sz w:val="28"/>
          <w:szCs w:val="28"/>
        </w:rPr>
      </w:pPr>
      <w:r>
        <w:rPr>
          <w:rFonts w:hint="eastAsia"/>
          <w:sz w:val="28"/>
          <w:szCs w:val="28"/>
        </w:rPr>
        <w:t>我部在</w:t>
      </w:r>
      <w:r w:rsidR="00E027E0">
        <w:rPr>
          <w:rFonts w:hint="eastAsia"/>
          <w:sz w:val="28"/>
          <w:szCs w:val="28"/>
        </w:rPr>
        <w:t>对你公司</w:t>
      </w:r>
      <w:r w:rsidR="00E027E0">
        <w:rPr>
          <w:rFonts w:hint="eastAsia"/>
          <w:sz w:val="28"/>
          <w:szCs w:val="28"/>
        </w:rPr>
        <w:t>20</w:t>
      </w:r>
      <w:r w:rsidR="004F100D">
        <w:rPr>
          <w:rFonts w:hint="eastAsia"/>
          <w:sz w:val="28"/>
          <w:szCs w:val="28"/>
        </w:rPr>
        <w:t>14</w:t>
      </w:r>
      <w:r w:rsidR="00E027E0">
        <w:rPr>
          <w:rFonts w:hint="eastAsia"/>
          <w:sz w:val="28"/>
          <w:szCs w:val="28"/>
        </w:rPr>
        <w:t>年度报告进行</w:t>
      </w:r>
      <w:r>
        <w:rPr>
          <w:rFonts w:hint="eastAsia"/>
          <w:sz w:val="28"/>
          <w:szCs w:val="28"/>
        </w:rPr>
        <w:t>审查</w:t>
      </w:r>
      <w:r w:rsidR="00E027E0">
        <w:rPr>
          <w:rFonts w:hint="eastAsia"/>
          <w:sz w:val="28"/>
          <w:szCs w:val="28"/>
        </w:rPr>
        <w:t>的</w:t>
      </w:r>
      <w:r>
        <w:rPr>
          <w:rFonts w:hint="eastAsia"/>
          <w:sz w:val="28"/>
          <w:szCs w:val="28"/>
        </w:rPr>
        <w:t>过程中</w:t>
      </w:r>
      <w:r w:rsidR="00E027E0">
        <w:rPr>
          <w:rFonts w:hint="eastAsia"/>
          <w:sz w:val="28"/>
          <w:szCs w:val="28"/>
        </w:rPr>
        <w:t>，</w:t>
      </w:r>
      <w:r w:rsidR="006840B7">
        <w:rPr>
          <w:rFonts w:hint="eastAsia"/>
          <w:sz w:val="28"/>
          <w:szCs w:val="28"/>
        </w:rPr>
        <w:t>关注到以下事项：</w:t>
      </w:r>
    </w:p>
    <w:p w:rsidR="004F100D" w:rsidRPr="00FE1DA0" w:rsidRDefault="00FE1DA0" w:rsidP="00FE1DA0">
      <w:pPr>
        <w:ind w:firstLineChars="200" w:firstLine="560"/>
        <w:outlineLvl w:val="0"/>
        <w:rPr>
          <w:rFonts w:ascii="宋体" w:hAnsi="宋体" w:cs="宋体"/>
          <w:kern w:val="0"/>
          <w:sz w:val="28"/>
          <w:szCs w:val="28"/>
        </w:rPr>
      </w:pPr>
      <w:r>
        <w:rPr>
          <w:rFonts w:ascii="宋体" w:hAnsi="宋体" w:cs="宋体" w:hint="eastAsia"/>
          <w:kern w:val="0"/>
          <w:sz w:val="28"/>
          <w:szCs w:val="28"/>
        </w:rPr>
        <w:t>1、</w:t>
      </w:r>
      <w:r w:rsidR="00CA44DE" w:rsidRPr="00FE1DA0">
        <w:rPr>
          <w:rFonts w:ascii="宋体" w:hAnsi="宋体" w:cs="宋体" w:hint="eastAsia"/>
          <w:kern w:val="0"/>
          <w:sz w:val="28"/>
          <w:szCs w:val="28"/>
        </w:rPr>
        <w:t>报告期内</w:t>
      </w:r>
      <w:r w:rsidR="00CA44DE">
        <w:rPr>
          <w:rFonts w:ascii="宋体" w:hAnsi="宋体" w:cs="宋体" w:hint="eastAsia"/>
          <w:kern w:val="0"/>
          <w:sz w:val="28"/>
          <w:szCs w:val="28"/>
        </w:rPr>
        <w:t>，</w:t>
      </w:r>
      <w:r w:rsidRPr="00FE1DA0">
        <w:rPr>
          <w:rFonts w:ascii="宋体" w:hAnsi="宋体" w:cs="宋体" w:hint="eastAsia"/>
          <w:kern w:val="0"/>
          <w:sz w:val="28"/>
          <w:szCs w:val="28"/>
        </w:rPr>
        <w:t>公司将广东中航特种玻璃技术有限公司（以下简称“广东特玻”）51%的股权转让给控股股东中航通用飞机有限责任公司，</w:t>
      </w:r>
      <w:r>
        <w:rPr>
          <w:rFonts w:ascii="宋体" w:hAnsi="宋体" w:cs="宋体" w:hint="eastAsia"/>
          <w:kern w:val="0"/>
          <w:sz w:val="28"/>
          <w:szCs w:val="28"/>
        </w:rPr>
        <w:t>按照本次股权转让协议的约定，</w:t>
      </w:r>
      <w:r w:rsidRPr="004F100D">
        <w:rPr>
          <w:rFonts w:ascii="宋体" w:hAnsi="宋体" w:cs="宋体" w:hint="eastAsia"/>
          <w:kern w:val="0"/>
          <w:sz w:val="28"/>
          <w:szCs w:val="28"/>
        </w:rPr>
        <w:t>广东特玻</w:t>
      </w:r>
      <w:r w:rsidRPr="00932681">
        <w:rPr>
          <w:rFonts w:ascii="宋体" w:hAnsi="宋体" w:cs="宋体" w:hint="eastAsia"/>
          <w:kern w:val="0"/>
          <w:sz w:val="28"/>
          <w:szCs w:val="28"/>
        </w:rPr>
        <w:t>对公司的</w:t>
      </w:r>
      <w:r>
        <w:rPr>
          <w:rFonts w:ascii="宋体" w:hAnsi="宋体" w:cs="宋体" w:hint="eastAsia"/>
          <w:kern w:val="0"/>
          <w:sz w:val="28"/>
          <w:szCs w:val="28"/>
        </w:rPr>
        <w:t>1亿元借款应于</w:t>
      </w:r>
      <w:r w:rsidRPr="00932681">
        <w:rPr>
          <w:rFonts w:ascii="宋体" w:hAnsi="宋体" w:cs="宋体" w:hint="eastAsia"/>
          <w:kern w:val="0"/>
          <w:sz w:val="28"/>
          <w:szCs w:val="28"/>
        </w:rPr>
        <w:t>2014年12月31</w:t>
      </w:r>
      <w:r>
        <w:rPr>
          <w:rFonts w:ascii="宋体" w:hAnsi="宋体" w:cs="宋体" w:hint="eastAsia"/>
          <w:kern w:val="0"/>
          <w:sz w:val="28"/>
          <w:szCs w:val="28"/>
        </w:rPr>
        <w:t>日前予以偿还，并按原借款利率支付交割日至还款日期间利息，但公司直到2015年4月22日才收到</w:t>
      </w:r>
      <w:r w:rsidRPr="00932681">
        <w:rPr>
          <w:rFonts w:ascii="宋体" w:hAnsi="宋体" w:cs="宋体" w:hint="eastAsia"/>
          <w:kern w:val="0"/>
          <w:sz w:val="28"/>
          <w:szCs w:val="28"/>
        </w:rPr>
        <w:t>所有欠款</w:t>
      </w:r>
      <w:r>
        <w:rPr>
          <w:rFonts w:ascii="宋体" w:hAnsi="宋体" w:cs="宋体" w:hint="eastAsia"/>
          <w:kern w:val="0"/>
          <w:sz w:val="28"/>
          <w:szCs w:val="28"/>
        </w:rPr>
        <w:t>，请说明</w:t>
      </w:r>
      <w:r w:rsidRPr="008C0C38">
        <w:rPr>
          <w:rFonts w:ascii="宋体" w:hAnsi="宋体" w:hint="eastAsia"/>
          <w:sz w:val="28"/>
          <w:szCs w:val="28"/>
        </w:rPr>
        <w:t>逾期未收回上述款项</w:t>
      </w:r>
      <w:r>
        <w:rPr>
          <w:rFonts w:ascii="宋体" w:hAnsi="宋体" w:hint="eastAsia"/>
          <w:sz w:val="28"/>
          <w:szCs w:val="28"/>
        </w:rPr>
        <w:t>的原因</w:t>
      </w:r>
      <w:r w:rsidR="00C8778F">
        <w:rPr>
          <w:rFonts w:ascii="宋体" w:hAnsi="宋体" w:hint="eastAsia"/>
          <w:sz w:val="28"/>
          <w:szCs w:val="28"/>
        </w:rPr>
        <w:t>及相关信息披露情况</w:t>
      </w:r>
      <w:r>
        <w:rPr>
          <w:rFonts w:ascii="宋体" w:hAnsi="宋体" w:hint="eastAsia"/>
          <w:sz w:val="28"/>
          <w:szCs w:val="28"/>
        </w:rPr>
        <w:t>。</w:t>
      </w:r>
    </w:p>
    <w:p w:rsidR="00932681" w:rsidRPr="00FE1DA0" w:rsidRDefault="00FE1DA0" w:rsidP="00FE1DA0">
      <w:pPr>
        <w:ind w:firstLineChars="200" w:firstLine="560"/>
        <w:outlineLvl w:val="0"/>
        <w:rPr>
          <w:rFonts w:ascii="宋体" w:hAnsi="宋体" w:cs="宋体"/>
          <w:kern w:val="0"/>
          <w:sz w:val="28"/>
          <w:szCs w:val="28"/>
        </w:rPr>
      </w:pPr>
      <w:r>
        <w:rPr>
          <w:rFonts w:ascii="宋体" w:hAnsi="宋体" w:cs="宋体" w:hint="eastAsia"/>
          <w:kern w:val="0"/>
          <w:sz w:val="28"/>
          <w:szCs w:val="28"/>
        </w:rPr>
        <w:t>2、</w:t>
      </w:r>
      <w:r w:rsidR="00CA44DE" w:rsidRPr="00FE1DA0">
        <w:rPr>
          <w:rFonts w:ascii="宋体" w:hAnsi="宋体" w:cs="宋体" w:hint="eastAsia"/>
          <w:kern w:val="0"/>
          <w:sz w:val="28"/>
          <w:szCs w:val="28"/>
        </w:rPr>
        <w:t>报告期末</w:t>
      </w:r>
      <w:r w:rsidR="00CA44DE">
        <w:rPr>
          <w:rFonts w:ascii="宋体" w:hAnsi="宋体" w:cs="宋体" w:hint="eastAsia"/>
          <w:kern w:val="0"/>
          <w:sz w:val="28"/>
          <w:szCs w:val="28"/>
        </w:rPr>
        <w:t>，</w:t>
      </w:r>
      <w:r w:rsidRPr="00FE1DA0">
        <w:rPr>
          <w:rFonts w:ascii="宋体" w:hAnsi="宋体" w:cs="宋体" w:hint="eastAsia"/>
          <w:kern w:val="0"/>
          <w:sz w:val="28"/>
          <w:szCs w:val="28"/>
        </w:rPr>
        <w:t>公司“递延所得税资产——可抵扣亏损”科目余额为5554.95万元</w:t>
      </w:r>
      <w:r w:rsidR="00C8778F">
        <w:rPr>
          <w:rFonts w:ascii="宋体" w:hAnsi="宋体" w:cs="宋体" w:hint="eastAsia"/>
          <w:kern w:val="0"/>
          <w:sz w:val="28"/>
          <w:szCs w:val="28"/>
        </w:rPr>
        <w:t>，</w:t>
      </w:r>
      <w:r w:rsidRPr="00FE1DA0">
        <w:rPr>
          <w:rFonts w:ascii="宋体" w:hAnsi="宋体" w:cs="宋体" w:hint="eastAsia"/>
          <w:kern w:val="0"/>
          <w:sz w:val="28"/>
          <w:szCs w:val="28"/>
        </w:rPr>
        <w:t>请说明公司估计未来期间能够取得足额应纳税所得额用以抵扣的具体依据，并说明该项会计处理的合规性。</w:t>
      </w:r>
    </w:p>
    <w:p w:rsidR="004F100D" w:rsidRPr="00FE1DA0" w:rsidRDefault="00FE1DA0" w:rsidP="00FE1DA0">
      <w:pPr>
        <w:ind w:firstLineChars="200" w:firstLine="560"/>
        <w:outlineLvl w:val="0"/>
        <w:rPr>
          <w:sz w:val="28"/>
          <w:szCs w:val="28"/>
        </w:rPr>
      </w:pPr>
      <w:r>
        <w:rPr>
          <w:rFonts w:ascii="宋体" w:hAnsi="宋体" w:cs="宋体" w:hint="eastAsia"/>
          <w:kern w:val="0"/>
          <w:sz w:val="28"/>
          <w:szCs w:val="28"/>
        </w:rPr>
        <w:t>3、报告期内，</w:t>
      </w:r>
      <w:r w:rsidRPr="004F100D">
        <w:rPr>
          <w:rFonts w:ascii="宋体" w:hAnsi="宋体" w:cs="宋体" w:hint="eastAsia"/>
          <w:kern w:val="0"/>
          <w:sz w:val="28"/>
          <w:szCs w:val="28"/>
        </w:rPr>
        <w:t>海南澄迈县</w:t>
      </w:r>
      <w:r>
        <w:rPr>
          <w:rFonts w:ascii="宋体" w:hAnsi="宋体" w:cs="宋体" w:hint="eastAsia"/>
          <w:kern w:val="0"/>
          <w:sz w:val="28"/>
          <w:szCs w:val="28"/>
        </w:rPr>
        <w:t>国土环境资源局</w:t>
      </w:r>
      <w:r w:rsidRPr="004F100D">
        <w:rPr>
          <w:rFonts w:ascii="宋体" w:hAnsi="宋体" w:cs="宋体" w:hint="eastAsia"/>
          <w:kern w:val="0"/>
          <w:sz w:val="28"/>
          <w:szCs w:val="28"/>
        </w:rPr>
        <w:t>收回公司子公司海南中航特玻材料有限公司一处土地使用权，公司确认了5985.13万元营业外收入</w:t>
      </w:r>
      <w:r>
        <w:rPr>
          <w:rFonts w:ascii="宋体" w:hAnsi="宋体" w:cs="宋体" w:hint="eastAsia"/>
          <w:kern w:val="0"/>
          <w:sz w:val="28"/>
          <w:szCs w:val="28"/>
        </w:rPr>
        <w:t>，</w:t>
      </w:r>
      <w:r w:rsidRPr="004F100D">
        <w:rPr>
          <w:rFonts w:ascii="宋体" w:hAnsi="宋体" w:cs="宋体" w:hint="eastAsia"/>
          <w:kern w:val="0"/>
          <w:sz w:val="28"/>
          <w:szCs w:val="28"/>
        </w:rPr>
        <w:t>请说明该项会计处理的</w:t>
      </w:r>
      <w:r>
        <w:rPr>
          <w:rFonts w:ascii="宋体" w:hAnsi="宋体" w:cs="宋体" w:hint="eastAsia"/>
          <w:kern w:val="0"/>
          <w:sz w:val="28"/>
          <w:szCs w:val="28"/>
        </w:rPr>
        <w:t>合</w:t>
      </w:r>
      <w:r w:rsidRPr="004F100D">
        <w:rPr>
          <w:rFonts w:ascii="宋体" w:hAnsi="宋体" w:cs="宋体" w:hint="eastAsia"/>
          <w:kern w:val="0"/>
          <w:sz w:val="28"/>
          <w:szCs w:val="28"/>
        </w:rPr>
        <w:t>规</w:t>
      </w:r>
      <w:r>
        <w:rPr>
          <w:rFonts w:ascii="宋体" w:hAnsi="宋体" w:cs="宋体" w:hint="eastAsia"/>
          <w:kern w:val="0"/>
          <w:sz w:val="28"/>
          <w:szCs w:val="28"/>
        </w:rPr>
        <w:t>性</w:t>
      </w:r>
      <w:r w:rsidRPr="004F100D">
        <w:rPr>
          <w:rFonts w:ascii="宋体" w:hAnsi="宋体" w:cs="宋体" w:hint="eastAsia"/>
          <w:kern w:val="0"/>
          <w:sz w:val="28"/>
          <w:szCs w:val="28"/>
        </w:rPr>
        <w:t>。</w:t>
      </w:r>
    </w:p>
    <w:p w:rsidR="004F100D" w:rsidRPr="00FE1DA0" w:rsidRDefault="00FE1DA0" w:rsidP="00FE1DA0">
      <w:pPr>
        <w:ind w:firstLineChars="200" w:firstLine="560"/>
        <w:outlineLvl w:val="0"/>
        <w:rPr>
          <w:sz w:val="28"/>
          <w:szCs w:val="28"/>
        </w:rPr>
      </w:pPr>
      <w:r>
        <w:rPr>
          <w:rFonts w:ascii="宋体" w:hAnsi="宋体" w:cs="宋体" w:hint="eastAsia"/>
          <w:kern w:val="0"/>
          <w:sz w:val="28"/>
          <w:szCs w:val="28"/>
        </w:rPr>
        <w:t>4、</w:t>
      </w:r>
      <w:r w:rsidR="004F100D" w:rsidRPr="00FE1DA0">
        <w:rPr>
          <w:rFonts w:ascii="宋体" w:hAnsi="宋体" w:cs="宋体" w:hint="eastAsia"/>
          <w:kern w:val="0"/>
          <w:sz w:val="28"/>
          <w:szCs w:val="28"/>
        </w:rPr>
        <w:t>报告期内，公司通过非货币性资产交换确认营业外收入3000万元</w:t>
      </w:r>
      <w:r w:rsidR="00F81273" w:rsidRPr="00FE1DA0">
        <w:rPr>
          <w:rFonts w:ascii="宋体" w:hAnsi="宋体" w:cs="宋体" w:hint="eastAsia"/>
          <w:kern w:val="0"/>
          <w:sz w:val="28"/>
          <w:szCs w:val="28"/>
        </w:rPr>
        <w:t>，</w:t>
      </w:r>
      <w:r w:rsidR="004F100D" w:rsidRPr="00FE1DA0">
        <w:rPr>
          <w:rFonts w:ascii="宋体" w:hAnsi="宋体" w:cs="宋体" w:hint="eastAsia"/>
          <w:kern w:val="0"/>
          <w:sz w:val="28"/>
          <w:szCs w:val="28"/>
        </w:rPr>
        <w:t>请说明</w:t>
      </w:r>
      <w:r w:rsidR="00F81273" w:rsidRPr="00FE1DA0">
        <w:rPr>
          <w:rFonts w:ascii="宋体" w:hAnsi="宋体" w:cs="宋体" w:hint="eastAsia"/>
          <w:kern w:val="0"/>
          <w:sz w:val="28"/>
          <w:szCs w:val="28"/>
        </w:rPr>
        <w:t>资产交换的</w:t>
      </w:r>
      <w:r w:rsidR="004F100D" w:rsidRPr="00FE1DA0">
        <w:rPr>
          <w:rFonts w:ascii="宋体" w:hAnsi="宋体" w:cs="宋体" w:hint="eastAsia"/>
          <w:kern w:val="0"/>
          <w:sz w:val="28"/>
          <w:szCs w:val="28"/>
        </w:rPr>
        <w:t>具体</w:t>
      </w:r>
      <w:r w:rsidR="00F81273" w:rsidRPr="00FE1DA0">
        <w:rPr>
          <w:rFonts w:ascii="宋体" w:hAnsi="宋体" w:cs="宋体" w:hint="eastAsia"/>
          <w:kern w:val="0"/>
          <w:sz w:val="28"/>
          <w:szCs w:val="28"/>
        </w:rPr>
        <w:t>内容</w:t>
      </w:r>
      <w:r w:rsidR="004F100D" w:rsidRPr="00FE1DA0">
        <w:rPr>
          <w:rFonts w:ascii="宋体" w:hAnsi="宋体" w:cs="宋体" w:hint="eastAsia"/>
          <w:kern w:val="0"/>
          <w:sz w:val="28"/>
          <w:szCs w:val="28"/>
        </w:rPr>
        <w:t>，</w:t>
      </w:r>
      <w:r w:rsidR="00CA44DE" w:rsidRPr="00FE1DA0">
        <w:rPr>
          <w:rFonts w:ascii="宋体" w:hAnsi="宋体" w:cs="宋体" w:hint="eastAsia"/>
          <w:kern w:val="0"/>
          <w:sz w:val="28"/>
          <w:szCs w:val="28"/>
        </w:rPr>
        <w:t>并说明</w:t>
      </w:r>
      <w:r w:rsidR="00CA44DE">
        <w:rPr>
          <w:rFonts w:ascii="宋体" w:hAnsi="宋体" w:cs="宋体" w:hint="eastAsia"/>
          <w:kern w:val="0"/>
          <w:sz w:val="28"/>
          <w:szCs w:val="28"/>
        </w:rPr>
        <w:t>相关</w:t>
      </w:r>
      <w:r w:rsidR="00CA44DE" w:rsidRPr="00FE1DA0">
        <w:rPr>
          <w:rFonts w:ascii="宋体" w:hAnsi="宋体" w:cs="宋体" w:hint="eastAsia"/>
          <w:kern w:val="0"/>
          <w:sz w:val="28"/>
          <w:szCs w:val="28"/>
        </w:rPr>
        <w:t>会计处理</w:t>
      </w:r>
      <w:r w:rsidR="00CA44DE">
        <w:rPr>
          <w:rFonts w:ascii="宋体" w:hAnsi="宋体" w:cs="宋体" w:hint="eastAsia"/>
          <w:kern w:val="0"/>
          <w:sz w:val="28"/>
          <w:szCs w:val="28"/>
        </w:rPr>
        <w:t>及会计处理</w:t>
      </w:r>
      <w:r w:rsidR="00CA44DE" w:rsidRPr="00FE1DA0">
        <w:rPr>
          <w:rFonts w:ascii="宋体" w:hAnsi="宋体" w:cs="宋体" w:hint="eastAsia"/>
          <w:kern w:val="0"/>
          <w:sz w:val="28"/>
          <w:szCs w:val="28"/>
        </w:rPr>
        <w:t>是否合规</w:t>
      </w:r>
      <w:r w:rsidR="004F100D" w:rsidRPr="00FE1DA0">
        <w:rPr>
          <w:rFonts w:ascii="宋体" w:hAnsi="宋体" w:cs="宋体" w:hint="eastAsia"/>
          <w:kern w:val="0"/>
          <w:sz w:val="28"/>
          <w:szCs w:val="28"/>
        </w:rPr>
        <w:t>。</w:t>
      </w:r>
    </w:p>
    <w:p w:rsidR="004F100D" w:rsidRPr="00FE1DA0" w:rsidRDefault="00FE1DA0" w:rsidP="00FE1DA0">
      <w:pPr>
        <w:ind w:firstLineChars="200" w:firstLine="560"/>
        <w:outlineLvl w:val="0"/>
        <w:rPr>
          <w:sz w:val="28"/>
          <w:szCs w:val="28"/>
        </w:rPr>
      </w:pPr>
      <w:r>
        <w:rPr>
          <w:rFonts w:ascii="宋体" w:hAnsi="宋体" w:cs="宋体" w:hint="eastAsia"/>
          <w:kern w:val="0"/>
          <w:sz w:val="28"/>
          <w:szCs w:val="28"/>
        </w:rPr>
        <w:t>5、</w:t>
      </w:r>
      <w:r w:rsidR="004F100D" w:rsidRPr="00FE1DA0">
        <w:rPr>
          <w:rFonts w:ascii="宋体" w:hAnsi="宋体" w:cs="宋体" w:hint="eastAsia"/>
          <w:kern w:val="0"/>
          <w:sz w:val="28"/>
          <w:szCs w:val="28"/>
        </w:rPr>
        <w:t>公司“亦庄连体ABC工程”的工程款仍在诉讼审理中</w:t>
      </w:r>
      <w:r w:rsidR="00F81273" w:rsidRPr="00FE1DA0">
        <w:rPr>
          <w:rFonts w:ascii="宋体" w:hAnsi="宋体" w:cs="宋体" w:hint="eastAsia"/>
          <w:kern w:val="0"/>
          <w:sz w:val="28"/>
          <w:szCs w:val="28"/>
        </w:rPr>
        <w:t>，</w:t>
      </w:r>
      <w:r w:rsidR="004F100D" w:rsidRPr="00FE1DA0">
        <w:rPr>
          <w:rFonts w:ascii="宋体" w:hAnsi="宋体" w:cs="宋体" w:hint="eastAsia"/>
          <w:kern w:val="0"/>
          <w:sz w:val="28"/>
          <w:szCs w:val="28"/>
        </w:rPr>
        <w:t>请说明该项工程款的具体会计处理，包括但不限于公司确认的应收账款的</w:t>
      </w:r>
      <w:r w:rsidR="004F100D" w:rsidRPr="00FE1DA0">
        <w:rPr>
          <w:rFonts w:ascii="宋体" w:hAnsi="宋体" w:cs="宋体" w:hint="eastAsia"/>
          <w:kern w:val="0"/>
          <w:sz w:val="28"/>
          <w:szCs w:val="28"/>
        </w:rPr>
        <w:lastRenderedPageBreak/>
        <w:t>具体金额、计提减值的情况以及会计处理的合规性。</w:t>
      </w:r>
    </w:p>
    <w:p w:rsidR="004F100D" w:rsidRPr="00FE1DA0" w:rsidRDefault="00FE1DA0" w:rsidP="00FE1DA0">
      <w:pPr>
        <w:ind w:firstLineChars="200" w:firstLine="560"/>
        <w:outlineLvl w:val="0"/>
        <w:rPr>
          <w:sz w:val="28"/>
          <w:szCs w:val="28"/>
        </w:rPr>
      </w:pPr>
      <w:r>
        <w:rPr>
          <w:rFonts w:hint="eastAsia"/>
          <w:sz w:val="28"/>
          <w:szCs w:val="28"/>
        </w:rPr>
        <w:t>6</w:t>
      </w:r>
      <w:r>
        <w:rPr>
          <w:rFonts w:hint="eastAsia"/>
          <w:sz w:val="28"/>
          <w:szCs w:val="28"/>
        </w:rPr>
        <w:t>、</w:t>
      </w:r>
      <w:r w:rsidR="004F100D" w:rsidRPr="00FE1DA0">
        <w:rPr>
          <w:rFonts w:hint="eastAsia"/>
          <w:sz w:val="28"/>
          <w:szCs w:val="28"/>
        </w:rPr>
        <w:t>公司半年报显示，在建工程账面价值合计约</w:t>
      </w:r>
      <w:r w:rsidR="004F100D" w:rsidRPr="00FE1DA0">
        <w:rPr>
          <w:rFonts w:hint="eastAsia"/>
          <w:sz w:val="28"/>
          <w:szCs w:val="28"/>
        </w:rPr>
        <w:t>9.37</w:t>
      </w:r>
      <w:r w:rsidR="004F100D" w:rsidRPr="00FE1DA0">
        <w:rPr>
          <w:rFonts w:hint="eastAsia"/>
          <w:sz w:val="28"/>
          <w:szCs w:val="28"/>
        </w:rPr>
        <w:t>亿，主要为特玻项目，请说明公司未对在建工程计提减值准备的原因。</w:t>
      </w:r>
    </w:p>
    <w:p w:rsidR="004F100D" w:rsidRPr="00FE1DA0" w:rsidRDefault="00FE1DA0" w:rsidP="00FE1DA0">
      <w:pPr>
        <w:ind w:firstLineChars="200" w:firstLine="560"/>
        <w:outlineLvl w:val="0"/>
        <w:rPr>
          <w:sz w:val="28"/>
          <w:szCs w:val="28"/>
        </w:rPr>
      </w:pPr>
      <w:r>
        <w:rPr>
          <w:rFonts w:ascii="宋体" w:hAnsi="宋体" w:cs="宋体" w:hint="eastAsia"/>
          <w:kern w:val="0"/>
          <w:sz w:val="28"/>
          <w:szCs w:val="28"/>
        </w:rPr>
        <w:t>7、</w:t>
      </w:r>
      <w:r w:rsidR="00A107F6" w:rsidRPr="00FE1DA0">
        <w:rPr>
          <w:rFonts w:ascii="宋体" w:hAnsi="宋体" w:cs="宋体" w:hint="eastAsia"/>
          <w:kern w:val="0"/>
          <w:sz w:val="28"/>
          <w:szCs w:val="28"/>
        </w:rPr>
        <w:t>公司特玻材料业务毛利率比上年同期增长2.39%，请结合该业务产品的价格和成本，说明毛利率增长的</w:t>
      </w:r>
      <w:r w:rsidR="00C8778F">
        <w:rPr>
          <w:rFonts w:ascii="宋体" w:hAnsi="宋体" w:cs="宋体" w:hint="eastAsia"/>
          <w:kern w:val="0"/>
          <w:sz w:val="28"/>
          <w:szCs w:val="28"/>
        </w:rPr>
        <w:t>具体</w:t>
      </w:r>
      <w:r w:rsidR="00A107F6" w:rsidRPr="00FE1DA0">
        <w:rPr>
          <w:rFonts w:ascii="宋体" w:hAnsi="宋体" w:cs="宋体" w:hint="eastAsia"/>
          <w:kern w:val="0"/>
          <w:sz w:val="28"/>
          <w:szCs w:val="28"/>
        </w:rPr>
        <w:t>原因。</w:t>
      </w:r>
    </w:p>
    <w:p w:rsidR="00FE1DA0" w:rsidRPr="00FE1DA0" w:rsidRDefault="00FE1DA0" w:rsidP="00FE1DA0">
      <w:pPr>
        <w:ind w:firstLineChars="200" w:firstLine="560"/>
        <w:outlineLvl w:val="0"/>
        <w:rPr>
          <w:sz w:val="28"/>
          <w:szCs w:val="28"/>
        </w:rPr>
      </w:pPr>
      <w:r>
        <w:rPr>
          <w:rFonts w:ascii="宋体" w:hAnsi="宋体" w:cs="宋体" w:hint="eastAsia"/>
          <w:kern w:val="0"/>
          <w:sz w:val="28"/>
          <w:szCs w:val="28"/>
        </w:rPr>
        <w:t>8、</w:t>
      </w:r>
      <w:r w:rsidRPr="00FE1DA0">
        <w:rPr>
          <w:rFonts w:ascii="宋体" w:hAnsi="宋体" w:cs="宋体" w:hint="eastAsia"/>
          <w:kern w:val="0"/>
          <w:sz w:val="28"/>
          <w:szCs w:val="28"/>
        </w:rPr>
        <w:t>公司未按照《公开发行证券的公司信息披露内容与格式准则第2号——年度报告的内容与格式（2012年修订）》第十六条的规定，列示可能对公司未来发展战略和经营目标的实现产生不利影响的重大风险，请补充披露。</w:t>
      </w:r>
    </w:p>
    <w:p w:rsidR="000267A9" w:rsidRDefault="00FE1DA0" w:rsidP="001564EA">
      <w:pPr>
        <w:ind w:firstLineChars="200" w:firstLine="560"/>
        <w:outlineLvl w:val="0"/>
        <w:rPr>
          <w:sz w:val="28"/>
        </w:rPr>
      </w:pPr>
      <w:r>
        <w:rPr>
          <w:rFonts w:ascii="宋体" w:hAnsi="宋体" w:cs="宋体" w:hint="eastAsia"/>
          <w:kern w:val="0"/>
          <w:sz w:val="28"/>
          <w:szCs w:val="28"/>
        </w:rPr>
        <w:t>9、公司年报中未完整披露</w:t>
      </w:r>
      <w:r w:rsidR="004F100D" w:rsidRPr="00FE1DA0">
        <w:rPr>
          <w:rFonts w:ascii="宋体" w:hAnsi="宋体" w:cs="宋体" w:hint="eastAsia"/>
          <w:kern w:val="0"/>
          <w:sz w:val="28"/>
          <w:szCs w:val="28"/>
        </w:rPr>
        <w:t>董事、监事和高级管理人员薪酬情况</w:t>
      </w:r>
      <w:r>
        <w:rPr>
          <w:rFonts w:ascii="宋体" w:hAnsi="宋体" w:cs="宋体" w:hint="eastAsia"/>
          <w:kern w:val="0"/>
          <w:sz w:val="28"/>
          <w:szCs w:val="28"/>
        </w:rPr>
        <w:t>，请补充披露</w:t>
      </w:r>
      <w:r w:rsidR="004F100D" w:rsidRPr="00FE1DA0">
        <w:rPr>
          <w:rFonts w:ascii="宋体" w:hAnsi="宋体" w:cs="宋体" w:hint="eastAsia"/>
          <w:kern w:val="0"/>
          <w:sz w:val="28"/>
          <w:szCs w:val="28"/>
        </w:rPr>
        <w:t>。</w:t>
      </w:r>
      <w:r w:rsidR="00A107F6" w:rsidRPr="00FE1DA0">
        <w:rPr>
          <w:rFonts w:ascii="宋体" w:hAnsi="宋体" w:cs="宋体" w:hint="eastAsia"/>
          <w:kern w:val="0"/>
          <w:sz w:val="28"/>
          <w:szCs w:val="28"/>
        </w:rPr>
        <w:br/>
      </w:r>
      <w:r w:rsidR="001564EA">
        <w:rPr>
          <w:rFonts w:ascii="宋体" w:hAnsi="宋体" w:hint="eastAsia"/>
          <w:sz w:val="28"/>
        </w:rPr>
        <w:t xml:space="preserve">    </w:t>
      </w:r>
      <w:r w:rsidR="00F81273">
        <w:rPr>
          <w:rFonts w:ascii="宋体" w:hAnsi="宋体" w:hint="eastAsia"/>
          <w:sz w:val="28"/>
        </w:rPr>
        <w:t>请你公司就上述事项做</w:t>
      </w:r>
      <w:r w:rsidR="00F81273">
        <w:rPr>
          <w:rFonts w:hint="eastAsia"/>
          <w:sz w:val="28"/>
        </w:rPr>
        <w:t>出书面说明</w:t>
      </w:r>
      <w:r w:rsidR="000267A9">
        <w:rPr>
          <w:rFonts w:hint="eastAsia"/>
          <w:sz w:val="28"/>
        </w:rPr>
        <w:t>，</w:t>
      </w:r>
      <w:r>
        <w:rPr>
          <w:rFonts w:hint="eastAsia"/>
          <w:sz w:val="28"/>
        </w:rPr>
        <w:t>同时，请你公司会计师就上述第</w:t>
      </w:r>
      <w:r>
        <w:rPr>
          <w:rFonts w:hint="eastAsia"/>
          <w:sz w:val="28"/>
        </w:rPr>
        <w:t>2</w:t>
      </w:r>
      <w:r w:rsidR="00C8778F">
        <w:rPr>
          <w:rFonts w:hint="eastAsia"/>
          <w:sz w:val="28"/>
        </w:rPr>
        <w:t>项</w:t>
      </w:r>
      <w:r>
        <w:rPr>
          <w:rFonts w:hint="eastAsia"/>
          <w:sz w:val="28"/>
        </w:rPr>
        <w:t>至第</w:t>
      </w:r>
      <w:r>
        <w:rPr>
          <w:rFonts w:hint="eastAsia"/>
          <w:sz w:val="28"/>
        </w:rPr>
        <w:t>6</w:t>
      </w:r>
      <w:r w:rsidR="00C8778F">
        <w:rPr>
          <w:rFonts w:hint="eastAsia"/>
          <w:sz w:val="28"/>
        </w:rPr>
        <w:t>项</w:t>
      </w:r>
      <w:r>
        <w:rPr>
          <w:rFonts w:hint="eastAsia"/>
          <w:sz w:val="28"/>
        </w:rPr>
        <w:t>事项发表专项意见，</w:t>
      </w:r>
      <w:r w:rsidR="000267A9">
        <w:rPr>
          <w:rFonts w:hint="eastAsia"/>
          <w:sz w:val="28"/>
        </w:rPr>
        <w:t>并在</w:t>
      </w:r>
      <w:r w:rsidR="004F100D">
        <w:rPr>
          <w:rFonts w:hint="eastAsia"/>
          <w:sz w:val="28"/>
        </w:rPr>
        <w:t>4</w:t>
      </w:r>
      <w:r w:rsidR="004F100D">
        <w:rPr>
          <w:rFonts w:hint="eastAsia"/>
          <w:sz w:val="28"/>
        </w:rPr>
        <w:t>月</w:t>
      </w:r>
      <w:r w:rsidR="001564EA">
        <w:rPr>
          <w:rFonts w:hint="eastAsia"/>
          <w:sz w:val="28"/>
        </w:rPr>
        <w:t>30</w:t>
      </w:r>
      <w:r w:rsidR="004F100D">
        <w:rPr>
          <w:rFonts w:hint="eastAsia"/>
          <w:sz w:val="28"/>
        </w:rPr>
        <w:t>日</w:t>
      </w:r>
      <w:r w:rsidR="000267A9">
        <w:rPr>
          <w:rFonts w:hint="eastAsia"/>
          <w:sz w:val="28"/>
        </w:rPr>
        <w:t>前将有关说明材料报送我部</w:t>
      </w:r>
      <w:r w:rsidR="0096147C">
        <w:rPr>
          <w:rFonts w:hint="eastAsia"/>
          <w:sz w:val="28"/>
        </w:rPr>
        <w:t>并对外披露</w:t>
      </w:r>
      <w:r w:rsidR="000267A9">
        <w:rPr>
          <w:rFonts w:hint="eastAsia"/>
          <w:sz w:val="28"/>
        </w:rPr>
        <w:t>，同时</w:t>
      </w:r>
      <w:r w:rsidR="00E027E0">
        <w:rPr>
          <w:rFonts w:hint="eastAsia"/>
          <w:sz w:val="28"/>
          <w:szCs w:val="28"/>
        </w:rPr>
        <w:t>抄报</w:t>
      </w:r>
      <w:r w:rsidR="004F100D">
        <w:rPr>
          <w:rFonts w:hint="eastAsia"/>
          <w:sz w:val="28"/>
          <w:szCs w:val="28"/>
        </w:rPr>
        <w:t>深圳</w:t>
      </w:r>
      <w:r w:rsidR="00E027E0">
        <w:rPr>
          <w:rFonts w:hint="eastAsia"/>
          <w:sz w:val="28"/>
          <w:szCs w:val="28"/>
        </w:rPr>
        <w:t>证监局上市公司监管处</w:t>
      </w:r>
      <w:r w:rsidR="000267A9">
        <w:rPr>
          <w:rFonts w:hint="eastAsia"/>
          <w:sz w:val="28"/>
        </w:rPr>
        <w:t>。</w:t>
      </w:r>
    </w:p>
    <w:p w:rsidR="00D14780" w:rsidRDefault="000267A9" w:rsidP="000267A9">
      <w:pPr>
        <w:topLinePunct/>
        <w:ind w:firstLineChars="200" w:firstLine="560"/>
        <w:rPr>
          <w:sz w:val="28"/>
        </w:rPr>
      </w:pPr>
      <w:r>
        <w:rPr>
          <w:rFonts w:hint="eastAsia"/>
          <w:sz w:val="28"/>
        </w:rPr>
        <w:t>特此函告</w:t>
      </w:r>
    </w:p>
    <w:p w:rsidR="000267A9" w:rsidRDefault="000267A9" w:rsidP="00E027E0">
      <w:pPr>
        <w:topLinePunct/>
        <w:ind w:rightChars="12" w:right="25"/>
        <w:rPr>
          <w:sz w:val="28"/>
        </w:rPr>
      </w:pPr>
    </w:p>
    <w:p w:rsidR="000267A9" w:rsidRDefault="00CF00BE" w:rsidP="00C17DFB">
      <w:pPr>
        <w:topLinePunct/>
        <w:ind w:rightChars="12" w:right="25" w:firstLine="538"/>
        <w:jc w:val="center"/>
        <w:rPr>
          <w:sz w:val="28"/>
        </w:rPr>
      </w:pPr>
      <w:r>
        <w:rPr>
          <w:rFonts w:hint="eastAsia"/>
          <w:sz w:val="28"/>
        </w:rPr>
        <w:t xml:space="preserve">                             </w:t>
      </w:r>
      <w:r w:rsidR="000267A9" w:rsidRPr="002B0806">
        <w:rPr>
          <w:rFonts w:hint="eastAsia"/>
          <w:sz w:val="28"/>
        </w:rPr>
        <w:t>中小板公司管理部</w:t>
      </w:r>
    </w:p>
    <w:p w:rsidR="00E027E0" w:rsidRPr="00CF00BE" w:rsidRDefault="001E3B29" w:rsidP="00C17DFB">
      <w:pPr>
        <w:topLinePunct/>
        <w:ind w:rightChars="12" w:right="25" w:firstLineChars="1900" w:firstLine="5320"/>
        <w:rPr>
          <w:sz w:val="28"/>
        </w:rPr>
      </w:pPr>
      <w:r w:rsidRPr="001E3B29">
        <w:rPr>
          <w:sz w:val="28"/>
        </w:rPr>
        <w:t>2015</w:t>
      </w:r>
      <w:r w:rsidRPr="001E3B29">
        <w:rPr>
          <w:sz w:val="28"/>
        </w:rPr>
        <w:t>年</w:t>
      </w:r>
      <w:r w:rsidRPr="001E3B29">
        <w:rPr>
          <w:sz w:val="28"/>
        </w:rPr>
        <w:t>4</w:t>
      </w:r>
      <w:r w:rsidRPr="001E3B29">
        <w:rPr>
          <w:sz w:val="28"/>
        </w:rPr>
        <w:t>月</w:t>
      </w:r>
      <w:r w:rsidRPr="001E3B29">
        <w:rPr>
          <w:sz w:val="28"/>
        </w:rPr>
        <w:t>2</w:t>
      </w:r>
      <w:r w:rsidR="001564EA">
        <w:rPr>
          <w:rFonts w:hint="eastAsia"/>
          <w:sz w:val="28"/>
        </w:rPr>
        <w:t>7</w:t>
      </w:r>
      <w:r w:rsidRPr="001E3B29">
        <w:rPr>
          <w:sz w:val="28"/>
        </w:rPr>
        <w:t>日</w:t>
      </w:r>
    </w:p>
    <w:p w:rsidR="00E027E0" w:rsidRDefault="00E027E0" w:rsidP="00E027E0">
      <w:pPr>
        <w:topLinePunct/>
        <w:ind w:rightChars="12" w:right="25"/>
        <w:jc w:val="left"/>
        <w:rPr>
          <w:kern w:val="0"/>
          <w:sz w:val="28"/>
        </w:rPr>
      </w:pPr>
    </w:p>
    <w:p w:rsidR="00B54162" w:rsidRPr="000267A9" w:rsidRDefault="00B54162">
      <w:bookmarkStart w:id="0" w:name="_GoBack"/>
      <w:bookmarkEnd w:id="0"/>
    </w:p>
    <w:sectPr w:rsidR="00B54162" w:rsidRPr="000267A9" w:rsidSect="000C0F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DC" w:rsidRDefault="00D233DC" w:rsidP="000267A9">
      <w:r>
        <w:separator/>
      </w:r>
    </w:p>
  </w:endnote>
  <w:endnote w:type="continuationSeparator" w:id="0">
    <w:p w:rsidR="00D233DC" w:rsidRDefault="00D233DC"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87" w:rsidRDefault="00DD2587" w:rsidP="00E027E0">
    <w:pPr>
      <w:pStyle w:val="a4"/>
      <w:jc w:val="center"/>
    </w:pPr>
    <w:r>
      <w:fldChar w:fldCharType="begin"/>
    </w:r>
    <w:r>
      <w:instrText xml:space="preserve"> PAGE  \* Arabic  \* MERGEFORMAT </w:instrText>
    </w:r>
    <w:r>
      <w:fldChar w:fldCharType="separate"/>
    </w:r>
    <w:r w:rsidR="004267F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DC" w:rsidRDefault="00D233DC" w:rsidP="000267A9">
      <w:r>
        <w:separator/>
      </w:r>
    </w:p>
  </w:footnote>
  <w:footnote w:type="continuationSeparator" w:id="0">
    <w:p w:rsidR="00D233DC" w:rsidRDefault="00D233DC" w:rsidP="00026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0C6"/>
    <w:multiLevelType w:val="hybridMultilevel"/>
    <w:tmpl w:val="66AC2DD0"/>
    <w:lvl w:ilvl="0" w:tplc="C70830E6">
      <w:start w:val="1"/>
      <w:numFmt w:val="decimal"/>
      <w:lvlText w:val="%1、"/>
      <w:lvlJc w:val="left"/>
      <w:pPr>
        <w:ind w:left="1284" w:hanging="720"/>
      </w:pPr>
      <w:rPr>
        <w:rFonts w:ascii="Times New Roman" w:hAnsi="Times New Roman" w:cs="Times New Roman"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
    <w:nsid w:val="51B41F9A"/>
    <w:multiLevelType w:val="hybridMultilevel"/>
    <w:tmpl w:val="0632EC2C"/>
    <w:lvl w:ilvl="0" w:tplc="591CFEC2">
      <w:start w:val="3"/>
      <w:numFmt w:val="decimal"/>
      <w:lvlText w:val="%1、"/>
      <w:lvlJc w:val="left"/>
      <w:pPr>
        <w:ind w:left="1284" w:hanging="720"/>
      </w:pPr>
      <w:rPr>
        <w:rFonts w:ascii="宋体" w:hAnsi="宋体" w:cs="宋体"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
    <w:nsid w:val="52752A63"/>
    <w:multiLevelType w:val="hybridMultilevel"/>
    <w:tmpl w:val="E70EC362"/>
    <w:lvl w:ilvl="0" w:tplc="8B04B420">
      <w:start w:val="4"/>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39A2550000D1CE" w:val=" "/>
    <w:docVar w:name="5539B5430000BA08" w:val=" "/>
    <w:docVar w:name="5539B6890000AEE4" w:val=" "/>
    <w:docVar w:name="5539E4FE0000280B" w:val=" "/>
    <w:docVar w:name="5539EAAC000077E5" w:val=" "/>
    <w:docVar w:name="5539F8050000B6FC" w:val=" "/>
    <w:docVar w:name="553A12BB0000C747" w:val=" "/>
    <w:docVar w:name="553D92710000C712" w:val=" "/>
    <w:docVar w:name="553DE68900007400" w:val=" "/>
  </w:docVars>
  <w:rsids>
    <w:rsidRoot w:val="000267A9"/>
    <w:rsid w:val="000023A7"/>
    <w:rsid w:val="00003FCE"/>
    <w:rsid w:val="00015FC5"/>
    <w:rsid w:val="00021419"/>
    <w:rsid w:val="000267A9"/>
    <w:rsid w:val="00030605"/>
    <w:rsid w:val="0003260E"/>
    <w:rsid w:val="00036A14"/>
    <w:rsid w:val="00040B2F"/>
    <w:rsid w:val="00044A8C"/>
    <w:rsid w:val="0006046C"/>
    <w:rsid w:val="000646BE"/>
    <w:rsid w:val="00066BC7"/>
    <w:rsid w:val="00070895"/>
    <w:rsid w:val="00086617"/>
    <w:rsid w:val="00087A9D"/>
    <w:rsid w:val="000B51E9"/>
    <w:rsid w:val="000B6872"/>
    <w:rsid w:val="000B6C77"/>
    <w:rsid w:val="000D087B"/>
    <w:rsid w:val="000F0F11"/>
    <w:rsid w:val="00100333"/>
    <w:rsid w:val="001005EF"/>
    <w:rsid w:val="00107E66"/>
    <w:rsid w:val="0012026B"/>
    <w:rsid w:val="00120EE0"/>
    <w:rsid w:val="001455C6"/>
    <w:rsid w:val="00155459"/>
    <w:rsid w:val="001564EA"/>
    <w:rsid w:val="00160749"/>
    <w:rsid w:val="00161582"/>
    <w:rsid w:val="00162012"/>
    <w:rsid w:val="00165339"/>
    <w:rsid w:val="00165B57"/>
    <w:rsid w:val="00171EBC"/>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B6646"/>
    <w:rsid w:val="002C12DF"/>
    <w:rsid w:val="002C39AB"/>
    <w:rsid w:val="002E50F0"/>
    <w:rsid w:val="002E7237"/>
    <w:rsid w:val="002F0EF7"/>
    <w:rsid w:val="002F54C3"/>
    <w:rsid w:val="003075D5"/>
    <w:rsid w:val="00313601"/>
    <w:rsid w:val="0031741A"/>
    <w:rsid w:val="003257D9"/>
    <w:rsid w:val="00334100"/>
    <w:rsid w:val="003564B2"/>
    <w:rsid w:val="003649D9"/>
    <w:rsid w:val="003725FD"/>
    <w:rsid w:val="00390BF6"/>
    <w:rsid w:val="003A70B3"/>
    <w:rsid w:val="003B095C"/>
    <w:rsid w:val="003B3759"/>
    <w:rsid w:val="003C2904"/>
    <w:rsid w:val="003D059B"/>
    <w:rsid w:val="003D3315"/>
    <w:rsid w:val="003E5383"/>
    <w:rsid w:val="0041033F"/>
    <w:rsid w:val="004109C2"/>
    <w:rsid w:val="00414996"/>
    <w:rsid w:val="00416EDC"/>
    <w:rsid w:val="004267F5"/>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100D"/>
    <w:rsid w:val="004F49F5"/>
    <w:rsid w:val="005158FD"/>
    <w:rsid w:val="00523903"/>
    <w:rsid w:val="00562E7B"/>
    <w:rsid w:val="005670D4"/>
    <w:rsid w:val="005725F1"/>
    <w:rsid w:val="00573E14"/>
    <w:rsid w:val="00575578"/>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840B7"/>
    <w:rsid w:val="00692520"/>
    <w:rsid w:val="0069504B"/>
    <w:rsid w:val="006A13E6"/>
    <w:rsid w:val="006B087C"/>
    <w:rsid w:val="006B4D48"/>
    <w:rsid w:val="006B531D"/>
    <w:rsid w:val="006B7A05"/>
    <w:rsid w:val="006C1A81"/>
    <w:rsid w:val="006C549E"/>
    <w:rsid w:val="006D5264"/>
    <w:rsid w:val="006E407F"/>
    <w:rsid w:val="00722EE4"/>
    <w:rsid w:val="007340A1"/>
    <w:rsid w:val="00750978"/>
    <w:rsid w:val="00750D2A"/>
    <w:rsid w:val="007539B1"/>
    <w:rsid w:val="00755CC0"/>
    <w:rsid w:val="00755E39"/>
    <w:rsid w:val="0076137E"/>
    <w:rsid w:val="007647F7"/>
    <w:rsid w:val="007712DB"/>
    <w:rsid w:val="00790B48"/>
    <w:rsid w:val="0079232F"/>
    <w:rsid w:val="007A1738"/>
    <w:rsid w:val="007B4780"/>
    <w:rsid w:val="007B51CE"/>
    <w:rsid w:val="007C2832"/>
    <w:rsid w:val="007C6760"/>
    <w:rsid w:val="007D04F3"/>
    <w:rsid w:val="007D3842"/>
    <w:rsid w:val="007D404C"/>
    <w:rsid w:val="007E3FED"/>
    <w:rsid w:val="007E464B"/>
    <w:rsid w:val="007F4626"/>
    <w:rsid w:val="00811805"/>
    <w:rsid w:val="00832457"/>
    <w:rsid w:val="008739B5"/>
    <w:rsid w:val="00887EF9"/>
    <w:rsid w:val="008A5E44"/>
    <w:rsid w:val="008B3F9E"/>
    <w:rsid w:val="008C35F7"/>
    <w:rsid w:val="008E0B25"/>
    <w:rsid w:val="008E4FEB"/>
    <w:rsid w:val="008E7FC8"/>
    <w:rsid w:val="0090664F"/>
    <w:rsid w:val="00914A3A"/>
    <w:rsid w:val="00931C3D"/>
    <w:rsid w:val="00932681"/>
    <w:rsid w:val="0093389A"/>
    <w:rsid w:val="00934041"/>
    <w:rsid w:val="0096147C"/>
    <w:rsid w:val="009639AD"/>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03E86"/>
    <w:rsid w:val="00A04553"/>
    <w:rsid w:val="00A107F6"/>
    <w:rsid w:val="00A163A3"/>
    <w:rsid w:val="00A22A0F"/>
    <w:rsid w:val="00A23C3B"/>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17DF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8778F"/>
    <w:rsid w:val="00CA44DE"/>
    <w:rsid w:val="00CA5280"/>
    <w:rsid w:val="00CB1765"/>
    <w:rsid w:val="00CB5C76"/>
    <w:rsid w:val="00CC6810"/>
    <w:rsid w:val="00CD1989"/>
    <w:rsid w:val="00CD1B75"/>
    <w:rsid w:val="00CE5554"/>
    <w:rsid w:val="00CF00BE"/>
    <w:rsid w:val="00CF566C"/>
    <w:rsid w:val="00D06F1F"/>
    <w:rsid w:val="00D10136"/>
    <w:rsid w:val="00D14780"/>
    <w:rsid w:val="00D17E67"/>
    <w:rsid w:val="00D20B44"/>
    <w:rsid w:val="00D233DC"/>
    <w:rsid w:val="00D246DA"/>
    <w:rsid w:val="00D27B49"/>
    <w:rsid w:val="00D52517"/>
    <w:rsid w:val="00D54756"/>
    <w:rsid w:val="00D661A5"/>
    <w:rsid w:val="00D679B7"/>
    <w:rsid w:val="00D84DC5"/>
    <w:rsid w:val="00D919BC"/>
    <w:rsid w:val="00D978A6"/>
    <w:rsid w:val="00DB0D67"/>
    <w:rsid w:val="00DB4A24"/>
    <w:rsid w:val="00DC338F"/>
    <w:rsid w:val="00DD0140"/>
    <w:rsid w:val="00DD2587"/>
    <w:rsid w:val="00DD3374"/>
    <w:rsid w:val="00DD7593"/>
    <w:rsid w:val="00DE2736"/>
    <w:rsid w:val="00DE4177"/>
    <w:rsid w:val="00DF24A9"/>
    <w:rsid w:val="00DF38BC"/>
    <w:rsid w:val="00DF706D"/>
    <w:rsid w:val="00E027E0"/>
    <w:rsid w:val="00E13DFF"/>
    <w:rsid w:val="00E15B01"/>
    <w:rsid w:val="00E15DD4"/>
    <w:rsid w:val="00E16FD6"/>
    <w:rsid w:val="00E215E5"/>
    <w:rsid w:val="00E31A14"/>
    <w:rsid w:val="00E35CB1"/>
    <w:rsid w:val="00E43F65"/>
    <w:rsid w:val="00E6101C"/>
    <w:rsid w:val="00E61685"/>
    <w:rsid w:val="00E76CBB"/>
    <w:rsid w:val="00E7759D"/>
    <w:rsid w:val="00E8379F"/>
    <w:rsid w:val="00E862E0"/>
    <w:rsid w:val="00EB40C1"/>
    <w:rsid w:val="00EB6163"/>
    <w:rsid w:val="00EC20B9"/>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273"/>
    <w:rsid w:val="00F81BC4"/>
    <w:rsid w:val="00F91219"/>
    <w:rsid w:val="00F91FAA"/>
    <w:rsid w:val="00FB2354"/>
    <w:rsid w:val="00FB43DA"/>
    <w:rsid w:val="00FB53CF"/>
    <w:rsid w:val="00FC7B4D"/>
    <w:rsid w:val="00FD065D"/>
    <w:rsid w:val="00FE0ED7"/>
    <w:rsid w:val="00FE1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 w:type="paragraph" w:styleId="a9">
    <w:name w:val="List Paragraph"/>
    <w:basedOn w:val="a"/>
    <w:uiPriority w:val="34"/>
    <w:qFormat/>
    <w:rsid w:val="004F100D"/>
    <w:pPr>
      <w:ind w:firstLineChars="200" w:firstLine="420"/>
    </w:pPr>
  </w:style>
  <w:style w:type="character" w:styleId="aa">
    <w:name w:val="annotation reference"/>
    <w:basedOn w:val="a0"/>
    <w:uiPriority w:val="99"/>
    <w:semiHidden/>
    <w:unhideWhenUsed/>
    <w:rsid w:val="00F81273"/>
    <w:rPr>
      <w:sz w:val="21"/>
      <w:szCs w:val="21"/>
    </w:rPr>
  </w:style>
  <w:style w:type="paragraph" w:styleId="ab">
    <w:name w:val="annotation text"/>
    <w:basedOn w:val="a"/>
    <w:link w:val="Char4"/>
    <w:uiPriority w:val="99"/>
    <w:semiHidden/>
    <w:unhideWhenUsed/>
    <w:rsid w:val="00F81273"/>
    <w:pPr>
      <w:jc w:val="left"/>
    </w:pPr>
  </w:style>
  <w:style w:type="character" w:customStyle="1" w:styleId="Char4">
    <w:name w:val="批注文字 Char"/>
    <w:basedOn w:val="a0"/>
    <w:link w:val="ab"/>
    <w:uiPriority w:val="99"/>
    <w:semiHidden/>
    <w:rsid w:val="00F81273"/>
    <w:rPr>
      <w:rFonts w:ascii="Times New Roman" w:eastAsia="宋体" w:hAnsi="Times New Roman" w:cs="Times New Roman"/>
      <w:szCs w:val="24"/>
    </w:rPr>
  </w:style>
  <w:style w:type="paragraph" w:styleId="ac">
    <w:name w:val="annotation subject"/>
    <w:basedOn w:val="ab"/>
    <w:next w:val="ab"/>
    <w:link w:val="Char5"/>
    <w:uiPriority w:val="99"/>
    <w:semiHidden/>
    <w:unhideWhenUsed/>
    <w:rsid w:val="00F81273"/>
    <w:rPr>
      <w:b/>
      <w:bCs/>
    </w:rPr>
  </w:style>
  <w:style w:type="character" w:customStyle="1" w:styleId="Char5">
    <w:name w:val="批注主题 Char"/>
    <w:basedOn w:val="Char4"/>
    <w:link w:val="ac"/>
    <w:uiPriority w:val="99"/>
    <w:semiHidden/>
    <w:rsid w:val="00F81273"/>
    <w:rPr>
      <w:rFonts w:ascii="Times New Roman" w:eastAsia="宋体" w:hAnsi="Times New Roman" w:cs="Times New Roman"/>
      <w:b/>
      <w:bCs/>
      <w:szCs w:val="24"/>
    </w:rPr>
  </w:style>
  <w:style w:type="paragraph" w:styleId="ad">
    <w:name w:val="Revision"/>
    <w:hidden/>
    <w:uiPriority w:val="99"/>
    <w:semiHidden/>
    <w:rsid w:val="00F8127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 w:type="paragraph" w:styleId="a9">
    <w:name w:val="List Paragraph"/>
    <w:basedOn w:val="a"/>
    <w:uiPriority w:val="34"/>
    <w:qFormat/>
    <w:rsid w:val="004F100D"/>
    <w:pPr>
      <w:ind w:firstLineChars="200" w:firstLine="420"/>
    </w:pPr>
  </w:style>
  <w:style w:type="character" w:styleId="aa">
    <w:name w:val="annotation reference"/>
    <w:basedOn w:val="a0"/>
    <w:uiPriority w:val="99"/>
    <w:semiHidden/>
    <w:unhideWhenUsed/>
    <w:rsid w:val="00F81273"/>
    <w:rPr>
      <w:sz w:val="21"/>
      <w:szCs w:val="21"/>
    </w:rPr>
  </w:style>
  <w:style w:type="paragraph" w:styleId="ab">
    <w:name w:val="annotation text"/>
    <w:basedOn w:val="a"/>
    <w:link w:val="Char4"/>
    <w:uiPriority w:val="99"/>
    <w:semiHidden/>
    <w:unhideWhenUsed/>
    <w:rsid w:val="00F81273"/>
    <w:pPr>
      <w:jc w:val="left"/>
    </w:pPr>
  </w:style>
  <w:style w:type="character" w:customStyle="1" w:styleId="Char4">
    <w:name w:val="批注文字 Char"/>
    <w:basedOn w:val="a0"/>
    <w:link w:val="ab"/>
    <w:uiPriority w:val="99"/>
    <w:semiHidden/>
    <w:rsid w:val="00F81273"/>
    <w:rPr>
      <w:rFonts w:ascii="Times New Roman" w:eastAsia="宋体" w:hAnsi="Times New Roman" w:cs="Times New Roman"/>
      <w:szCs w:val="24"/>
    </w:rPr>
  </w:style>
  <w:style w:type="paragraph" w:styleId="ac">
    <w:name w:val="annotation subject"/>
    <w:basedOn w:val="ab"/>
    <w:next w:val="ab"/>
    <w:link w:val="Char5"/>
    <w:uiPriority w:val="99"/>
    <w:semiHidden/>
    <w:unhideWhenUsed/>
    <w:rsid w:val="00F81273"/>
    <w:rPr>
      <w:b/>
      <w:bCs/>
    </w:rPr>
  </w:style>
  <w:style w:type="character" w:customStyle="1" w:styleId="Char5">
    <w:name w:val="批注主题 Char"/>
    <w:basedOn w:val="Char4"/>
    <w:link w:val="ac"/>
    <w:uiPriority w:val="99"/>
    <w:semiHidden/>
    <w:rsid w:val="00F81273"/>
    <w:rPr>
      <w:rFonts w:ascii="Times New Roman" w:eastAsia="宋体" w:hAnsi="Times New Roman" w:cs="Times New Roman"/>
      <w:b/>
      <w:bCs/>
      <w:szCs w:val="24"/>
    </w:rPr>
  </w:style>
  <w:style w:type="paragraph" w:styleId="ad">
    <w:name w:val="Revision"/>
    <w:hidden/>
    <w:uiPriority w:val="99"/>
    <w:semiHidden/>
    <w:rsid w:val="00F8127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9A7CF307</Template>
  <TotalTime>0</TotalTime>
  <Pages>2</Pages>
  <Words>144</Words>
  <Characters>827</Characters>
  <Application>Microsoft Office Word</Application>
  <DocSecurity>0</DocSecurity>
  <Lines>6</Lines>
  <Paragraphs>1</Paragraphs>
  <ScaleCrop>false</ScaleCrop>
  <Company>szse</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罗竟男[jnluo]</cp:lastModifiedBy>
  <cp:revision>2</cp:revision>
  <dcterms:created xsi:type="dcterms:W3CDTF">2015-05-29T06:44:00Z</dcterms:created>
  <dcterms:modified xsi:type="dcterms:W3CDTF">2015-05-29T06:44:00Z</dcterms:modified>
</cp:coreProperties>
</file>