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0267A9">
      <w:pPr>
        <w:topLinePunct/>
        <w:jc w:val="center"/>
        <w:rPr>
          <w:rFonts w:ascii="黑体" w:eastAsia="黑体" w:hAnsi="黑体"/>
          <w:sz w:val="22"/>
        </w:rPr>
      </w:pPr>
      <w:r w:rsidRPr="008C594C">
        <w:rPr>
          <w:rFonts w:ascii="黑体" w:eastAsia="黑体" w:hAnsi="黑体" w:hint="eastAsia"/>
          <w:sz w:val="32"/>
          <w:szCs w:val="36"/>
        </w:rPr>
        <w:t>关于对</w:t>
      </w:r>
      <w:r w:rsidR="00AA09A3" w:rsidRPr="008C594C">
        <w:rPr>
          <w:rFonts w:ascii="黑体" w:eastAsia="黑体" w:hAnsi="黑体" w:hint="eastAsia"/>
          <w:sz w:val="32"/>
          <w:szCs w:val="36"/>
        </w:rPr>
        <w:t>沈阳惠天热电股份有限公司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284</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沈阳惠天热电股份有限公司</w:t>
      </w:r>
      <w:r w:rsidR="000267A9" w:rsidRPr="00107600">
        <w:rPr>
          <w:rFonts w:ascii="仿宋" w:eastAsia="仿宋" w:hAnsi="仿宋" w:hint="eastAsia"/>
          <w:b/>
          <w:sz w:val="28"/>
        </w:rPr>
        <w:t>董事会 ：</w:t>
      </w:r>
    </w:p>
    <w:p w:rsidR="000267A9" w:rsidRPr="008A3DF2" w:rsidRDefault="000267A9" w:rsidP="000267A9">
      <w:pPr>
        <w:ind w:firstLineChars="200" w:firstLine="560"/>
        <w:rPr>
          <w:rFonts w:ascii="仿宋" w:eastAsia="仿宋" w:hAnsi="仿宋"/>
          <w:sz w:val="28"/>
          <w:szCs w:val="28"/>
        </w:rPr>
      </w:pPr>
      <w:r w:rsidRPr="008A3DF2">
        <w:rPr>
          <w:rFonts w:ascii="仿宋" w:eastAsia="仿宋" w:hAnsi="仿宋" w:hint="eastAsia"/>
          <w:sz w:val="28"/>
          <w:szCs w:val="28"/>
        </w:rPr>
        <w:t>我部在年报审查过程中发现如下问题：</w:t>
      </w:r>
    </w:p>
    <w:p w:rsidR="00307075" w:rsidRDefault="00FC32CD" w:rsidP="00307075">
      <w:pPr>
        <w:widowControl/>
        <w:ind w:firstLineChars="200" w:firstLine="560"/>
        <w:jc w:val="left"/>
        <w:rPr>
          <w:rFonts w:ascii="仿宋_GB2312" w:eastAsia="仿宋_GB2312" w:hAnsi="仿宋_GB2312"/>
          <w:sz w:val="28"/>
        </w:rPr>
      </w:pPr>
      <w:r w:rsidRPr="00FC32CD">
        <w:rPr>
          <w:rFonts w:ascii="仿宋" w:eastAsia="仿宋" w:hAnsi="仿宋" w:hint="eastAsia"/>
          <w:sz w:val="28"/>
          <w:szCs w:val="28"/>
        </w:rPr>
        <w:t>报告期内，你公司洪区洪湖北街东地块被政府征收，你公司</w:t>
      </w:r>
      <w:r>
        <w:rPr>
          <w:rFonts w:ascii="仿宋" w:eastAsia="仿宋" w:hAnsi="仿宋" w:hint="eastAsia"/>
          <w:sz w:val="28"/>
          <w:szCs w:val="28"/>
        </w:rPr>
        <w:t>对该无形资产做终止确认处理，</w:t>
      </w:r>
      <w:r w:rsidR="0042756B">
        <w:rPr>
          <w:rFonts w:ascii="仿宋" w:eastAsia="仿宋" w:hAnsi="仿宋" w:hint="eastAsia"/>
          <w:sz w:val="28"/>
          <w:szCs w:val="28"/>
        </w:rPr>
        <w:t>将</w:t>
      </w:r>
      <w:r w:rsidRPr="00FC32CD">
        <w:rPr>
          <w:rFonts w:ascii="仿宋" w:eastAsia="仿宋" w:hAnsi="仿宋" w:hint="eastAsia"/>
          <w:sz w:val="28"/>
          <w:szCs w:val="28"/>
        </w:rPr>
        <w:t>土地征收补偿款</w:t>
      </w:r>
      <w:r w:rsidR="0042756B">
        <w:rPr>
          <w:rFonts w:ascii="仿宋" w:eastAsia="仿宋" w:hAnsi="仿宋" w:hint="eastAsia"/>
          <w:sz w:val="28"/>
          <w:szCs w:val="28"/>
        </w:rPr>
        <w:t>和土地账面价值的差额</w:t>
      </w:r>
      <w:r w:rsidRPr="00FC32CD">
        <w:rPr>
          <w:rFonts w:ascii="仿宋" w:eastAsia="仿宋" w:hAnsi="仿宋" w:hint="eastAsia"/>
          <w:sz w:val="28"/>
          <w:szCs w:val="28"/>
        </w:rPr>
        <w:t>6002.50万</w:t>
      </w:r>
      <w:r w:rsidR="0042756B">
        <w:rPr>
          <w:rFonts w:ascii="仿宋" w:eastAsia="仿宋" w:hAnsi="仿宋" w:hint="eastAsia"/>
          <w:sz w:val="28"/>
          <w:szCs w:val="28"/>
        </w:rPr>
        <w:t>确认为当期收益</w:t>
      </w:r>
      <w:r w:rsidRPr="00FC32CD">
        <w:rPr>
          <w:rFonts w:ascii="仿宋" w:eastAsia="仿宋" w:hAnsi="仿宋" w:hint="eastAsia"/>
          <w:sz w:val="28"/>
          <w:szCs w:val="28"/>
        </w:rPr>
        <w:t>。</w:t>
      </w:r>
      <w:r w:rsidR="00307075">
        <w:rPr>
          <w:rFonts w:ascii="仿宋" w:eastAsia="仿宋" w:hAnsi="仿宋" w:hint="eastAsia"/>
          <w:sz w:val="28"/>
          <w:szCs w:val="28"/>
        </w:rPr>
        <w:t>你公司称，该土地收储行为是以</w:t>
      </w:r>
      <w:r w:rsidR="00307075">
        <w:rPr>
          <w:rFonts w:ascii="仿宋_GB2312" w:eastAsia="仿宋_GB2312" w:hAnsi="仿宋_GB2312" w:hint="eastAsia"/>
          <w:sz w:val="28"/>
        </w:rPr>
        <w:t>市场化方式完成的，其价值的确定是以经资产评估机构评估后的市场价格为基础，</w:t>
      </w:r>
      <w:r w:rsidR="0042756B">
        <w:rPr>
          <w:rFonts w:ascii="仿宋_GB2312" w:eastAsia="仿宋_GB2312" w:hAnsi="仿宋_GB2312" w:hint="eastAsia"/>
          <w:sz w:val="28"/>
        </w:rPr>
        <w:t>该交易</w:t>
      </w:r>
      <w:r w:rsidR="00307075">
        <w:rPr>
          <w:rFonts w:ascii="仿宋_GB2312" w:eastAsia="仿宋_GB2312" w:hAnsi="仿宋_GB2312" w:hint="eastAsia"/>
          <w:sz w:val="28"/>
        </w:rPr>
        <w:t>可以一次性确认资产处置损益。</w:t>
      </w:r>
      <w:r w:rsidR="0042756B">
        <w:rPr>
          <w:rFonts w:ascii="仿宋_GB2312" w:eastAsia="仿宋_GB2312" w:hAnsi="仿宋_GB2312" w:hint="eastAsia"/>
          <w:sz w:val="28"/>
        </w:rPr>
        <w:t>政府收回该地块后对其变更土地性质，</w:t>
      </w:r>
      <w:r>
        <w:rPr>
          <w:rFonts w:ascii="仿宋" w:eastAsia="仿宋" w:hAnsi="仿宋" w:hint="eastAsia"/>
          <w:sz w:val="28"/>
          <w:szCs w:val="28"/>
        </w:rPr>
        <w:t>随后，你公司下属子公司</w:t>
      </w:r>
      <w:r w:rsidRPr="00FC32CD">
        <w:rPr>
          <w:rFonts w:ascii="仿宋" w:eastAsia="仿宋" w:hAnsi="仿宋" w:hint="eastAsia"/>
          <w:sz w:val="28"/>
          <w:szCs w:val="28"/>
        </w:rPr>
        <w:t>沈阳世百居置业有限公司</w:t>
      </w:r>
      <w:r>
        <w:rPr>
          <w:rFonts w:ascii="仿宋" w:eastAsia="仿宋" w:hAnsi="仿宋" w:hint="eastAsia"/>
          <w:sz w:val="28"/>
          <w:szCs w:val="28"/>
        </w:rPr>
        <w:t>参与该地块竞拍，该地块又按成交金额1.54亿元入账。</w:t>
      </w:r>
    </w:p>
    <w:p w:rsidR="00144679" w:rsidRDefault="00FC32CD" w:rsidP="00144679">
      <w:pPr>
        <w:ind w:firstLine="570"/>
        <w:outlineLvl w:val="0"/>
        <w:rPr>
          <w:rFonts w:ascii="仿宋" w:eastAsia="仿宋" w:hAnsi="仿宋"/>
          <w:sz w:val="28"/>
          <w:szCs w:val="28"/>
        </w:rPr>
      </w:pPr>
      <w:r>
        <w:rPr>
          <w:rFonts w:ascii="仿宋" w:eastAsia="仿宋" w:hAnsi="仿宋" w:hint="eastAsia"/>
          <w:sz w:val="28"/>
          <w:szCs w:val="28"/>
        </w:rPr>
        <w:t>此外，</w:t>
      </w:r>
      <w:r w:rsidR="0042756B">
        <w:rPr>
          <w:rFonts w:ascii="仿宋" w:eastAsia="仿宋" w:hAnsi="仿宋" w:hint="eastAsia"/>
          <w:sz w:val="28"/>
          <w:szCs w:val="28"/>
        </w:rPr>
        <w:t>根据东陵区（浑南新区）人民政府出具的《关于批准东陵区（浑南新区）2013年第四批土地储备项目实施方案的决定》，</w:t>
      </w:r>
      <w:r>
        <w:rPr>
          <w:rFonts w:ascii="仿宋" w:eastAsia="仿宋" w:hAnsi="仿宋" w:hint="eastAsia"/>
          <w:sz w:val="28"/>
          <w:szCs w:val="28"/>
        </w:rPr>
        <w:t>你公司</w:t>
      </w:r>
      <w:r w:rsidR="00144679">
        <w:rPr>
          <w:rFonts w:ascii="仿宋" w:eastAsia="仿宋" w:hAnsi="仿宋" w:hint="eastAsia"/>
          <w:sz w:val="28"/>
          <w:szCs w:val="28"/>
        </w:rPr>
        <w:t>“</w:t>
      </w:r>
      <w:r w:rsidR="00144679">
        <w:rPr>
          <w:rFonts w:ascii="仿宋" w:eastAsia="仿宋" w:hAnsi="仿宋" w:cs="仿宋" w:hint="eastAsia"/>
          <w:sz w:val="28"/>
          <w:szCs w:val="28"/>
        </w:rPr>
        <w:t>天赐大厦</w:t>
      </w:r>
      <w:r w:rsidR="00144679">
        <w:rPr>
          <w:rFonts w:ascii="仿宋" w:eastAsia="仿宋" w:hAnsi="仿宋" w:hint="eastAsia"/>
          <w:sz w:val="28"/>
          <w:szCs w:val="28"/>
        </w:rPr>
        <w:t>”地块2014年被</w:t>
      </w:r>
      <w:r w:rsidR="0042756B">
        <w:rPr>
          <w:rFonts w:ascii="仿宋" w:eastAsia="仿宋" w:hAnsi="仿宋" w:hint="eastAsia"/>
          <w:sz w:val="28"/>
          <w:szCs w:val="28"/>
        </w:rPr>
        <w:t>收储，该地块变更性质后你公司参与竞拍。你公司以竞拍成本和收储所获得土地补偿款的差额确认该地块的账面价值。</w:t>
      </w:r>
    </w:p>
    <w:p w:rsidR="0042756B" w:rsidRPr="0042756B" w:rsidRDefault="0042756B" w:rsidP="00144679">
      <w:pPr>
        <w:ind w:firstLine="570"/>
        <w:outlineLvl w:val="0"/>
        <w:rPr>
          <w:rFonts w:ascii="仿宋" w:eastAsia="仿宋" w:hAnsi="仿宋"/>
          <w:sz w:val="28"/>
          <w:szCs w:val="28"/>
        </w:rPr>
      </w:pPr>
      <w:r>
        <w:rPr>
          <w:rFonts w:ascii="仿宋" w:eastAsia="仿宋" w:hAnsi="仿宋" w:hint="eastAsia"/>
          <w:sz w:val="28"/>
          <w:szCs w:val="28"/>
        </w:rPr>
        <w:t>你公司对</w:t>
      </w:r>
      <w:r w:rsidRPr="00FC32CD">
        <w:rPr>
          <w:rFonts w:ascii="仿宋" w:eastAsia="仿宋" w:hAnsi="仿宋" w:hint="eastAsia"/>
          <w:sz w:val="28"/>
          <w:szCs w:val="28"/>
        </w:rPr>
        <w:t>洪区洪湖北街东地块</w:t>
      </w:r>
      <w:r>
        <w:rPr>
          <w:rFonts w:ascii="仿宋" w:eastAsia="仿宋" w:hAnsi="仿宋" w:hint="eastAsia"/>
          <w:sz w:val="28"/>
          <w:szCs w:val="28"/>
        </w:rPr>
        <w:t>和“</w:t>
      </w:r>
      <w:r>
        <w:rPr>
          <w:rFonts w:ascii="仿宋" w:eastAsia="仿宋" w:hAnsi="仿宋" w:cs="仿宋" w:hint="eastAsia"/>
          <w:sz w:val="28"/>
          <w:szCs w:val="28"/>
        </w:rPr>
        <w:t>天赐大厦</w:t>
      </w:r>
      <w:r>
        <w:rPr>
          <w:rFonts w:ascii="仿宋" w:eastAsia="仿宋" w:hAnsi="仿宋" w:hint="eastAsia"/>
          <w:sz w:val="28"/>
          <w:szCs w:val="28"/>
        </w:rPr>
        <w:t>”地块的会计处理存在差异，请结合事项具体内容和性质详细说明会计处理</w:t>
      </w:r>
      <w:r w:rsidR="00672735">
        <w:rPr>
          <w:rFonts w:ascii="仿宋" w:eastAsia="仿宋" w:hAnsi="仿宋" w:hint="eastAsia"/>
          <w:sz w:val="28"/>
          <w:szCs w:val="28"/>
        </w:rPr>
        <w:t>存在</w:t>
      </w:r>
      <w:r>
        <w:rPr>
          <w:rFonts w:ascii="仿宋" w:eastAsia="仿宋" w:hAnsi="仿宋" w:hint="eastAsia"/>
          <w:sz w:val="28"/>
          <w:szCs w:val="28"/>
        </w:rPr>
        <w:t>差异</w:t>
      </w:r>
      <w:r w:rsidR="00672735">
        <w:rPr>
          <w:rFonts w:ascii="仿宋" w:eastAsia="仿宋" w:hAnsi="仿宋" w:hint="eastAsia"/>
          <w:sz w:val="28"/>
          <w:szCs w:val="28"/>
        </w:rPr>
        <w:t>的</w:t>
      </w:r>
      <w:r>
        <w:rPr>
          <w:rFonts w:ascii="仿宋" w:eastAsia="仿宋" w:hAnsi="仿宋" w:hint="eastAsia"/>
          <w:sz w:val="28"/>
          <w:szCs w:val="28"/>
        </w:rPr>
        <w:t>原因，判断并说明相关会计处理是否符合《企业会计准则》的规定，年审会计师核查并发表专项意见。</w:t>
      </w:r>
    </w:p>
    <w:p w:rsidR="000267A9" w:rsidRPr="008A3DF2" w:rsidRDefault="000267A9" w:rsidP="000267A9">
      <w:pPr>
        <w:ind w:firstLineChars="200" w:firstLine="560"/>
        <w:rPr>
          <w:rFonts w:ascii="仿宋" w:eastAsia="仿宋" w:hAnsi="仿宋"/>
          <w:sz w:val="28"/>
        </w:rPr>
      </w:pPr>
      <w:r w:rsidRPr="008A3DF2">
        <w:rPr>
          <w:rFonts w:ascii="仿宋" w:eastAsia="仿宋" w:hAnsi="仿宋" w:hint="eastAsia"/>
          <w:sz w:val="28"/>
        </w:rPr>
        <w:t>请你公司就上述问题做出书面说明，</w:t>
      </w:r>
      <w:r w:rsidR="00781CA9" w:rsidRPr="00781CA9">
        <w:rPr>
          <w:rFonts w:ascii="仿宋" w:eastAsia="仿宋" w:hAnsi="仿宋" w:hint="eastAsia"/>
          <w:sz w:val="28"/>
        </w:rPr>
        <w:t>涉及需披露的,请及时履行披露义务,</w:t>
      </w:r>
      <w:r w:rsidRPr="008A3DF2">
        <w:rPr>
          <w:rFonts w:ascii="仿宋" w:eastAsia="仿宋" w:hAnsi="仿宋" w:hint="eastAsia"/>
          <w:sz w:val="28"/>
        </w:rPr>
        <w:t>并在</w:t>
      </w:r>
      <w:r w:rsidR="0042756B">
        <w:rPr>
          <w:rFonts w:ascii="仿宋" w:eastAsia="仿宋" w:hAnsi="仿宋" w:hint="eastAsia"/>
          <w:sz w:val="28"/>
        </w:rPr>
        <w:t>2015年6月25日</w:t>
      </w:r>
      <w:r w:rsidRPr="008A3DF2">
        <w:rPr>
          <w:rFonts w:ascii="仿宋" w:eastAsia="仿宋" w:hAnsi="仿宋" w:hint="eastAsia"/>
          <w:sz w:val="28"/>
        </w:rPr>
        <w:t>前将有关说明材料报送我部，同时</w:t>
      </w:r>
      <w:r w:rsidRPr="008A3DF2">
        <w:rPr>
          <w:rFonts w:ascii="仿宋" w:eastAsia="仿宋" w:hAnsi="仿宋" w:hint="eastAsia"/>
          <w:sz w:val="28"/>
          <w:szCs w:val="28"/>
        </w:rPr>
        <w:lastRenderedPageBreak/>
        <w:t>抄送派出机构</w:t>
      </w:r>
      <w:r w:rsidRPr="008A3DF2">
        <w:rPr>
          <w:rFonts w:ascii="仿宋" w:eastAsia="仿宋" w:hAnsi="仿宋" w:hint="eastAsia"/>
          <w:sz w:val="28"/>
        </w:rPr>
        <w:t>。</w:t>
      </w:r>
    </w:p>
    <w:p w:rsidR="000267A9" w:rsidRDefault="000267A9" w:rsidP="008A3DF2">
      <w:pPr>
        <w:topLinePunct/>
        <w:ind w:firstLineChars="200" w:firstLine="560"/>
        <w:rPr>
          <w:rFonts w:ascii="仿宋" w:eastAsia="仿宋" w:hAnsi="仿宋"/>
          <w:sz w:val="28"/>
        </w:rPr>
      </w:pPr>
      <w:r w:rsidRPr="008A3DF2">
        <w:rPr>
          <w:rFonts w:ascii="仿宋" w:eastAsia="仿宋" w:hAnsi="仿宋" w:hint="eastAsia"/>
          <w:sz w:val="28"/>
        </w:rPr>
        <w:t>特此函告</w:t>
      </w:r>
    </w:p>
    <w:p w:rsidR="00A02878" w:rsidRDefault="00A02878" w:rsidP="008A3DF2">
      <w:pPr>
        <w:topLinePunct/>
        <w:ind w:firstLineChars="200" w:firstLine="560"/>
        <w:rPr>
          <w:rFonts w:ascii="仿宋" w:eastAsia="仿宋" w:hAnsi="仿宋"/>
          <w:sz w:val="28"/>
        </w:rPr>
      </w:pPr>
    </w:p>
    <w:p w:rsidR="00A02878" w:rsidRPr="007B669C" w:rsidRDefault="00A02878" w:rsidP="00A02878">
      <w:pPr>
        <w:topLinePunct/>
        <w:ind w:rightChars="12" w:right="25" w:firstLine="4253"/>
        <w:jc w:val="center"/>
        <w:rPr>
          <w:rFonts w:ascii="仿宋" w:eastAsia="仿宋" w:hAnsi="仿宋"/>
          <w:b/>
          <w:sz w:val="28"/>
        </w:rPr>
      </w:pPr>
      <w:r w:rsidRPr="007B669C">
        <w:rPr>
          <w:rFonts w:ascii="仿宋" w:eastAsia="仿宋" w:hAnsi="仿宋" w:hint="eastAsia"/>
          <w:b/>
          <w:sz w:val="28"/>
        </w:rPr>
        <w:t>深圳证券交易所</w:t>
      </w:r>
    </w:p>
    <w:p w:rsidR="000267A9" w:rsidRPr="00107600" w:rsidRDefault="000267A9" w:rsidP="008A3DF2">
      <w:pPr>
        <w:topLinePunct/>
        <w:ind w:rightChars="12" w:right="25" w:firstLine="4253"/>
        <w:jc w:val="center"/>
        <w:rPr>
          <w:rFonts w:ascii="仿宋" w:eastAsia="仿宋" w:hAnsi="仿宋"/>
          <w:b/>
          <w:sz w:val="28"/>
        </w:rPr>
      </w:pPr>
      <w:r w:rsidRPr="00107600">
        <w:rPr>
          <w:rFonts w:ascii="仿宋" w:eastAsia="仿宋" w:hAnsi="仿宋" w:hint="eastAsia"/>
          <w:b/>
          <w:sz w:val="28"/>
        </w:rPr>
        <w:t>公司管理部</w:t>
      </w:r>
    </w:p>
    <w:p w:rsidR="00B54162" w:rsidRPr="008A3DF2" w:rsidRDefault="001E3B29" w:rsidP="0045552F">
      <w:pPr>
        <w:topLinePunct/>
        <w:ind w:rightChars="12" w:right="25" w:firstLine="4253"/>
        <w:jc w:val="center"/>
        <w:rPr>
          <w:rFonts w:ascii="仿宋" w:eastAsia="仿宋" w:hAnsi="仿宋"/>
        </w:rPr>
      </w:pPr>
      <w:r w:rsidRPr="008A3DF2">
        <w:rPr>
          <w:rFonts w:ascii="仿宋" w:eastAsia="仿宋" w:hAnsi="仿宋"/>
          <w:sz w:val="28"/>
        </w:rPr>
        <w:t>2015年6月18日</w:t>
      </w:r>
      <w:bookmarkStart w:id="0" w:name="_GoBack"/>
      <w:bookmarkEnd w:id="0"/>
    </w:p>
    <w:sectPr w:rsidR="00B54162" w:rsidRPr="008A3DF2" w:rsidSect="000C0F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02" w:rsidRDefault="00165402" w:rsidP="000267A9">
      <w:r>
        <w:separator/>
      </w:r>
    </w:p>
  </w:endnote>
  <w:endnote w:type="continuationSeparator" w:id="0">
    <w:p w:rsidR="00165402" w:rsidRDefault="00165402"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45552F" w:rsidRPr="0045552F">
      <w:rPr>
        <w:noProof/>
        <w:lang w:val="zh-CN"/>
      </w:rPr>
      <w:t>2</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02" w:rsidRDefault="00165402" w:rsidP="000267A9">
      <w:r>
        <w:separator/>
      </w:r>
    </w:p>
  </w:footnote>
  <w:footnote w:type="continuationSeparator" w:id="0">
    <w:p w:rsidR="00165402" w:rsidRDefault="00165402" w:rsidP="0002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55700FDE0000CB7B" w:val=" "/>
    <w:docVar w:name="5583D1F90000C766" w:val=" "/>
    <w:docVar w:name="5589179D0000CF5B" w:val=" "/>
  </w:docVars>
  <w:rsids>
    <w:rsidRoot w:val="000267A9"/>
    <w:rsid w:val="000023A7"/>
    <w:rsid w:val="00003FCE"/>
    <w:rsid w:val="00015FC5"/>
    <w:rsid w:val="00021419"/>
    <w:rsid w:val="000267A9"/>
    <w:rsid w:val="00030605"/>
    <w:rsid w:val="0003260E"/>
    <w:rsid w:val="00036A14"/>
    <w:rsid w:val="00040B2F"/>
    <w:rsid w:val="00044A8C"/>
    <w:rsid w:val="000646BE"/>
    <w:rsid w:val="00066BC7"/>
    <w:rsid w:val="00070895"/>
    <w:rsid w:val="00086617"/>
    <w:rsid w:val="00087A9D"/>
    <w:rsid w:val="000B51E9"/>
    <w:rsid w:val="000B6872"/>
    <w:rsid w:val="000B6C77"/>
    <w:rsid w:val="000D087B"/>
    <w:rsid w:val="000F0F11"/>
    <w:rsid w:val="00100333"/>
    <w:rsid w:val="001005EF"/>
    <w:rsid w:val="00107600"/>
    <w:rsid w:val="00107E66"/>
    <w:rsid w:val="0012026B"/>
    <w:rsid w:val="00120EE0"/>
    <w:rsid w:val="00144679"/>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B16BC"/>
    <w:rsid w:val="002C12DF"/>
    <w:rsid w:val="002C39AB"/>
    <w:rsid w:val="002E50F0"/>
    <w:rsid w:val="002E7237"/>
    <w:rsid w:val="002F0EF7"/>
    <w:rsid w:val="002F54C3"/>
    <w:rsid w:val="00307075"/>
    <w:rsid w:val="003075D5"/>
    <w:rsid w:val="00313601"/>
    <w:rsid w:val="003257D9"/>
    <w:rsid w:val="00334100"/>
    <w:rsid w:val="00343E93"/>
    <w:rsid w:val="003564B2"/>
    <w:rsid w:val="003649D9"/>
    <w:rsid w:val="003725FD"/>
    <w:rsid w:val="00390BF6"/>
    <w:rsid w:val="003A70B3"/>
    <w:rsid w:val="003B0626"/>
    <w:rsid w:val="003B095C"/>
    <w:rsid w:val="003B3759"/>
    <w:rsid w:val="003C2904"/>
    <w:rsid w:val="003D059B"/>
    <w:rsid w:val="003D1F25"/>
    <w:rsid w:val="003D2F88"/>
    <w:rsid w:val="003D3315"/>
    <w:rsid w:val="003E5383"/>
    <w:rsid w:val="0041033F"/>
    <w:rsid w:val="004109C2"/>
    <w:rsid w:val="00414996"/>
    <w:rsid w:val="00416EDC"/>
    <w:rsid w:val="004204E0"/>
    <w:rsid w:val="0042756B"/>
    <w:rsid w:val="00433CE2"/>
    <w:rsid w:val="00436DBE"/>
    <w:rsid w:val="00441C75"/>
    <w:rsid w:val="004426DD"/>
    <w:rsid w:val="004464F5"/>
    <w:rsid w:val="0045552F"/>
    <w:rsid w:val="00460155"/>
    <w:rsid w:val="00465806"/>
    <w:rsid w:val="00465965"/>
    <w:rsid w:val="00476E4C"/>
    <w:rsid w:val="00483C7B"/>
    <w:rsid w:val="004909D6"/>
    <w:rsid w:val="004A1AFA"/>
    <w:rsid w:val="004A3BCC"/>
    <w:rsid w:val="004B429C"/>
    <w:rsid w:val="004C18D5"/>
    <w:rsid w:val="004C2D6C"/>
    <w:rsid w:val="004C713D"/>
    <w:rsid w:val="004E3500"/>
    <w:rsid w:val="004E5DCC"/>
    <w:rsid w:val="004F49F5"/>
    <w:rsid w:val="005158FD"/>
    <w:rsid w:val="00523903"/>
    <w:rsid w:val="00562E7B"/>
    <w:rsid w:val="005670D4"/>
    <w:rsid w:val="005725F1"/>
    <w:rsid w:val="00573E14"/>
    <w:rsid w:val="00583839"/>
    <w:rsid w:val="00594E18"/>
    <w:rsid w:val="005B20E3"/>
    <w:rsid w:val="005B329A"/>
    <w:rsid w:val="005C0E71"/>
    <w:rsid w:val="005C3F7A"/>
    <w:rsid w:val="005E3CBE"/>
    <w:rsid w:val="005F1E09"/>
    <w:rsid w:val="005F3C2C"/>
    <w:rsid w:val="005F4652"/>
    <w:rsid w:val="0060028A"/>
    <w:rsid w:val="0061286A"/>
    <w:rsid w:val="0061544D"/>
    <w:rsid w:val="006174E5"/>
    <w:rsid w:val="00633765"/>
    <w:rsid w:val="006343F4"/>
    <w:rsid w:val="00640541"/>
    <w:rsid w:val="006444F1"/>
    <w:rsid w:val="00655FB2"/>
    <w:rsid w:val="00672735"/>
    <w:rsid w:val="00676B29"/>
    <w:rsid w:val="0069504B"/>
    <w:rsid w:val="006A13E6"/>
    <w:rsid w:val="006B087C"/>
    <w:rsid w:val="006B4D48"/>
    <w:rsid w:val="006B7A05"/>
    <w:rsid w:val="006C1A81"/>
    <w:rsid w:val="006C549E"/>
    <w:rsid w:val="006D5264"/>
    <w:rsid w:val="006E407F"/>
    <w:rsid w:val="006F6D10"/>
    <w:rsid w:val="00722EE4"/>
    <w:rsid w:val="007340A1"/>
    <w:rsid w:val="00750978"/>
    <w:rsid w:val="00750D2A"/>
    <w:rsid w:val="007539B1"/>
    <w:rsid w:val="00755CC0"/>
    <w:rsid w:val="00755E39"/>
    <w:rsid w:val="0076137E"/>
    <w:rsid w:val="007647F7"/>
    <w:rsid w:val="007712DB"/>
    <w:rsid w:val="00781CA9"/>
    <w:rsid w:val="00790B48"/>
    <w:rsid w:val="0079232F"/>
    <w:rsid w:val="007A1738"/>
    <w:rsid w:val="007B4780"/>
    <w:rsid w:val="007B51CE"/>
    <w:rsid w:val="007C2832"/>
    <w:rsid w:val="007C6760"/>
    <w:rsid w:val="007D04F3"/>
    <w:rsid w:val="007D3842"/>
    <w:rsid w:val="007D404C"/>
    <w:rsid w:val="007E3FED"/>
    <w:rsid w:val="007E464B"/>
    <w:rsid w:val="00811805"/>
    <w:rsid w:val="00832457"/>
    <w:rsid w:val="008739B5"/>
    <w:rsid w:val="00887EF9"/>
    <w:rsid w:val="008A3DF2"/>
    <w:rsid w:val="008B3F9E"/>
    <w:rsid w:val="008C35F7"/>
    <w:rsid w:val="008C594C"/>
    <w:rsid w:val="008E0B25"/>
    <w:rsid w:val="008E4FEB"/>
    <w:rsid w:val="0090664F"/>
    <w:rsid w:val="00914A3A"/>
    <w:rsid w:val="009213C3"/>
    <w:rsid w:val="00931C3D"/>
    <w:rsid w:val="0093389A"/>
    <w:rsid w:val="00934041"/>
    <w:rsid w:val="00935225"/>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A02878"/>
    <w:rsid w:val="00A163A3"/>
    <w:rsid w:val="00A22890"/>
    <w:rsid w:val="00A22A0F"/>
    <w:rsid w:val="00A35450"/>
    <w:rsid w:val="00A5001A"/>
    <w:rsid w:val="00A6470B"/>
    <w:rsid w:val="00A73183"/>
    <w:rsid w:val="00A80E63"/>
    <w:rsid w:val="00A82B1E"/>
    <w:rsid w:val="00A854E6"/>
    <w:rsid w:val="00A92298"/>
    <w:rsid w:val="00A94873"/>
    <w:rsid w:val="00AA09A3"/>
    <w:rsid w:val="00AA7E46"/>
    <w:rsid w:val="00AB546A"/>
    <w:rsid w:val="00AC10C2"/>
    <w:rsid w:val="00AC4119"/>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7E31"/>
    <w:rsid w:val="00B54162"/>
    <w:rsid w:val="00B5575D"/>
    <w:rsid w:val="00B640D6"/>
    <w:rsid w:val="00B64280"/>
    <w:rsid w:val="00B6466B"/>
    <w:rsid w:val="00B7298F"/>
    <w:rsid w:val="00B828B5"/>
    <w:rsid w:val="00B8552E"/>
    <w:rsid w:val="00B86F91"/>
    <w:rsid w:val="00B90F93"/>
    <w:rsid w:val="00B945D0"/>
    <w:rsid w:val="00BA0E1C"/>
    <w:rsid w:val="00BC093A"/>
    <w:rsid w:val="00BC6F67"/>
    <w:rsid w:val="00BD7724"/>
    <w:rsid w:val="00BF2842"/>
    <w:rsid w:val="00BF31F8"/>
    <w:rsid w:val="00C15A0B"/>
    <w:rsid w:val="00C21BFB"/>
    <w:rsid w:val="00C21DF3"/>
    <w:rsid w:val="00C23751"/>
    <w:rsid w:val="00C23D89"/>
    <w:rsid w:val="00C35AEF"/>
    <w:rsid w:val="00C35FF6"/>
    <w:rsid w:val="00C43538"/>
    <w:rsid w:val="00C531DD"/>
    <w:rsid w:val="00C57839"/>
    <w:rsid w:val="00C67DED"/>
    <w:rsid w:val="00C764F9"/>
    <w:rsid w:val="00C76AAE"/>
    <w:rsid w:val="00C80EC0"/>
    <w:rsid w:val="00C85805"/>
    <w:rsid w:val="00CA5280"/>
    <w:rsid w:val="00CB1765"/>
    <w:rsid w:val="00CB5C76"/>
    <w:rsid w:val="00CC6810"/>
    <w:rsid w:val="00CD1989"/>
    <w:rsid w:val="00CD1B75"/>
    <w:rsid w:val="00CE5554"/>
    <w:rsid w:val="00CF566C"/>
    <w:rsid w:val="00D06F1F"/>
    <w:rsid w:val="00D10136"/>
    <w:rsid w:val="00D17E67"/>
    <w:rsid w:val="00D20B44"/>
    <w:rsid w:val="00D246DA"/>
    <w:rsid w:val="00D27B49"/>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F24A9"/>
    <w:rsid w:val="00DF38BC"/>
    <w:rsid w:val="00E13DFF"/>
    <w:rsid w:val="00E15B01"/>
    <w:rsid w:val="00E15DD4"/>
    <w:rsid w:val="00E16FD6"/>
    <w:rsid w:val="00E215E5"/>
    <w:rsid w:val="00E31A14"/>
    <w:rsid w:val="00E35CB1"/>
    <w:rsid w:val="00E43F65"/>
    <w:rsid w:val="00E55FC4"/>
    <w:rsid w:val="00E6101C"/>
    <w:rsid w:val="00E61685"/>
    <w:rsid w:val="00E7759D"/>
    <w:rsid w:val="00E8379F"/>
    <w:rsid w:val="00E862E0"/>
    <w:rsid w:val="00EB40C1"/>
    <w:rsid w:val="00EB6163"/>
    <w:rsid w:val="00EC20B9"/>
    <w:rsid w:val="00EE60F6"/>
    <w:rsid w:val="00EF7F7A"/>
    <w:rsid w:val="00F008F8"/>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1219"/>
    <w:rsid w:val="00F91FAA"/>
    <w:rsid w:val="00FB2354"/>
    <w:rsid w:val="00FB43DA"/>
    <w:rsid w:val="00FB53CF"/>
    <w:rsid w:val="00FC32CD"/>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 w:type="paragraph" w:styleId="a8">
    <w:name w:val="List Paragraph"/>
    <w:basedOn w:val="a"/>
    <w:uiPriority w:val="34"/>
    <w:qFormat/>
    <w:rsid w:val="00FC32CD"/>
    <w:pPr>
      <w:ind w:firstLineChars="200" w:firstLine="420"/>
    </w:pPr>
  </w:style>
  <w:style w:type="paragraph" w:styleId="a9">
    <w:name w:val="Date"/>
    <w:basedOn w:val="a"/>
    <w:next w:val="a"/>
    <w:link w:val="Char4"/>
    <w:uiPriority w:val="99"/>
    <w:semiHidden/>
    <w:unhideWhenUsed/>
    <w:rsid w:val="0042756B"/>
    <w:pPr>
      <w:ind w:leftChars="2500" w:left="100"/>
    </w:pPr>
  </w:style>
  <w:style w:type="character" w:customStyle="1" w:styleId="Char4">
    <w:name w:val="日期 Char"/>
    <w:basedOn w:val="a0"/>
    <w:link w:val="a9"/>
    <w:uiPriority w:val="99"/>
    <w:semiHidden/>
    <w:rsid w:val="0042756B"/>
    <w:rPr>
      <w:rFonts w:ascii="Times New Roman" w:eastAsia="宋体" w:hAnsi="Times New Roman" w:cs="Times New Roman"/>
      <w:szCs w:val="24"/>
    </w:rPr>
  </w:style>
  <w:style w:type="character" w:styleId="aa">
    <w:name w:val="annotation reference"/>
    <w:basedOn w:val="a0"/>
    <w:uiPriority w:val="99"/>
    <w:semiHidden/>
    <w:unhideWhenUsed/>
    <w:rsid w:val="003B0626"/>
    <w:rPr>
      <w:sz w:val="21"/>
      <w:szCs w:val="21"/>
    </w:rPr>
  </w:style>
  <w:style w:type="paragraph" w:styleId="ab">
    <w:name w:val="annotation text"/>
    <w:basedOn w:val="a"/>
    <w:link w:val="Char5"/>
    <w:uiPriority w:val="99"/>
    <w:semiHidden/>
    <w:unhideWhenUsed/>
    <w:rsid w:val="003B0626"/>
    <w:pPr>
      <w:jc w:val="left"/>
    </w:pPr>
  </w:style>
  <w:style w:type="character" w:customStyle="1" w:styleId="Char5">
    <w:name w:val="批注文字 Char"/>
    <w:basedOn w:val="a0"/>
    <w:link w:val="ab"/>
    <w:uiPriority w:val="99"/>
    <w:semiHidden/>
    <w:rsid w:val="003B0626"/>
    <w:rPr>
      <w:rFonts w:ascii="Times New Roman" w:eastAsia="宋体" w:hAnsi="Times New Roman" w:cs="Times New Roman"/>
      <w:szCs w:val="24"/>
    </w:rPr>
  </w:style>
  <w:style w:type="paragraph" w:styleId="ac">
    <w:name w:val="annotation subject"/>
    <w:basedOn w:val="ab"/>
    <w:next w:val="ab"/>
    <w:link w:val="Char6"/>
    <w:uiPriority w:val="99"/>
    <w:semiHidden/>
    <w:unhideWhenUsed/>
    <w:rsid w:val="003B0626"/>
    <w:rPr>
      <w:b/>
      <w:bCs/>
    </w:rPr>
  </w:style>
  <w:style w:type="character" w:customStyle="1" w:styleId="Char6">
    <w:name w:val="批注主题 Char"/>
    <w:basedOn w:val="Char5"/>
    <w:link w:val="ac"/>
    <w:uiPriority w:val="99"/>
    <w:semiHidden/>
    <w:rsid w:val="003B0626"/>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8090">
      <w:bodyDiv w:val="1"/>
      <w:marLeft w:val="0"/>
      <w:marRight w:val="0"/>
      <w:marTop w:val="0"/>
      <w:marBottom w:val="0"/>
      <w:divBdr>
        <w:top w:val="none" w:sz="0" w:space="0" w:color="auto"/>
        <w:left w:val="none" w:sz="0" w:space="0" w:color="auto"/>
        <w:bottom w:val="none" w:sz="0" w:space="0" w:color="auto"/>
        <w:right w:val="none" w:sz="0" w:space="0" w:color="auto"/>
      </w:divBdr>
    </w:div>
    <w:div w:id="4652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3B4463"/>
    <w:rsid w:val="00475D00"/>
    <w:rsid w:val="00680DDA"/>
    <w:rsid w:val="00721DAF"/>
    <w:rsid w:val="007E5B72"/>
    <w:rsid w:val="00BB1A54"/>
    <w:rsid w:val="00BB3530"/>
    <w:rsid w:val="00C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89255D11.dotm</Template>
  <TotalTime>0</TotalTime>
  <Pages>2</Pages>
  <Words>92</Words>
  <Characters>529</Characters>
  <Application>Microsoft Office Word</Application>
  <DocSecurity>0</DocSecurity>
  <Lines>4</Lines>
  <Paragraphs>1</Paragraphs>
  <ScaleCrop>false</ScaleCrop>
  <Company>szse</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盛飚[bsheng]</cp:lastModifiedBy>
  <cp:revision>3</cp:revision>
  <dcterms:created xsi:type="dcterms:W3CDTF">2015-06-26T10:09:00Z</dcterms:created>
  <dcterms:modified xsi:type="dcterms:W3CDTF">2015-06-29T02:52:00Z</dcterms:modified>
</cp:coreProperties>
</file>