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4C389A">
      <w:pPr>
        <w:topLinePunct/>
        <w:ind w:firstLineChars="150" w:firstLine="480"/>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黄山金马股份有限公司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50</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黄山金马股份有限公司</w:t>
      </w:r>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0F5BBD" w:rsidRDefault="000F5BBD" w:rsidP="000F5BBD">
      <w:pPr>
        <w:ind w:firstLine="570"/>
        <w:outlineLvl w:val="0"/>
        <w:rPr>
          <w:rFonts w:ascii="仿宋_GB2312" w:eastAsia="仿宋_GB2312"/>
          <w:sz w:val="28"/>
        </w:rPr>
      </w:pPr>
      <w:r>
        <w:rPr>
          <w:rFonts w:ascii="仿宋" w:eastAsia="仿宋" w:hAnsi="仿宋" w:hint="eastAsia"/>
          <w:sz w:val="28"/>
          <w:szCs w:val="28"/>
        </w:rPr>
        <w:t>1、</w:t>
      </w:r>
      <w:r>
        <w:rPr>
          <w:rFonts w:ascii="仿宋_GB2312" w:eastAsia="仿宋_GB2312" w:hint="eastAsia"/>
          <w:sz w:val="28"/>
        </w:rPr>
        <w:t>2014年度你公司经营活动产生的现金流量净额为-3.37亿元，比2013年同期减少558.56%，而你公司归属于母公司股东的净利润为4196.86万元，请你公司说明二者形成巨大差异的原因及合理性。</w:t>
      </w:r>
    </w:p>
    <w:p w:rsidR="000F5BBD" w:rsidRDefault="000F5BBD" w:rsidP="000F5BBD">
      <w:pPr>
        <w:ind w:firstLine="570"/>
        <w:outlineLvl w:val="0"/>
        <w:rPr>
          <w:rFonts w:ascii="仿宋_GB2312" w:eastAsia="仿宋_GB2312"/>
          <w:sz w:val="28"/>
        </w:rPr>
      </w:pPr>
      <w:r>
        <w:rPr>
          <w:rFonts w:ascii="仿宋_GB2312" w:eastAsia="仿宋_GB2312" w:hint="eastAsia"/>
          <w:sz w:val="28"/>
        </w:rPr>
        <w:t>2、2014年度你公司归属于上市公司股东的净利润为4196.86万元，非经常性损益金额为1257.85万元，占净利润比重30%，而非经常性损益中，其他营业外收入及支出金额为1265.8万元，请你公司说明其他营业外收入和支持的构成明细、形成原因以及与其他报表项目勾稽关系。</w:t>
      </w:r>
    </w:p>
    <w:p w:rsidR="000F5BBD" w:rsidRDefault="000F5BBD" w:rsidP="000F5BBD">
      <w:pPr>
        <w:ind w:firstLine="570"/>
        <w:outlineLvl w:val="0"/>
        <w:rPr>
          <w:rFonts w:ascii="仿宋_GB2312" w:eastAsia="仿宋_GB2312"/>
          <w:sz w:val="28"/>
        </w:rPr>
      </w:pPr>
      <w:r>
        <w:rPr>
          <w:rFonts w:ascii="仿宋_GB2312" w:eastAsia="仿宋_GB2312" w:hint="eastAsia"/>
          <w:sz w:val="28"/>
        </w:rPr>
        <w:t>3、你公司</w:t>
      </w:r>
      <w:r w:rsidRPr="00A27BA9">
        <w:rPr>
          <w:rFonts w:ascii="仿宋_GB2312" w:eastAsia="仿宋_GB2312" w:hint="eastAsia"/>
          <w:sz w:val="28"/>
        </w:rPr>
        <w:t>报告期内向前五名客户合计的销售额占当期销售总额的</w:t>
      </w:r>
      <w:r>
        <w:rPr>
          <w:rFonts w:ascii="仿宋_GB2312" w:eastAsia="仿宋_GB2312" w:hint="eastAsia"/>
          <w:sz w:val="28"/>
        </w:rPr>
        <w:t>63.66%</w:t>
      </w:r>
      <w:r w:rsidRPr="00A27BA9">
        <w:rPr>
          <w:rFonts w:ascii="仿宋_GB2312" w:eastAsia="仿宋_GB2312" w:hint="eastAsia"/>
          <w:sz w:val="28"/>
        </w:rPr>
        <w:t>，</w:t>
      </w:r>
      <w:r>
        <w:rPr>
          <w:rFonts w:ascii="仿宋_GB2312" w:eastAsia="仿宋_GB2312" w:hint="eastAsia"/>
          <w:sz w:val="28"/>
        </w:rPr>
        <w:t>客户集中度较高。同时，你公司第一大客户</w:t>
      </w:r>
      <w:r w:rsidRPr="008A5BBC">
        <w:rPr>
          <w:rFonts w:ascii="仿宋_GB2312" w:eastAsia="仿宋_GB2312" w:hint="eastAsia"/>
          <w:sz w:val="28"/>
        </w:rPr>
        <w:t>浙江众泰汽车制造有限公司</w:t>
      </w:r>
      <w:r>
        <w:rPr>
          <w:rFonts w:ascii="仿宋_GB2312" w:eastAsia="仿宋_GB2312" w:hint="eastAsia"/>
          <w:sz w:val="28"/>
        </w:rPr>
        <w:t>（以下简称“众泰制造”）、第三大客户</w:t>
      </w:r>
      <w:r w:rsidRPr="008A5BBC">
        <w:rPr>
          <w:rFonts w:ascii="仿宋_GB2312" w:eastAsia="仿宋_GB2312" w:hint="eastAsia"/>
          <w:sz w:val="28"/>
        </w:rPr>
        <w:t>长沙众泰汽车工业有限公司</w:t>
      </w:r>
      <w:r>
        <w:rPr>
          <w:rFonts w:ascii="仿宋_GB2312" w:eastAsia="仿宋_GB2312" w:hint="eastAsia"/>
          <w:sz w:val="28"/>
        </w:rPr>
        <w:t>（以下简称“长沙众泰”）均为公司关联方，且公司第二大客户</w:t>
      </w:r>
      <w:r w:rsidRPr="008A5BBC">
        <w:rPr>
          <w:rFonts w:ascii="仿宋_GB2312" w:eastAsia="仿宋_GB2312" w:hint="eastAsia"/>
          <w:sz w:val="28"/>
        </w:rPr>
        <w:t>杭州益维汽车工业有限公司</w:t>
      </w:r>
      <w:r>
        <w:rPr>
          <w:rFonts w:ascii="仿宋_GB2312" w:eastAsia="仿宋_GB2312" w:hint="eastAsia"/>
          <w:sz w:val="28"/>
        </w:rPr>
        <w:t>（以下简称“杭州益维”）也于2015年4月1日成为你公司关联方，公司销售收入严重依赖关联交易。请你公司充分说明关联销售，尤其是向前三大客户销售的真实性、可持续性以及相关产品</w:t>
      </w:r>
      <w:r w:rsidRPr="00A27BA9">
        <w:rPr>
          <w:rFonts w:ascii="仿宋_GB2312" w:eastAsia="仿宋_GB2312" w:hint="eastAsia"/>
          <w:sz w:val="28"/>
        </w:rPr>
        <w:t>最终实现销售的情况。</w:t>
      </w:r>
    </w:p>
    <w:p w:rsidR="000F5BBD" w:rsidRDefault="000F5BBD" w:rsidP="000F5BBD">
      <w:pPr>
        <w:ind w:firstLine="570"/>
        <w:outlineLvl w:val="0"/>
        <w:rPr>
          <w:rFonts w:ascii="仿宋_GB2312" w:eastAsia="仿宋_GB2312"/>
          <w:sz w:val="28"/>
        </w:rPr>
      </w:pPr>
      <w:r>
        <w:rPr>
          <w:rFonts w:ascii="仿宋_GB2312" w:eastAsia="仿宋_GB2312" w:hint="eastAsia"/>
          <w:sz w:val="28"/>
        </w:rPr>
        <w:t>表一    前五大客户销售情况</w:t>
      </w:r>
    </w:p>
    <w:tbl>
      <w:tblPr>
        <w:tblW w:w="8364" w:type="dxa"/>
        <w:tblInd w:w="28" w:type="dxa"/>
        <w:tblLayout w:type="fixed"/>
        <w:tblCellMar>
          <w:left w:w="28" w:type="dxa"/>
          <w:right w:w="28" w:type="dxa"/>
        </w:tblCellMar>
        <w:tblLook w:val="0000" w:firstRow="0" w:lastRow="0" w:firstColumn="0" w:lastColumn="0" w:noHBand="0" w:noVBand="0"/>
      </w:tblPr>
      <w:tblGrid>
        <w:gridCol w:w="802"/>
        <w:gridCol w:w="3301"/>
        <w:gridCol w:w="1993"/>
        <w:gridCol w:w="2268"/>
      </w:tblGrid>
      <w:tr w:rsidR="000F5BBD" w:rsidTr="003F668D">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rPr>
                <w:rFonts w:cs="宋体" w:hint="eastAsia"/>
              </w:rPr>
              <w:t>序号</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rPr>
                <w:rFonts w:cs="宋体" w:hint="eastAsia"/>
              </w:rPr>
              <w:t>客户名称</w:t>
            </w:r>
          </w:p>
        </w:tc>
        <w:tc>
          <w:tcPr>
            <w:tcW w:w="1993"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rPr>
                <w:rFonts w:cs="宋体" w:hint="eastAsia"/>
              </w:rPr>
              <w:t>销售额（元）</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rPr>
                <w:rFonts w:cs="宋体" w:hint="eastAsia"/>
              </w:rPr>
              <w:t>占年度销售总额比例</w:t>
            </w:r>
          </w:p>
        </w:tc>
      </w:tr>
      <w:tr w:rsidR="000F5BBD" w:rsidTr="003F668D">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lastRenderedPageBreak/>
              <w:t>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浙江众泰汽车制造有限公司</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307,493,651.02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27.67%</w:t>
            </w:r>
          </w:p>
        </w:tc>
      </w:tr>
      <w:tr w:rsidR="000F5BBD" w:rsidTr="003F668D">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t>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杭州益维汽车工业有限公司</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226,725,827.79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20.40%</w:t>
            </w:r>
          </w:p>
        </w:tc>
      </w:tr>
      <w:tr w:rsidR="000F5BBD" w:rsidTr="003F668D">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t>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长沙众泰汽车工业有限公司</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97,921,649.29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8.81%</w:t>
            </w:r>
          </w:p>
        </w:tc>
      </w:tr>
      <w:tr w:rsidR="000F5BBD" w:rsidTr="003F668D">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t>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江西昌河铃木汽车有限责任公司</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40,524,501.62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3.65%</w:t>
            </w:r>
          </w:p>
        </w:tc>
      </w:tr>
      <w:tr w:rsidR="000F5BBD" w:rsidTr="003F668D">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t>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陈小巧</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34,749,473.50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3.13%</w:t>
            </w:r>
          </w:p>
        </w:tc>
      </w:tr>
      <w:tr w:rsidR="000F5BBD" w:rsidTr="003F668D">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left"/>
            </w:pPr>
            <w:r>
              <w:rPr>
                <w:rFonts w:cs="宋体" w:hint="eastAsia"/>
              </w:rPr>
              <w:t>合计</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t>--</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707,415,103.22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63.66%</w:t>
            </w:r>
          </w:p>
        </w:tc>
      </w:tr>
    </w:tbl>
    <w:p w:rsidR="000F5BBD" w:rsidRDefault="000F5BBD" w:rsidP="000F5BBD">
      <w:pPr>
        <w:ind w:firstLine="570"/>
        <w:outlineLvl w:val="0"/>
        <w:rPr>
          <w:rFonts w:ascii="仿宋" w:eastAsia="仿宋" w:hAnsi="仿宋"/>
          <w:sz w:val="28"/>
          <w:szCs w:val="28"/>
        </w:rPr>
      </w:pPr>
      <w:r>
        <w:rPr>
          <w:rFonts w:ascii="仿宋" w:eastAsia="仿宋" w:hAnsi="仿宋" w:hint="eastAsia"/>
          <w:sz w:val="28"/>
          <w:szCs w:val="28"/>
        </w:rPr>
        <w:t>4、你公司</w:t>
      </w:r>
      <w:r w:rsidRPr="0093296F">
        <w:rPr>
          <w:rFonts w:ascii="仿宋" w:eastAsia="仿宋" w:hAnsi="仿宋" w:hint="eastAsia"/>
          <w:sz w:val="28"/>
          <w:szCs w:val="28"/>
        </w:rPr>
        <w:t>是否存在与控股股东、实际控制人及其控制的其他企业从事相同、相似业务的情况。对存在相同、相似业务的，</w:t>
      </w:r>
      <w:r>
        <w:rPr>
          <w:rFonts w:ascii="仿宋" w:eastAsia="仿宋" w:hAnsi="仿宋" w:hint="eastAsia"/>
          <w:sz w:val="28"/>
          <w:szCs w:val="28"/>
        </w:rPr>
        <w:t>你公司</w:t>
      </w:r>
      <w:r w:rsidRPr="0093296F">
        <w:rPr>
          <w:rFonts w:ascii="仿宋" w:eastAsia="仿宋" w:hAnsi="仿宋" w:hint="eastAsia"/>
          <w:sz w:val="28"/>
          <w:szCs w:val="28"/>
        </w:rPr>
        <w:t>应对是否存在同业竞争作出合理解释。</w:t>
      </w:r>
    </w:p>
    <w:p w:rsidR="000F5BBD" w:rsidRDefault="000F5BBD" w:rsidP="000F5BBD">
      <w:pPr>
        <w:ind w:firstLine="570"/>
        <w:outlineLvl w:val="0"/>
        <w:rPr>
          <w:rFonts w:ascii="仿宋_GB2312" w:eastAsia="仿宋_GB2312"/>
          <w:sz w:val="28"/>
        </w:rPr>
      </w:pPr>
      <w:r>
        <w:rPr>
          <w:rFonts w:ascii="仿宋_GB2312" w:eastAsia="仿宋_GB2312" w:hint="eastAsia"/>
          <w:sz w:val="28"/>
        </w:rPr>
        <w:t>5、你公司年报中</w:t>
      </w:r>
      <w:r w:rsidRPr="0093296F">
        <w:rPr>
          <w:rFonts w:ascii="仿宋_GB2312" w:eastAsia="仿宋_GB2312" w:hint="eastAsia"/>
          <w:sz w:val="28"/>
        </w:rPr>
        <w:t>其他关联方情况</w:t>
      </w:r>
      <w:r>
        <w:rPr>
          <w:rFonts w:ascii="仿宋_GB2312" w:eastAsia="仿宋_GB2312" w:hint="eastAsia"/>
          <w:sz w:val="28"/>
        </w:rPr>
        <w:t>显示，</w:t>
      </w:r>
      <w:r w:rsidRPr="0093296F">
        <w:rPr>
          <w:rFonts w:ascii="仿宋_GB2312" w:eastAsia="仿宋_GB2312" w:hint="eastAsia"/>
          <w:sz w:val="28"/>
        </w:rPr>
        <w:t>众泰制造</w:t>
      </w:r>
      <w:r>
        <w:rPr>
          <w:rFonts w:ascii="仿宋_GB2312" w:eastAsia="仿宋_GB2312" w:hint="eastAsia"/>
          <w:sz w:val="28"/>
        </w:rPr>
        <w:t>、江南汽车、长沙众泰、</w:t>
      </w:r>
      <w:r w:rsidRPr="0093296F">
        <w:rPr>
          <w:rFonts w:ascii="仿宋_GB2312" w:eastAsia="仿宋_GB2312" w:hint="eastAsia"/>
          <w:sz w:val="28"/>
        </w:rPr>
        <w:t>浙江众泰</w:t>
      </w:r>
      <w:r>
        <w:rPr>
          <w:rFonts w:ascii="仿宋_GB2312" w:eastAsia="仿宋_GB2312" w:hint="eastAsia"/>
          <w:sz w:val="28"/>
        </w:rPr>
        <w:t>、</w:t>
      </w:r>
      <w:r w:rsidRPr="0093296F">
        <w:rPr>
          <w:rFonts w:ascii="仿宋_GB2312" w:eastAsia="仿宋_GB2312" w:hint="eastAsia"/>
          <w:sz w:val="28"/>
        </w:rPr>
        <w:t>长沙众泰</w:t>
      </w:r>
      <w:r>
        <w:rPr>
          <w:rFonts w:ascii="仿宋_GB2312" w:eastAsia="仿宋_GB2312" w:hint="eastAsia"/>
          <w:sz w:val="28"/>
        </w:rPr>
        <w:t>以及</w:t>
      </w:r>
      <w:r w:rsidRPr="0093296F">
        <w:rPr>
          <w:rFonts w:ascii="仿宋_GB2312" w:eastAsia="仿宋_GB2312" w:hint="eastAsia"/>
          <w:sz w:val="28"/>
        </w:rPr>
        <w:t>众泰新能源</w:t>
      </w:r>
      <w:r>
        <w:rPr>
          <w:rFonts w:ascii="仿宋_GB2312" w:eastAsia="仿宋_GB2312" w:hint="eastAsia"/>
          <w:sz w:val="28"/>
        </w:rPr>
        <w:t>均为</w:t>
      </w:r>
      <w:r w:rsidRPr="0093296F">
        <w:rPr>
          <w:rFonts w:ascii="仿宋_GB2312" w:eastAsia="仿宋_GB2312" w:hint="eastAsia"/>
          <w:sz w:val="28"/>
        </w:rPr>
        <w:t>众泰控股子公司</w:t>
      </w:r>
      <w:r>
        <w:rPr>
          <w:rFonts w:ascii="仿宋_GB2312" w:eastAsia="仿宋_GB2312" w:hint="eastAsia"/>
          <w:sz w:val="28"/>
        </w:rPr>
        <w:t>，且报告期内你公司对上述关联方均存在销售收入，详情如表二。请你公司说明是否按照规则要求将</w:t>
      </w:r>
      <w:r w:rsidRPr="00A27BA9">
        <w:rPr>
          <w:rFonts w:ascii="仿宋_GB2312" w:eastAsia="仿宋_GB2312" w:hint="eastAsia"/>
          <w:sz w:val="28"/>
        </w:rPr>
        <w:t>受同一实际控制人控制的销售客户</w:t>
      </w:r>
      <w:r>
        <w:rPr>
          <w:rFonts w:ascii="仿宋_GB2312" w:eastAsia="仿宋_GB2312" w:hint="eastAsia"/>
          <w:sz w:val="28"/>
        </w:rPr>
        <w:t>合并计算销售额。同时，下表显示对众泰制造的出售商品的销售额与表一不符，请你公司核查相关数据是否准确。</w:t>
      </w:r>
    </w:p>
    <w:p w:rsidR="000F5BBD" w:rsidRDefault="000F5BBD" w:rsidP="000F5BBD">
      <w:pPr>
        <w:ind w:firstLine="570"/>
        <w:outlineLvl w:val="0"/>
        <w:rPr>
          <w:rFonts w:ascii="仿宋" w:eastAsia="仿宋" w:hAnsi="仿宋"/>
          <w:sz w:val="28"/>
          <w:szCs w:val="28"/>
        </w:rPr>
      </w:pPr>
      <w:r>
        <w:rPr>
          <w:rFonts w:ascii="仿宋_GB2312" w:eastAsia="仿宋_GB2312" w:hint="eastAsia"/>
          <w:sz w:val="28"/>
        </w:rPr>
        <w:t>表二    出售商品关联交易情况</w:t>
      </w:r>
    </w:p>
    <w:tbl>
      <w:tblPr>
        <w:tblW w:w="8364" w:type="dxa"/>
        <w:tblInd w:w="28" w:type="dxa"/>
        <w:tblLayout w:type="fixed"/>
        <w:tblCellMar>
          <w:left w:w="28" w:type="dxa"/>
          <w:right w:w="28" w:type="dxa"/>
        </w:tblCellMar>
        <w:tblLook w:val="0000" w:firstRow="0" w:lastRow="0" w:firstColumn="0" w:lastColumn="0" w:noHBand="0" w:noVBand="0"/>
      </w:tblPr>
      <w:tblGrid>
        <w:gridCol w:w="1701"/>
        <w:gridCol w:w="1985"/>
        <w:gridCol w:w="2126"/>
        <w:gridCol w:w="2552"/>
      </w:tblGrid>
      <w:tr w:rsidR="000F5BBD" w:rsidTr="003F668D">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rPr>
                <w:rFonts w:cs="宋体" w:hint="eastAsia"/>
              </w:rPr>
              <w:t>关联方</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rPr>
                <w:rFonts w:cs="宋体" w:hint="eastAsia"/>
              </w:rPr>
              <w:t>关联交易内容</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rPr>
                <w:rFonts w:cs="宋体" w:hint="eastAsia"/>
              </w:rPr>
              <w:t>本期发生额</w:t>
            </w:r>
          </w:p>
        </w:tc>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0F5BBD" w:rsidRDefault="000F5BBD" w:rsidP="003F668D">
            <w:pPr>
              <w:jc w:val="center"/>
            </w:pPr>
            <w:r>
              <w:rPr>
                <w:rFonts w:cs="宋体" w:hint="eastAsia"/>
              </w:rPr>
              <w:t>上期发生额</w:t>
            </w:r>
          </w:p>
        </w:tc>
      </w:tr>
      <w:tr w:rsidR="000F5BBD" w:rsidTr="003F668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众泰制造</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车用零部件</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309,096,254.13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107,409,941.71</w:t>
            </w:r>
          </w:p>
        </w:tc>
      </w:tr>
      <w:tr w:rsidR="000F5BBD" w:rsidTr="003F668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众泰控股</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车用零部件</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457,493.25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934,506.29</w:t>
            </w:r>
          </w:p>
        </w:tc>
      </w:tr>
      <w:tr w:rsidR="000F5BBD" w:rsidTr="003F668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江南汽车</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车用零部件</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4,914,374.86</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19,490,216.78</w:t>
            </w:r>
          </w:p>
        </w:tc>
      </w:tr>
      <w:tr w:rsidR="000F5BBD" w:rsidTr="003F668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长沙众泰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车用零部件</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97,815,709.11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1,185,537.41</w:t>
            </w:r>
          </w:p>
        </w:tc>
      </w:tr>
      <w:tr w:rsidR="000F5BBD" w:rsidTr="003F668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众泰制造</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原材料</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246,577.06</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1,412,920.21</w:t>
            </w:r>
          </w:p>
        </w:tc>
      </w:tr>
      <w:tr w:rsidR="000F5BBD" w:rsidTr="003F668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长沙众泰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原材料</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105,940.18</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11,436.00</w:t>
            </w:r>
          </w:p>
        </w:tc>
      </w:tr>
      <w:tr w:rsidR="000F5BBD" w:rsidTr="003F668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江南汽车</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原材料</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2,083,645.48</w:t>
            </w:r>
          </w:p>
        </w:tc>
      </w:tr>
      <w:tr w:rsidR="000F5BBD" w:rsidTr="003F668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众泰控股</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原材料</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832,657.81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319,377.34</w:t>
            </w:r>
          </w:p>
        </w:tc>
      </w:tr>
      <w:tr w:rsidR="000F5BBD" w:rsidTr="003F668D">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众泰新能源</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left"/>
            </w:pPr>
            <w:r>
              <w:rPr>
                <w:rFonts w:cs="宋体" w:hint="eastAsia"/>
              </w:rPr>
              <w:t>原材料</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r>
              <w:t>65,931.62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F5BBD" w:rsidRDefault="000F5BBD" w:rsidP="003F668D">
            <w:pPr>
              <w:jc w:val="right"/>
            </w:pPr>
          </w:p>
        </w:tc>
      </w:tr>
    </w:tbl>
    <w:p w:rsidR="000F5BBD" w:rsidRPr="0093296F" w:rsidRDefault="000F5BBD" w:rsidP="000F5BBD">
      <w:pPr>
        <w:ind w:firstLine="570"/>
        <w:outlineLvl w:val="0"/>
        <w:rPr>
          <w:rFonts w:ascii="仿宋" w:eastAsia="仿宋" w:hAnsi="仿宋"/>
          <w:sz w:val="28"/>
          <w:szCs w:val="28"/>
        </w:rPr>
      </w:pPr>
      <w:r>
        <w:rPr>
          <w:rFonts w:ascii="仿宋" w:eastAsia="仿宋" w:hAnsi="仿宋" w:hint="eastAsia"/>
          <w:sz w:val="28"/>
          <w:szCs w:val="28"/>
        </w:rPr>
        <w:t>6</w:t>
      </w:r>
      <w:r w:rsidRPr="0093296F">
        <w:rPr>
          <w:rFonts w:ascii="仿宋" w:eastAsia="仿宋" w:hAnsi="仿宋" w:hint="eastAsia"/>
          <w:sz w:val="28"/>
          <w:szCs w:val="28"/>
        </w:rPr>
        <w:t>、你公司年报显示杭州益维于2012年起便成为你公司大客户</w:t>
      </w:r>
      <w:r>
        <w:rPr>
          <w:rFonts w:ascii="仿宋" w:eastAsia="仿宋" w:hAnsi="仿宋" w:hint="eastAsia"/>
          <w:sz w:val="28"/>
          <w:szCs w:val="28"/>
        </w:rPr>
        <w:t>，2012年及2013年该公司均为你公司第一大客户，对其销售金额</w:t>
      </w:r>
      <w:r w:rsidRPr="00A27BA9">
        <w:rPr>
          <w:rFonts w:ascii="仿宋_GB2312" w:eastAsia="仿宋_GB2312" w:hint="eastAsia"/>
          <w:sz w:val="28"/>
        </w:rPr>
        <w:t>占当期销售总额</w:t>
      </w:r>
      <w:r>
        <w:rPr>
          <w:rFonts w:ascii="仿宋_GB2312" w:eastAsia="仿宋_GB2312" w:hint="eastAsia"/>
          <w:sz w:val="28"/>
        </w:rPr>
        <w:t>比重分别为31.63%、35.91%。</w:t>
      </w:r>
      <w:r w:rsidRPr="0093296F">
        <w:rPr>
          <w:rFonts w:ascii="仿宋" w:eastAsia="仿宋" w:hAnsi="仿宋" w:hint="eastAsia"/>
          <w:sz w:val="28"/>
          <w:szCs w:val="28"/>
        </w:rPr>
        <w:t>2015年4月1日</w:t>
      </w:r>
      <w:r>
        <w:rPr>
          <w:rFonts w:ascii="仿宋" w:eastAsia="仿宋" w:hAnsi="仿宋" w:hint="eastAsia"/>
          <w:sz w:val="28"/>
          <w:szCs w:val="28"/>
        </w:rPr>
        <w:t>该公司</w:t>
      </w:r>
      <w:r w:rsidRPr="0093296F">
        <w:rPr>
          <w:rFonts w:ascii="仿宋" w:eastAsia="仿宋" w:hAnsi="仿宋" w:hint="eastAsia"/>
          <w:sz w:val="28"/>
          <w:szCs w:val="28"/>
        </w:rPr>
        <w:t>成为你公司关联方</w:t>
      </w:r>
      <w:r>
        <w:rPr>
          <w:rFonts w:ascii="仿宋" w:eastAsia="仿宋" w:hAnsi="仿宋" w:hint="eastAsia"/>
          <w:sz w:val="28"/>
          <w:szCs w:val="28"/>
        </w:rPr>
        <w:t>。</w:t>
      </w:r>
      <w:r w:rsidRPr="0093296F">
        <w:rPr>
          <w:rFonts w:ascii="仿宋" w:eastAsia="仿宋" w:hAnsi="仿宋" w:hint="eastAsia"/>
          <w:sz w:val="28"/>
          <w:szCs w:val="28"/>
        </w:rPr>
        <w:t>请你公司核查并说明杭州益维在2015年4月1日</w:t>
      </w:r>
      <w:r w:rsidRPr="0093296F">
        <w:rPr>
          <w:rFonts w:ascii="仿宋" w:eastAsia="仿宋" w:hAnsi="仿宋" w:hint="eastAsia"/>
          <w:sz w:val="28"/>
          <w:szCs w:val="28"/>
        </w:rPr>
        <w:lastRenderedPageBreak/>
        <w:t>前与你公司是否存在关联关系，是否存在可能造成你公司对其利益倾斜的其他关系。如存在，请你公司具体说明。</w:t>
      </w:r>
    </w:p>
    <w:p w:rsidR="000F5BBD" w:rsidRDefault="000F5BBD" w:rsidP="000F5BBD">
      <w:pPr>
        <w:ind w:firstLine="570"/>
        <w:outlineLvl w:val="0"/>
        <w:rPr>
          <w:rFonts w:ascii="仿宋" w:eastAsia="仿宋" w:hAnsi="仿宋"/>
          <w:sz w:val="28"/>
          <w:szCs w:val="28"/>
        </w:rPr>
      </w:pPr>
      <w:r>
        <w:rPr>
          <w:rFonts w:ascii="仿宋" w:eastAsia="仿宋" w:hAnsi="仿宋" w:hint="eastAsia"/>
          <w:sz w:val="28"/>
          <w:szCs w:val="28"/>
        </w:rPr>
        <w:t>7</w:t>
      </w:r>
      <w:r w:rsidRPr="0093296F">
        <w:rPr>
          <w:rFonts w:ascii="仿宋" w:eastAsia="仿宋" w:hAnsi="仿宋" w:hint="eastAsia"/>
          <w:sz w:val="28"/>
          <w:szCs w:val="28"/>
        </w:rPr>
        <w:t>、</w:t>
      </w:r>
      <w:r>
        <w:rPr>
          <w:rFonts w:ascii="仿宋" w:eastAsia="仿宋" w:hAnsi="仿宋" w:hint="eastAsia"/>
          <w:sz w:val="28"/>
          <w:szCs w:val="28"/>
        </w:rPr>
        <w:t>报告期你公司营业收入为11.11亿元，较上年同期增加23.15%，应收账款期末余额为5.38亿元，较年初增长43.9%，应收票据期末余额为1.89亿元，较年初增长455.73%，应收账款余额及应收票据余额的增幅远高于营业收入增幅，请你公司说明其原因及合理性。</w:t>
      </w:r>
    </w:p>
    <w:p w:rsidR="000F5BBD" w:rsidRDefault="000F5BBD" w:rsidP="000F5BBD">
      <w:pPr>
        <w:ind w:firstLine="570"/>
        <w:outlineLvl w:val="0"/>
        <w:rPr>
          <w:rFonts w:ascii="仿宋" w:eastAsia="仿宋" w:hAnsi="仿宋"/>
          <w:sz w:val="28"/>
          <w:szCs w:val="28"/>
        </w:rPr>
      </w:pPr>
      <w:r>
        <w:rPr>
          <w:rFonts w:ascii="仿宋" w:eastAsia="仿宋" w:hAnsi="仿宋" w:hint="eastAsia"/>
          <w:sz w:val="28"/>
          <w:szCs w:val="28"/>
        </w:rPr>
        <w:t>8、</w:t>
      </w:r>
      <w:r w:rsidRPr="0093296F">
        <w:rPr>
          <w:rFonts w:ascii="仿宋" w:eastAsia="仿宋" w:hAnsi="仿宋" w:hint="eastAsia"/>
          <w:sz w:val="28"/>
          <w:szCs w:val="28"/>
        </w:rPr>
        <w:t>请你公司通过表格列示</w:t>
      </w:r>
      <w:r>
        <w:rPr>
          <w:rFonts w:ascii="仿宋" w:eastAsia="仿宋" w:hAnsi="仿宋" w:hint="eastAsia"/>
          <w:sz w:val="28"/>
          <w:szCs w:val="28"/>
        </w:rPr>
        <w:t>近三年向关联方及</w:t>
      </w:r>
      <w:r w:rsidRPr="0093296F">
        <w:rPr>
          <w:rFonts w:ascii="仿宋" w:eastAsia="仿宋" w:hAnsi="仿宋" w:hint="eastAsia"/>
          <w:sz w:val="28"/>
          <w:szCs w:val="28"/>
        </w:rPr>
        <w:t>杭州益维</w:t>
      </w:r>
      <w:r>
        <w:rPr>
          <w:rFonts w:ascii="仿宋" w:eastAsia="仿宋" w:hAnsi="仿宋" w:hint="eastAsia"/>
          <w:sz w:val="28"/>
          <w:szCs w:val="28"/>
        </w:rPr>
        <w:t>的</w:t>
      </w:r>
      <w:r w:rsidRPr="0093296F">
        <w:rPr>
          <w:rFonts w:ascii="仿宋" w:eastAsia="仿宋" w:hAnsi="仿宋" w:hint="eastAsia"/>
          <w:sz w:val="28"/>
          <w:szCs w:val="28"/>
        </w:rPr>
        <w:t>销售金额，当年形成的销售金额中应收账款、应收票据</w:t>
      </w:r>
      <w:r>
        <w:rPr>
          <w:rFonts w:ascii="仿宋" w:eastAsia="仿宋" w:hAnsi="仿宋" w:hint="eastAsia"/>
          <w:sz w:val="28"/>
          <w:szCs w:val="28"/>
        </w:rPr>
        <w:t>的金额及占比以及相关应收账款、应收票据的期后收回情况及减值情况。同时，</w:t>
      </w:r>
      <w:r w:rsidRPr="0093296F">
        <w:rPr>
          <w:rFonts w:ascii="仿宋" w:eastAsia="仿宋" w:hAnsi="仿宋" w:hint="eastAsia"/>
          <w:sz w:val="28"/>
          <w:szCs w:val="28"/>
        </w:rPr>
        <w:t>请你公司评估并说明对</w:t>
      </w:r>
      <w:r>
        <w:rPr>
          <w:rFonts w:ascii="仿宋" w:eastAsia="仿宋" w:hAnsi="仿宋" w:hint="eastAsia"/>
          <w:sz w:val="28"/>
          <w:szCs w:val="28"/>
        </w:rPr>
        <w:t>关联方及</w:t>
      </w:r>
      <w:r w:rsidRPr="0093296F">
        <w:rPr>
          <w:rFonts w:ascii="仿宋" w:eastAsia="仿宋" w:hAnsi="仿宋" w:hint="eastAsia"/>
          <w:sz w:val="28"/>
          <w:szCs w:val="28"/>
        </w:rPr>
        <w:t>杭州益维</w:t>
      </w:r>
      <w:r>
        <w:rPr>
          <w:rFonts w:ascii="仿宋" w:eastAsia="仿宋" w:hAnsi="仿宋" w:hint="eastAsia"/>
          <w:sz w:val="28"/>
          <w:szCs w:val="28"/>
        </w:rPr>
        <w:t>销售商品</w:t>
      </w:r>
      <w:r w:rsidRPr="0093296F">
        <w:rPr>
          <w:rFonts w:ascii="仿宋" w:eastAsia="仿宋" w:hAnsi="仿宋" w:hint="eastAsia"/>
          <w:sz w:val="28"/>
          <w:szCs w:val="28"/>
        </w:rPr>
        <w:t>形成的</w:t>
      </w:r>
      <w:r>
        <w:rPr>
          <w:rFonts w:ascii="仿宋" w:eastAsia="仿宋" w:hAnsi="仿宋" w:hint="eastAsia"/>
          <w:sz w:val="28"/>
          <w:szCs w:val="28"/>
        </w:rPr>
        <w:t>巨额</w:t>
      </w:r>
      <w:r w:rsidRPr="0093296F">
        <w:rPr>
          <w:rFonts w:ascii="仿宋" w:eastAsia="仿宋" w:hAnsi="仿宋" w:hint="eastAsia"/>
          <w:sz w:val="28"/>
          <w:szCs w:val="28"/>
        </w:rPr>
        <w:t>应收票据的承兑风险及后续应对措施。</w:t>
      </w:r>
    </w:p>
    <w:p w:rsidR="000F5BBD" w:rsidRDefault="000F5BBD" w:rsidP="000F5BBD">
      <w:pPr>
        <w:ind w:firstLine="570"/>
        <w:outlineLvl w:val="0"/>
        <w:rPr>
          <w:rFonts w:ascii="仿宋" w:eastAsia="仿宋" w:hAnsi="仿宋"/>
          <w:sz w:val="28"/>
          <w:szCs w:val="28"/>
        </w:rPr>
      </w:pPr>
      <w:r>
        <w:rPr>
          <w:rFonts w:ascii="仿宋" w:eastAsia="仿宋" w:hAnsi="仿宋" w:hint="eastAsia"/>
          <w:sz w:val="28"/>
          <w:szCs w:val="28"/>
        </w:rPr>
        <w:t>9、2013年你公司通过非公开发行募集资金净额7.42亿元，相关资金于2013年12月到账，用于你公司全资子公司杭州宝网汽车零部件有限公司乘用车变速器建设项目。本报告期，你公司募集资金</w:t>
      </w:r>
      <w:r w:rsidRPr="0093296F">
        <w:rPr>
          <w:rFonts w:ascii="仿宋" w:eastAsia="仿宋" w:hAnsi="仿宋" w:hint="eastAsia"/>
          <w:sz w:val="28"/>
          <w:szCs w:val="28"/>
        </w:rPr>
        <w:t>投入金额</w:t>
      </w:r>
      <w:r>
        <w:rPr>
          <w:rFonts w:ascii="仿宋" w:eastAsia="仿宋" w:hAnsi="仿宋" w:hint="eastAsia"/>
          <w:sz w:val="28"/>
          <w:szCs w:val="28"/>
        </w:rPr>
        <w:t>为0，</w:t>
      </w:r>
      <w:r w:rsidRPr="0093296F">
        <w:rPr>
          <w:rFonts w:ascii="仿宋" w:eastAsia="仿宋" w:hAnsi="仿宋" w:hint="eastAsia"/>
          <w:sz w:val="28"/>
          <w:szCs w:val="28"/>
        </w:rPr>
        <w:t>截至期末累计投入金额</w:t>
      </w:r>
      <w:r>
        <w:rPr>
          <w:rFonts w:ascii="仿宋" w:eastAsia="仿宋" w:hAnsi="仿宋" w:hint="eastAsia"/>
          <w:sz w:val="28"/>
          <w:szCs w:val="28"/>
        </w:rPr>
        <w:t>也为0，请你公司详细说明项目进展，项目可行性是否发生重大变化，报告期资金未投入原因，</w:t>
      </w:r>
      <w:r w:rsidRPr="0093296F">
        <w:rPr>
          <w:rFonts w:ascii="仿宋" w:eastAsia="仿宋" w:hAnsi="仿宋" w:hint="eastAsia"/>
          <w:sz w:val="28"/>
          <w:szCs w:val="28"/>
        </w:rPr>
        <w:t>项目达到预定可使用状态日期</w:t>
      </w:r>
      <w:r>
        <w:rPr>
          <w:rFonts w:ascii="仿宋" w:eastAsia="仿宋" w:hAnsi="仿宋" w:hint="eastAsia"/>
          <w:sz w:val="28"/>
          <w:szCs w:val="28"/>
        </w:rPr>
        <w:t>，募集资金后续使用计划以及项目能否达到预期效应。</w:t>
      </w:r>
    </w:p>
    <w:p w:rsidR="000F5BBD" w:rsidRDefault="000F5BBD" w:rsidP="000F5BBD">
      <w:pPr>
        <w:ind w:firstLine="570"/>
        <w:outlineLvl w:val="0"/>
        <w:rPr>
          <w:rFonts w:ascii="仿宋" w:eastAsia="仿宋" w:hAnsi="仿宋"/>
          <w:sz w:val="28"/>
          <w:szCs w:val="28"/>
        </w:rPr>
      </w:pPr>
      <w:r>
        <w:rPr>
          <w:rFonts w:ascii="仿宋" w:eastAsia="仿宋" w:hAnsi="仿宋" w:hint="eastAsia"/>
          <w:sz w:val="28"/>
          <w:szCs w:val="28"/>
        </w:rPr>
        <w:t>10、报告期末，你公司预付款项余额为5230.12万元，较年初数降低50.62%，年报说明主要原因</w:t>
      </w:r>
      <w:r w:rsidR="00F17FEA">
        <w:rPr>
          <w:rFonts w:ascii="仿宋" w:eastAsia="仿宋" w:hAnsi="仿宋" w:hint="eastAsia"/>
          <w:sz w:val="28"/>
          <w:szCs w:val="28"/>
        </w:rPr>
        <w:t>为：</w:t>
      </w:r>
      <w:r>
        <w:rPr>
          <w:rFonts w:ascii="仿宋" w:eastAsia="仿宋" w:hAnsi="仿宋" w:hint="eastAsia"/>
          <w:sz w:val="28"/>
          <w:szCs w:val="28"/>
        </w:rPr>
        <w:t>公司本期将原在预付款项中核算的</w:t>
      </w:r>
      <w:r w:rsidR="00F17FEA">
        <w:rPr>
          <w:rFonts w:ascii="仿宋" w:eastAsia="仿宋" w:hAnsi="仿宋" w:hint="eastAsia"/>
          <w:sz w:val="28"/>
          <w:szCs w:val="28"/>
        </w:rPr>
        <w:t>预付工程设备款等长期资产购置款调整至其他非流动资产项目核算所致。而</w:t>
      </w:r>
      <w:r>
        <w:rPr>
          <w:rFonts w:ascii="仿宋" w:eastAsia="仿宋" w:hAnsi="仿宋" w:hint="eastAsia"/>
          <w:sz w:val="28"/>
          <w:szCs w:val="28"/>
        </w:rPr>
        <w:t>报告期末，</w:t>
      </w:r>
      <w:r w:rsidR="00F17FEA">
        <w:rPr>
          <w:rFonts w:ascii="仿宋" w:eastAsia="仿宋" w:hAnsi="仿宋" w:hint="eastAsia"/>
          <w:sz w:val="28"/>
          <w:szCs w:val="28"/>
        </w:rPr>
        <w:t>公司</w:t>
      </w:r>
      <w:r>
        <w:rPr>
          <w:rFonts w:ascii="仿宋" w:eastAsia="仿宋" w:hAnsi="仿宋" w:hint="eastAsia"/>
          <w:sz w:val="28"/>
          <w:szCs w:val="28"/>
        </w:rPr>
        <w:t>其他非流动资产的期末余额为3645.56</w:t>
      </w:r>
      <w:r>
        <w:rPr>
          <w:rFonts w:ascii="仿宋" w:eastAsia="仿宋" w:hAnsi="仿宋" w:hint="eastAsia"/>
          <w:sz w:val="28"/>
          <w:szCs w:val="28"/>
        </w:rPr>
        <w:lastRenderedPageBreak/>
        <w:t>万元。请你公司具体说明上述会计调整的原因、调整金额、是否构成会计差错更正以及是否需要履行相关的审议程序及披露义务。同时，请你公司说明3645.56</w:t>
      </w:r>
      <w:r w:rsidR="00F17FEA">
        <w:rPr>
          <w:rFonts w:ascii="仿宋" w:eastAsia="仿宋" w:hAnsi="仿宋" w:hint="eastAsia"/>
          <w:sz w:val="28"/>
          <w:szCs w:val="28"/>
        </w:rPr>
        <w:t>万元其他非流动资产的期末余额构成明细，与报表其他项目的勾稽关系；并</w:t>
      </w:r>
      <w:r>
        <w:rPr>
          <w:rFonts w:ascii="仿宋" w:eastAsia="仿宋" w:hAnsi="仿宋" w:hint="eastAsia"/>
          <w:sz w:val="28"/>
          <w:szCs w:val="28"/>
        </w:rPr>
        <w:t>通过表格列示按对象归集的调整至其他非流动资产项目的预付款项</w:t>
      </w:r>
      <w:r w:rsidRPr="0093296F">
        <w:rPr>
          <w:rFonts w:ascii="仿宋" w:eastAsia="仿宋" w:hAnsi="仿宋" w:hint="eastAsia"/>
          <w:sz w:val="28"/>
          <w:szCs w:val="28"/>
        </w:rPr>
        <w:t>期末余额前五名</w:t>
      </w:r>
      <w:r w:rsidR="00F17FEA">
        <w:rPr>
          <w:rFonts w:ascii="仿宋" w:eastAsia="仿宋" w:hAnsi="仿宋" w:hint="eastAsia"/>
          <w:sz w:val="28"/>
          <w:szCs w:val="28"/>
        </w:rPr>
        <w:t>单位名称、期末余额、</w:t>
      </w:r>
      <w:r>
        <w:rPr>
          <w:rFonts w:ascii="仿宋" w:eastAsia="仿宋" w:hAnsi="仿宋" w:hint="eastAsia"/>
          <w:sz w:val="28"/>
          <w:szCs w:val="28"/>
        </w:rPr>
        <w:t>是否与上市公司存在关联关系。</w:t>
      </w:r>
    </w:p>
    <w:p w:rsidR="000F5BBD" w:rsidRDefault="000F5BBD" w:rsidP="000F5BBD">
      <w:pPr>
        <w:ind w:firstLine="570"/>
        <w:outlineLvl w:val="0"/>
        <w:rPr>
          <w:rFonts w:ascii="仿宋" w:eastAsia="仿宋" w:hAnsi="仿宋"/>
          <w:sz w:val="28"/>
          <w:szCs w:val="28"/>
        </w:rPr>
      </w:pPr>
      <w:r>
        <w:rPr>
          <w:rFonts w:ascii="仿宋" w:eastAsia="仿宋" w:hAnsi="仿宋" w:hint="eastAsia"/>
          <w:sz w:val="28"/>
          <w:szCs w:val="28"/>
        </w:rPr>
        <w:t>11、你公司库存商品期末账面余额3.86亿元，累计计提跌价准备3186.37万元，其中报告期计提1751.43亿元；在产品期末账面余额1.59亿元，累计计提跌价准备425.11万元，其中报告期计提425.11亿元。请你公司说明确定可变现净值的具体依据以及减值金额的具体测算过程，并说明是否按照《公开发行证券的公司信息披露编报规则第15号——财务报告的一般规定》第十九条第九项的要求对存货项目进行披露。</w:t>
      </w:r>
    </w:p>
    <w:p w:rsidR="000F5BBD" w:rsidRDefault="000F5BBD" w:rsidP="000F5BBD">
      <w:pPr>
        <w:ind w:firstLine="570"/>
        <w:outlineLvl w:val="0"/>
        <w:rPr>
          <w:rFonts w:ascii="仿宋" w:eastAsia="仿宋" w:hAnsi="仿宋"/>
          <w:sz w:val="28"/>
          <w:szCs w:val="28"/>
        </w:rPr>
      </w:pPr>
      <w:r>
        <w:rPr>
          <w:rFonts w:ascii="仿宋" w:eastAsia="仿宋" w:hAnsi="仿宋" w:hint="eastAsia"/>
          <w:sz w:val="28"/>
          <w:szCs w:val="28"/>
        </w:rPr>
        <w:t>12、你公司年报显示按成本计量的可供出售金融资产期初账面余额为65.84万元，期末余额仍为65.84万元，而报告期你公司对其计提了65.84万元的减值准备。请你公司核查上述数据的准确性，并充分说明该项减值的计提的原因、依据及具体计算过程。</w:t>
      </w:r>
    </w:p>
    <w:p w:rsidR="000267A9" w:rsidRPr="000F5BBD" w:rsidRDefault="000F5BBD" w:rsidP="000F5BBD">
      <w:pPr>
        <w:ind w:firstLine="570"/>
        <w:jc w:val="left"/>
        <w:outlineLvl w:val="0"/>
        <w:rPr>
          <w:rFonts w:ascii="仿宋" w:eastAsia="仿宋" w:hAnsi="仿宋"/>
          <w:sz w:val="28"/>
          <w:szCs w:val="28"/>
        </w:rPr>
      </w:pPr>
      <w:r>
        <w:rPr>
          <w:rFonts w:ascii="仿宋" w:eastAsia="仿宋" w:hAnsi="仿宋" w:hint="eastAsia"/>
          <w:sz w:val="28"/>
          <w:szCs w:val="28"/>
        </w:rPr>
        <w:t>13、你公司</w:t>
      </w:r>
      <w:r w:rsidRPr="001649EE">
        <w:rPr>
          <w:rFonts w:ascii="仿宋" w:eastAsia="仿宋" w:hAnsi="仿宋" w:hint="eastAsia"/>
          <w:sz w:val="28"/>
          <w:szCs w:val="28"/>
        </w:rPr>
        <w:t>2014</w:t>
      </w:r>
      <w:r>
        <w:rPr>
          <w:rFonts w:ascii="仿宋" w:eastAsia="仿宋" w:hAnsi="仿宋" w:hint="eastAsia"/>
          <w:sz w:val="28"/>
          <w:szCs w:val="28"/>
        </w:rPr>
        <w:t>年度计提固定资产减值准备461.16万元</w:t>
      </w:r>
      <w:r w:rsidRPr="001649EE">
        <w:rPr>
          <w:rFonts w:ascii="仿宋" w:eastAsia="仿宋" w:hAnsi="仿宋" w:hint="eastAsia"/>
          <w:sz w:val="28"/>
          <w:szCs w:val="28"/>
        </w:rPr>
        <w:t>，</w:t>
      </w:r>
      <w:r>
        <w:rPr>
          <w:rFonts w:ascii="仿宋" w:eastAsia="仿宋" w:hAnsi="仿宋" w:hint="eastAsia"/>
          <w:sz w:val="28"/>
          <w:szCs w:val="28"/>
        </w:rPr>
        <w:t>你公司解释为</w:t>
      </w:r>
      <w:r w:rsidRPr="001649EE">
        <w:rPr>
          <w:rFonts w:ascii="仿宋" w:eastAsia="仿宋" w:hAnsi="仿宋" w:hint="eastAsia"/>
          <w:sz w:val="28"/>
          <w:szCs w:val="28"/>
        </w:rPr>
        <w:t>按固定资产估计可收回金额低于其账面价值的差额计提减值准备。</w:t>
      </w:r>
      <w:r>
        <w:rPr>
          <w:rFonts w:ascii="仿宋" w:eastAsia="仿宋" w:hAnsi="仿宋" w:hint="eastAsia"/>
          <w:sz w:val="28"/>
          <w:szCs w:val="28"/>
        </w:rPr>
        <w:t>请你公司说明相关固定资产可收回金额的确定依据、计算过程以及减值金额的计算过程。</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涉及需披露的,请及时履行</w:t>
      </w:r>
      <w:r w:rsidR="00781CA9" w:rsidRPr="00781CA9">
        <w:rPr>
          <w:rFonts w:ascii="仿宋" w:eastAsia="仿宋" w:hAnsi="仿宋" w:hint="eastAsia"/>
          <w:sz w:val="28"/>
        </w:rPr>
        <w:lastRenderedPageBreak/>
        <w:t>披露义务,</w:t>
      </w:r>
      <w:r w:rsidRPr="008A3DF2">
        <w:rPr>
          <w:rFonts w:ascii="仿宋" w:eastAsia="仿宋" w:hAnsi="仿宋" w:hint="eastAsia"/>
          <w:sz w:val="28"/>
        </w:rPr>
        <w:t>并在</w:t>
      </w:r>
      <w:r w:rsidR="000F5BBD">
        <w:rPr>
          <w:rFonts w:ascii="仿宋" w:eastAsia="仿宋" w:hAnsi="仿宋" w:hint="eastAsia"/>
          <w:sz w:val="28"/>
        </w:rPr>
        <w:t>4月22日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t>特此函告</w:t>
      </w:r>
    </w:p>
    <w:p w:rsidR="008A3DF2" w:rsidRDefault="008A3DF2" w:rsidP="008A3DF2">
      <w:pPr>
        <w:topLinePunct/>
        <w:ind w:rightChars="12" w:right="25" w:firstLine="4253"/>
        <w:jc w:val="center"/>
        <w:rPr>
          <w:rFonts w:ascii="仿宋" w:eastAsia="仿宋" w:hAnsi="仿宋" w:hint="eastAsia"/>
          <w:sz w:val="28"/>
        </w:rPr>
      </w:pPr>
    </w:p>
    <w:p w:rsidR="004C389A" w:rsidRPr="004C389A" w:rsidRDefault="004C389A" w:rsidP="008A3DF2">
      <w:pPr>
        <w:topLinePunct/>
        <w:ind w:rightChars="12" w:right="25" w:firstLine="4253"/>
        <w:jc w:val="center"/>
        <w:rPr>
          <w:rFonts w:ascii="仿宋" w:eastAsia="仿宋" w:hAnsi="仿宋"/>
          <w:b/>
          <w:sz w:val="28"/>
        </w:rPr>
      </w:pPr>
      <w:bookmarkStart w:id="0" w:name="_GoBack"/>
      <w:r w:rsidRPr="004C389A">
        <w:rPr>
          <w:rFonts w:ascii="仿宋" w:eastAsia="仿宋" w:hAnsi="仿宋" w:hint="eastAsia"/>
          <w:b/>
          <w:sz w:val="28"/>
        </w:rPr>
        <w:t>深圳证券交易所</w:t>
      </w:r>
    </w:p>
    <w:bookmarkEnd w:id="0"/>
    <w:p w:rsidR="000267A9" w:rsidRPr="00107600" w:rsidRDefault="000267A9" w:rsidP="008A3DF2">
      <w:pPr>
        <w:topLinePunct/>
        <w:ind w:rightChars="12" w:right="25" w:firstLine="4253"/>
        <w:jc w:val="center"/>
        <w:rPr>
          <w:rFonts w:ascii="仿宋" w:eastAsia="仿宋" w:hAnsi="仿宋"/>
          <w:b/>
          <w:sz w:val="28"/>
        </w:rPr>
      </w:pPr>
      <w:r w:rsidRPr="00107600">
        <w:rPr>
          <w:rFonts w:ascii="仿宋" w:eastAsia="仿宋" w:hAnsi="仿宋" w:hint="eastAsia"/>
          <w:b/>
          <w:sz w:val="28"/>
        </w:rPr>
        <w:t>公司管理部</w:t>
      </w:r>
    </w:p>
    <w:p w:rsidR="000267A9" w:rsidRDefault="001E3B29" w:rsidP="008A3DF2">
      <w:pPr>
        <w:topLinePunct/>
        <w:ind w:rightChars="12" w:right="25" w:firstLine="4253"/>
        <w:jc w:val="center"/>
        <w:rPr>
          <w:rFonts w:ascii="仿宋" w:eastAsia="仿宋" w:hAnsi="仿宋"/>
          <w:sz w:val="28"/>
        </w:rPr>
      </w:pPr>
      <w:r w:rsidRPr="008A3DF2">
        <w:rPr>
          <w:rFonts w:ascii="仿宋" w:eastAsia="仿宋" w:hAnsi="仿宋"/>
          <w:sz w:val="28"/>
        </w:rPr>
        <w:t>2015年4月14日</w:t>
      </w:r>
    </w:p>
    <w:p w:rsidR="000F5BBD" w:rsidRDefault="000F5BBD" w:rsidP="008A3DF2">
      <w:pPr>
        <w:topLinePunct/>
        <w:ind w:rightChars="12" w:right="25" w:firstLine="4253"/>
        <w:jc w:val="center"/>
        <w:rPr>
          <w:rFonts w:ascii="仿宋" w:eastAsia="仿宋" w:hAnsi="仿宋"/>
          <w:sz w:val="28"/>
        </w:rPr>
      </w:pPr>
    </w:p>
    <w:p w:rsidR="000F5BBD" w:rsidRDefault="000F5BBD" w:rsidP="008A3DF2">
      <w:pPr>
        <w:topLinePunct/>
        <w:ind w:rightChars="12" w:right="25" w:firstLine="4253"/>
        <w:jc w:val="center"/>
        <w:rPr>
          <w:rFonts w:ascii="仿宋" w:eastAsia="仿宋" w:hAnsi="仿宋"/>
          <w:sz w:val="28"/>
        </w:rPr>
      </w:pPr>
    </w:p>
    <w:p w:rsidR="000F5BBD" w:rsidRDefault="000F5BBD" w:rsidP="008A3DF2">
      <w:pPr>
        <w:topLinePunct/>
        <w:ind w:rightChars="12" w:right="25" w:firstLine="4253"/>
        <w:jc w:val="center"/>
        <w:rPr>
          <w:rFonts w:ascii="仿宋" w:eastAsia="仿宋" w:hAnsi="仿宋"/>
          <w:sz w:val="28"/>
        </w:rPr>
      </w:pPr>
    </w:p>
    <w:p w:rsidR="000F5BBD" w:rsidRDefault="000F5BBD" w:rsidP="008A3DF2">
      <w:pPr>
        <w:topLinePunct/>
        <w:ind w:rightChars="12" w:right="25" w:firstLine="4253"/>
        <w:jc w:val="center"/>
        <w:rPr>
          <w:rFonts w:ascii="仿宋" w:eastAsia="仿宋" w:hAnsi="仿宋"/>
          <w:sz w:val="28"/>
        </w:rPr>
      </w:pPr>
    </w:p>
    <w:p w:rsidR="000F5BBD" w:rsidRDefault="000F5BBD" w:rsidP="008A3DF2">
      <w:pPr>
        <w:topLinePunct/>
        <w:ind w:rightChars="12" w:right="25" w:firstLine="4253"/>
        <w:jc w:val="center"/>
        <w:rPr>
          <w:rFonts w:ascii="仿宋" w:eastAsia="仿宋" w:hAnsi="仿宋"/>
          <w:sz w:val="28"/>
        </w:rPr>
      </w:pPr>
    </w:p>
    <w:p w:rsidR="000F5BBD" w:rsidRDefault="000F5BBD" w:rsidP="008A3DF2">
      <w:pPr>
        <w:topLinePunct/>
        <w:ind w:rightChars="12" w:right="25" w:firstLine="4253"/>
        <w:jc w:val="center"/>
        <w:rPr>
          <w:rFonts w:ascii="仿宋" w:eastAsia="仿宋" w:hAnsi="仿宋"/>
          <w:sz w:val="28"/>
        </w:rPr>
      </w:pPr>
    </w:p>
    <w:p w:rsidR="000F5BBD" w:rsidRDefault="000F5BBD" w:rsidP="008A3DF2">
      <w:pPr>
        <w:topLinePunct/>
        <w:ind w:rightChars="12" w:right="25" w:firstLine="4253"/>
        <w:jc w:val="center"/>
        <w:rPr>
          <w:rFonts w:ascii="仿宋" w:eastAsia="仿宋" w:hAnsi="仿宋"/>
          <w:sz w:val="28"/>
        </w:rPr>
      </w:pPr>
    </w:p>
    <w:p w:rsidR="000F5BBD" w:rsidRDefault="000F5BBD" w:rsidP="008A3DF2">
      <w:pPr>
        <w:topLinePunct/>
        <w:ind w:rightChars="12" w:right="25" w:firstLine="4253"/>
        <w:jc w:val="center"/>
        <w:rPr>
          <w:rFonts w:ascii="仿宋" w:eastAsia="仿宋" w:hAnsi="仿宋"/>
          <w:sz w:val="28"/>
        </w:rPr>
      </w:pPr>
    </w:p>
    <w:p w:rsidR="000F5BBD" w:rsidRDefault="000F5BBD" w:rsidP="008A3DF2">
      <w:pPr>
        <w:topLinePunct/>
        <w:ind w:rightChars="12" w:right="25" w:firstLine="4253"/>
        <w:jc w:val="center"/>
        <w:rPr>
          <w:rFonts w:ascii="仿宋" w:eastAsia="仿宋" w:hAnsi="仿宋"/>
          <w:sz w:val="28"/>
        </w:rPr>
      </w:pPr>
    </w:p>
    <w:p w:rsidR="000267A9" w:rsidRPr="008A3DF2" w:rsidRDefault="000267A9" w:rsidP="000267A9">
      <w:pPr>
        <w:rPr>
          <w:rFonts w:ascii="仿宋" w:eastAsia="仿宋" w:hAnsi="仿宋"/>
          <w:sz w:val="24"/>
        </w:rPr>
      </w:pPr>
    </w:p>
    <w:p w:rsidR="00B54162" w:rsidRPr="008A3DF2" w:rsidRDefault="00B54162">
      <w:pPr>
        <w:rPr>
          <w:rFonts w:ascii="仿宋" w:eastAsia="仿宋" w:hAnsi="仿宋"/>
        </w:rPr>
      </w:pPr>
    </w:p>
    <w:sectPr w:rsidR="00B54162" w:rsidRPr="008A3DF2"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97" w:rsidRDefault="00EA5897" w:rsidP="000267A9">
      <w:r>
        <w:separator/>
      </w:r>
    </w:p>
  </w:endnote>
  <w:endnote w:type="continuationSeparator" w:id="0">
    <w:p w:rsidR="00EA5897" w:rsidRDefault="00EA5897"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4C389A" w:rsidRPr="004C389A">
      <w:rPr>
        <w:noProof/>
        <w:lang w:val="zh-CN"/>
      </w:rPr>
      <w:t>5</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97" w:rsidRDefault="00EA5897" w:rsidP="000267A9">
      <w:r>
        <w:separator/>
      </w:r>
    </w:p>
  </w:footnote>
  <w:footnote w:type="continuationSeparator" w:id="0">
    <w:p w:rsidR="00EA5897" w:rsidRDefault="00EA5897"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2F5C0400000429" w:val=" "/>
    <w:docVar w:name="552F5D4B0000027B" w:val=" "/>
  </w:docVars>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0F5BBD"/>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257D9"/>
    <w:rsid w:val="00334100"/>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389A"/>
    <w:rsid w:val="004C713D"/>
    <w:rsid w:val="004E3500"/>
    <w:rsid w:val="004E5DCC"/>
    <w:rsid w:val="004F49F5"/>
    <w:rsid w:val="005158FD"/>
    <w:rsid w:val="00523903"/>
    <w:rsid w:val="00545405"/>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3210"/>
    <w:rsid w:val="006B4D48"/>
    <w:rsid w:val="006B7A05"/>
    <w:rsid w:val="006C1A81"/>
    <w:rsid w:val="006C549E"/>
    <w:rsid w:val="006D5264"/>
    <w:rsid w:val="006E407F"/>
    <w:rsid w:val="006F6D10"/>
    <w:rsid w:val="00722EE4"/>
    <w:rsid w:val="007340A1"/>
    <w:rsid w:val="00750978"/>
    <w:rsid w:val="00750D2A"/>
    <w:rsid w:val="007539B1"/>
    <w:rsid w:val="00755CC0"/>
    <w:rsid w:val="00755E39"/>
    <w:rsid w:val="0076137E"/>
    <w:rsid w:val="007647F7"/>
    <w:rsid w:val="007712DB"/>
    <w:rsid w:val="00781CA9"/>
    <w:rsid w:val="00790B48"/>
    <w:rsid w:val="0079232F"/>
    <w:rsid w:val="007A1738"/>
    <w:rsid w:val="007B4780"/>
    <w:rsid w:val="007B51CE"/>
    <w:rsid w:val="007C2832"/>
    <w:rsid w:val="007C6760"/>
    <w:rsid w:val="007D04F3"/>
    <w:rsid w:val="007D3842"/>
    <w:rsid w:val="007D404C"/>
    <w:rsid w:val="007E3FED"/>
    <w:rsid w:val="007E464B"/>
    <w:rsid w:val="00811805"/>
    <w:rsid w:val="00832457"/>
    <w:rsid w:val="008739B5"/>
    <w:rsid w:val="00887EF9"/>
    <w:rsid w:val="008A3DF2"/>
    <w:rsid w:val="008B3F9E"/>
    <w:rsid w:val="008C35F7"/>
    <w:rsid w:val="008C594C"/>
    <w:rsid w:val="008E0B25"/>
    <w:rsid w:val="008E4FEB"/>
    <w:rsid w:val="0090664F"/>
    <w:rsid w:val="00914A3A"/>
    <w:rsid w:val="009213C3"/>
    <w:rsid w:val="00931C3D"/>
    <w:rsid w:val="0093389A"/>
    <w:rsid w:val="00934041"/>
    <w:rsid w:val="00935225"/>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D7C22"/>
    <w:rsid w:val="00AE4494"/>
    <w:rsid w:val="00AE6EDC"/>
    <w:rsid w:val="00B00C45"/>
    <w:rsid w:val="00B04149"/>
    <w:rsid w:val="00B07B40"/>
    <w:rsid w:val="00B10067"/>
    <w:rsid w:val="00B10FBF"/>
    <w:rsid w:val="00B11994"/>
    <w:rsid w:val="00B1757E"/>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A5897"/>
    <w:rsid w:val="00EB40C1"/>
    <w:rsid w:val="00EB6163"/>
    <w:rsid w:val="00EC20B9"/>
    <w:rsid w:val="00EE60F6"/>
    <w:rsid w:val="00EF7F7A"/>
    <w:rsid w:val="00F008F8"/>
    <w:rsid w:val="00F03A69"/>
    <w:rsid w:val="00F0629B"/>
    <w:rsid w:val="00F07FDC"/>
    <w:rsid w:val="00F15E64"/>
    <w:rsid w:val="00F17BC7"/>
    <w:rsid w:val="00F17FEA"/>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paragraph" w:styleId="a8">
    <w:name w:val="Date"/>
    <w:basedOn w:val="a"/>
    <w:next w:val="a"/>
    <w:link w:val="Char4"/>
    <w:uiPriority w:val="99"/>
    <w:semiHidden/>
    <w:unhideWhenUsed/>
    <w:rsid w:val="000F5BBD"/>
    <w:pPr>
      <w:ind w:leftChars="2500" w:left="100"/>
    </w:pPr>
  </w:style>
  <w:style w:type="character" w:customStyle="1" w:styleId="Char4">
    <w:name w:val="日期 Char"/>
    <w:basedOn w:val="a0"/>
    <w:link w:val="a8"/>
    <w:uiPriority w:val="99"/>
    <w:semiHidden/>
    <w:rsid w:val="000F5BB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060390"/>
    <w:rsid w:val="003B4463"/>
    <w:rsid w:val="00475D00"/>
    <w:rsid w:val="00680DDA"/>
    <w:rsid w:val="00700BEB"/>
    <w:rsid w:val="00721DAF"/>
    <w:rsid w:val="007E5B72"/>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423</Words>
  <Characters>2413</Characters>
  <Application>Microsoft Office Word</Application>
  <DocSecurity>0</DocSecurity>
  <Lines>20</Lines>
  <Paragraphs>5</Paragraphs>
  <ScaleCrop>false</ScaleCrop>
  <Company>szse</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Administrator</cp:lastModifiedBy>
  <cp:revision>4</cp:revision>
  <dcterms:created xsi:type="dcterms:W3CDTF">2015-06-04T06:48:00Z</dcterms:created>
  <dcterms:modified xsi:type="dcterms:W3CDTF">2015-06-04T08:47:00Z</dcterms:modified>
</cp:coreProperties>
</file>