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9E2FE7">
      <w:pPr>
        <w:topLinePunct/>
        <w:ind w:firstLineChars="100" w:firstLine="320"/>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深圳市零七股份有限公司</w:t>
      </w:r>
      <w:r w:rsidRPr="008C594C">
        <w:rPr>
          <w:rFonts w:ascii="黑体" w:eastAsia="黑体" w:hAnsi="黑体" w:hint="eastAsia"/>
          <w:sz w:val="32"/>
          <w:szCs w:val="36"/>
        </w:rPr>
        <w:t>的年报问询函</w:t>
      </w:r>
    </w:p>
    <w:p w:rsidR="00343E93" w:rsidRDefault="00343E93" w:rsidP="009E2FE7">
      <w:pPr>
        <w:topLinePunct/>
        <w:jc w:val="center"/>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89</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深圳市零七股份有限公司</w:t>
      </w:r>
      <w:r w:rsidR="000267A9" w:rsidRPr="00107600">
        <w:rPr>
          <w:rFonts w:ascii="仿宋" w:eastAsia="仿宋" w:hAnsi="仿宋" w:hint="eastAsia"/>
          <w:b/>
          <w:sz w:val="28"/>
        </w:rPr>
        <w:t>董事会 ：</w:t>
      </w:r>
    </w:p>
    <w:p w:rsidR="00017413" w:rsidRDefault="00017413" w:rsidP="006E2A3D">
      <w:pPr>
        <w:ind w:firstLineChars="200" w:firstLine="560"/>
        <w:rPr>
          <w:rFonts w:ascii="仿宋" w:eastAsia="仿宋" w:hAnsi="仿宋"/>
          <w:sz w:val="28"/>
          <w:szCs w:val="28"/>
        </w:rPr>
      </w:pPr>
      <w:r>
        <w:rPr>
          <w:rFonts w:ascii="仿宋" w:eastAsia="仿宋" w:hAnsi="仿宋"/>
          <w:sz w:val="28"/>
          <w:szCs w:val="28"/>
        </w:rPr>
        <w:t>2015年4月30日</w:t>
      </w:r>
      <w:r w:rsidRPr="00017413">
        <w:rPr>
          <w:rFonts w:ascii="仿宋" w:eastAsia="仿宋" w:hAnsi="仿宋" w:hint="eastAsia"/>
          <w:sz w:val="28"/>
          <w:szCs w:val="28"/>
        </w:rPr>
        <w:t>，</w:t>
      </w:r>
      <w:r>
        <w:rPr>
          <w:rFonts w:ascii="仿宋" w:eastAsia="仿宋" w:hAnsi="仿宋" w:hint="eastAsia"/>
          <w:sz w:val="28"/>
          <w:szCs w:val="28"/>
        </w:rPr>
        <w:t>你</w:t>
      </w:r>
      <w:r w:rsidRPr="00017413">
        <w:rPr>
          <w:rFonts w:ascii="仿宋" w:eastAsia="仿宋" w:hAnsi="仿宋" w:hint="eastAsia"/>
          <w:sz w:val="28"/>
          <w:szCs w:val="28"/>
        </w:rPr>
        <w:t>公司披露了2014年年度报告，经审查，发现存在以下问题：</w:t>
      </w:r>
    </w:p>
    <w:p w:rsidR="00017413" w:rsidRDefault="00017413" w:rsidP="006E2A3D">
      <w:pPr>
        <w:ind w:firstLineChars="200" w:firstLine="560"/>
        <w:rPr>
          <w:rFonts w:ascii="仿宋" w:eastAsia="仿宋" w:hAnsi="仿宋"/>
          <w:sz w:val="28"/>
          <w:szCs w:val="28"/>
        </w:rPr>
      </w:pPr>
      <w:r w:rsidRPr="00017413">
        <w:rPr>
          <w:rFonts w:ascii="仿宋" w:eastAsia="仿宋" w:hAnsi="仿宋" w:hint="eastAsia"/>
          <w:sz w:val="28"/>
          <w:szCs w:val="28"/>
        </w:rPr>
        <w:t>1、</w:t>
      </w:r>
      <w:r w:rsidR="006E2A3D" w:rsidRPr="006E2A3D">
        <w:rPr>
          <w:rFonts w:ascii="仿宋" w:eastAsia="仿宋" w:hAnsi="仿宋" w:hint="eastAsia"/>
          <w:sz w:val="28"/>
          <w:szCs w:val="28"/>
        </w:rPr>
        <w:t>根据《关于2012年主板上市公司分类分批实施企业内部控制规范体系的通知》（财办会[2012]30号），自2014年年报开始，所有主板公司原则上应当按照《企业内部控制基本规范》及证监会《公开发行证券的公司信息披露编报规则第21号—年度内部控制评价报告的一般规定》的要求，在披露年度报告的同时披露董事会</w:t>
      </w:r>
      <w:r w:rsidR="006E2A3D">
        <w:rPr>
          <w:rFonts w:ascii="仿宋" w:eastAsia="仿宋" w:hAnsi="仿宋" w:hint="eastAsia"/>
          <w:sz w:val="28"/>
          <w:szCs w:val="28"/>
        </w:rPr>
        <w:t>出具的内部控制自我评价报告和会计师事务所出具的内部控制审计报告。但是，你公司未能在披露年报同时</w:t>
      </w:r>
      <w:r w:rsidRPr="00017413">
        <w:rPr>
          <w:rFonts w:ascii="仿宋" w:eastAsia="仿宋" w:hAnsi="仿宋" w:hint="eastAsia"/>
          <w:sz w:val="28"/>
          <w:szCs w:val="28"/>
        </w:rPr>
        <w:t>披露内部控制审计报告</w:t>
      </w:r>
      <w:r w:rsidR="006E2A3D">
        <w:rPr>
          <w:rFonts w:ascii="仿宋" w:eastAsia="仿宋" w:hAnsi="仿宋" w:hint="eastAsia"/>
          <w:sz w:val="28"/>
          <w:szCs w:val="28"/>
        </w:rPr>
        <w:t>。请你公司尽快聘请会计师事务所执行相应审计程序，并对你公司财务报告内部控制的有效性出具相关审计意见。</w:t>
      </w:r>
    </w:p>
    <w:p w:rsidR="006E2A3D" w:rsidRPr="00CD3C55" w:rsidRDefault="00017413" w:rsidP="00CD3C55">
      <w:pPr>
        <w:ind w:firstLineChars="200" w:firstLine="560"/>
        <w:rPr>
          <w:rFonts w:ascii="仿宋" w:eastAsia="仿宋" w:hAnsi="仿宋"/>
          <w:sz w:val="28"/>
          <w:szCs w:val="28"/>
        </w:rPr>
      </w:pPr>
      <w:r w:rsidRPr="00017413">
        <w:rPr>
          <w:rFonts w:ascii="仿宋" w:eastAsia="仿宋" w:hAnsi="仿宋" w:hint="eastAsia"/>
          <w:sz w:val="28"/>
          <w:szCs w:val="28"/>
        </w:rPr>
        <w:t>2、</w:t>
      </w:r>
      <w:r w:rsidR="006E2A3D">
        <w:rPr>
          <w:rFonts w:ascii="仿宋" w:eastAsia="仿宋" w:hAnsi="仿宋" w:hint="eastAsia"/>
          <w:sz w:val="28"/>
          <w:szCs w:val="28"/>
        </w:rPr>
        <w:t>你</w:t>
      </w:r>
      <w:r w:rsidRPr="00017413">
        <w:rPr>
          <w:rFonts w:ascii="仿宋" w:eastAsia="仿宋" w:hAnsi="仿宋" w:hint="eastAsia"/>
          <w:sz w:val="28"/>
          <w:szCs w:val="28"/>
        </w:rPr>
        <w:t>公司独立董事陈德棉、郭亚雄</w:t>
      </w:r>
      <w:r w:rsidR="006E2A3D">
        <w:rPr>
          <w:rFonts w:ascii="仿宋" w:eastAsia="仿宋" w:hAnsi="仿宋" w:hint="eastAsia"/>
          <w:sz w:val="28"/>
          <w:szCs w:val="28"/>
        </w:rPr>
        <w:t>因公司</w:t>
      </w:r>
      <w:r w:rsidR="006E2A3D" w:rsidRPr="006E2A3D">
        <w:rPr>
          <w:rFonts w:ascii="仿宋" w:eastAsia="仿宋" w:hAnsi="仿宋" w:hint="eastAsia"/>
          <w:sz w:val="28"/>
          <w:szCs w:val="28"/>
        </w:rPr>
        <w:t>年报材料定稿时间太晚，审阅时间短，相关议案涉及到的资料和数据在审议年报、季报相关事项的董事会会议召开前无法获取更详细的信息得以验证，故对</w:t>
      </w:r>
      <w:r w:rsidR="006E2A3D">
        <w:rPr>
          <w:rFonts w:ascii="仿宋" w:eastAsia="仿宋" w:hAnsi="仿宋" w:hint="eastAsia"/>
          <w:sz w:val="28"/>
          <w:szCs w:val="28"/>
        </w:rPr>
        <w:t>董事会相关议案投弃权票，同时认为无法发表相关独董意见。请两位独立董事根据证监会《关于在上市公司建立独立董事制度的指导意见》、</w:t>
      </w:r>
      <w:r w:rsidR="006E2A3D" w:rsidRPr="006E2A3D">
        <w:rPr>
          <w:rFonts w:ascii="仿宋" w:eastAsia="仿宋" w:hAnsi="仿宋" w:hint="eastAsia"/>
          <w:sz w:val="28"/>
          <w:szCs w:val="28"/>
        </w:rPr>
        <w:t>《股票上市规则(2014年修订)》、《主板上市公司规范运作指引》、《主板监管业务备忘录第</w:t>
      </w:r>
      <w:r w:rsidR="006E2A3D" w:rsidRPr="006E2A3D">
        <w:rPr>
          <w:rFonts w:ascii="仿宋" w:eastAsia="仿宋" w:hAnsi="仿宋"/>
          <w:sz w:val="28"/>
          <w:szCs w:val="28"/>
        </w:rPr>
        <w:t>1</w:t>
      </w:r>
      <w:r w:rsidR="006E2A3D" w:rsidRPr="006E2A3D">
        <w:rPr>
          <w:rFonts w:ascii="仿宋" w:eastAsia="仿宋" w:hAnsi="仿宋" w:hint="eastAsia"/>
          <w:sz w:val="28"/>
          <w:szCs w:val="28"/>
        </w:rPr>
        <w:t>号——定期报告披露相关事宜》</w:t>
      </w:r>
      <w:r w:rsidR="006E2A3D">
        <w:rPr>
          <w:rFonts w:ascii="仿宋" w:eastAsia="仿宋" w:hAnsi="仿宋" w:hint="eastAsia"/>
          <w:sz w:val="28"/>
          <w:szCs w:val="28"/>
        </w:rPr>
        <w:t>等相关规定的要求，履行勤勉尽责义务，对你公司披露的年报相关材料予以继续核</w:t>
      </w:r>
      <w:r w:rsidR="006E2A3D">
        <w:rPr>
          <w:rFonts w:ascii="仿宋" w:eastAsia="仿宋" w:hAnsi="仿宋" w:hint="eastAsia"/>
          <w:sz w:val="28"/>
          <w:szCs w:val="28"/>
        </w:rPr>
        <w:lastRenderedPageBreak/>
        <w:t>查，并出具明确意见。</w:t>
      </w:r>
    </w:p>
    <w:p w:rsidR="006E2A3D" w:rsidRDefault="00017413" w:rsidP="00CD3C55">
      <w:pPr>
        <w:ind w:firstLineChars="200" w:firstLine="560"/>
        <w:rPr>
          <w:rFonts w:ascii="仿宋" w:eastAsia="仿宋" w:hAnsi="仿宋"/>
          <w:sz w:val="28"/>
          <w:szCs w:val="28"/>
        </w:rPr>
      </w:pPr>
      <w:r w:rsidRPr="00017413">
        <w:rPr>
          <w:rFonts w:ascii="仿宋" w:eastAsia="仿宋" w:hAnsi="仿宋" w:hint="eastAsia"/>
          <w:sz w:val="28"/>
          <w:szCs w:val="28"/>
        </w:rPr>
        <w:t>3、</w:t>
      </w:r>
      <w:r w:rsidR="006E2A3D">
        <w:rPr>
          <w:rFonts w:ascii="仿宋" w:eastAsia="仿宋" w:hAnsi="仿宋" w:hint="eastAsia"/>
          <w:sz w:val="28"/>
          <w:szCs w:val="28"/>
        </w:rPr>
        <w:t>你公司聘请的注册</w:t>
      </w:r>
      <w:r w:rsidRPr="00017413">
        <w:rPr>
          <w:rFonts w:ascii="仿宋" w:eastAsia="仿宋" w:hAnsi="仿宋" w:hint="eastAsia"/>
          <w:sz w:val="28"/>
          <w:szCs w:val="28"/>
        </w:rPr>
        <w:t>会计师对</w:t>
      </w:r>
      <w:r w:rsidR="006E2A3D">
        <w:rPr>
          <w:rFonts w:ascii="仿宋" w:eastAsia="仿宋" w:hAnsi="仿宋" w:hint="eastAsia"/>
          <w:sz w:val="28"/>
          <w:szCs w:val="28"/>
        </w:rPr>
        <w:t>你公司2014年财务报告</w:t>
      </w:r>
      <w:r w:rsidRPr="00017413">
        <w:rPr>
          <w:rFonts w:ascii="仿宋" w:eastAsia="仿宋" w:hAnsi="仿宋" w:hint="eastAsia"/>
          <w:sz w:val="28"/>
          <w:szCs w:val="28"/>
        </w:rPr>
        <w:t>出具了带强调事项段无保留审计意见，</w:t>
      </w:r>
      <w:r w:rsidR="00CD3C55">
        <w:rPr>
          <w:rFonts w:ascii="仿宋" w:eastAsia="仿宋" w:hAnsi="仿宋" w:hint="eastAsia"/>
          <w:sz w:val="28"/>
          <w:szCs w:val="28"/>
        </w:rPr>
        <w:t>其中，</w:t>
      </w:r>
      <w:r w:rsidRPr="00017413">
        <w:rPr>
          <w:rFonts w:ascii="仿宋" w:eastAsia="仿宋" w:hAnsi="仿宋" w:hint="eastAsia"/>
          <w:sz w:val="28"/>
          <w:szCs w:val="28"/>
        </w:rPr>
        <w:t>强调事项</w:t>
      </w:r>
      <w:r w:rsidR="00CD3C55">
        <w:rPr>
          <w:rFonts w:ascii="仿宋" w:eastAsia="仿宋" w:hAnsi="仿宋" w:hint="eastAsia"/>
          <w:sz w:val="28"/>
          <w:szCs w:val="28"/>
        </w:rPr>
        <w:t>三为“</w:t>
      </w:r>
      <w:r w:rsidR="00CD3C55" w:rsidRPr="00CD3C55">
        <w:rPr>
          <w:rFonts w:ascii="仿宋" w:eastAsia="仿宋" w:hAnsi="仿宋" w:hint="eastAsia"/>
          <w:sz w:val="28"/>
          <w:szCs w:val="28"/>
        </w:rPr>
        <w:t>如财务报表附注十三、4、（2）所述，深零七公司及其子公司存在未有效执行的大额采购合同，2014年12月31日未有效执行的大额采购合同预付账款余额总计</w:t>
      </w:r>
      <w:r w:rsidR="00CD3C55" w:rsidRPr="00CD3C55">
        <w:rPr>
          <w:rFonts w:ascii="仿宋" w:eastAsia="仿宋" w:hAnsi="仿宋"/>
          <w:sz w:val="28"/>
          <w:szCs w:val="28"/>
        </w:rPr>
        <w:t>273,000,000.00</w:t>
      </w:r>
      <w:r w:rsidR="00CD3C55">
        <w:rPr>
          <w:rFonts w:ascii="仿宋" w:eastAsia="仿宋" w:hAnsi="仿宋" w:hint="eastAsia"/>
          <w:sz w:val="28"/>
          <w:szCs w:val="28"/>
        </w:rPr>
        <w:t>元，深零七公司董事会认为未来合同执行情况存在不确定”。请你公司董事会及注册会计师结合该等合同执行的不确定性以及预付账款可回收性，详细说明报告期对该等</w:t>
      </w:r>
      <w:r w:rsidRPr="00017413">
        <w:rPr>
          <w:rFonts w:ascii="仿宋" w:eastAsia="仿宋" w:hAnsi="仿宋" w:hint="eastAsia"/>
          <w:sz w:val="28"/>
          <w:szCs w:val="28"/>
        </w:rPr>
        <w:t>预付款</w:t>
      </w:r>
      <w:r w:rsidR="00CD3C55">
        <w:rPr>
          <w:rFonts w:ascii="仿宋" w:eastAsia="仿宋" w:hAnsi="仿宋" w:hint="eastAsia"/>
          <w:sz w:val="28"/>
          <w:szCs w:val="28"/>
        </w:rPr>
        <w:t>项</w:t>
      </w:r>
      <w:r w:rsidRPr="00017413">
        <w:rPr>
          <w:rFonts w:ascii="仿宋" w:eastAsia="仿宋" w:hAnsi="仿宋" w:hint="eastAsia"/>
          <w:sz w:val="28"/>
          <w:szCs w:val="28"/>
        </w:rPr>
        <w:t>的确认</w:t>
      </w:r>
      <w:r w:rsidR="00CD3C55" w:rsidRPr="00017413">
        <w:rPr>
          <w:rFonts w:ascii="仿宋" w:eastAsia="仿宋" w:hAnsi="仿宋" w:hint="eastAsia"/>
          <w:sz w:val="28"/>
          <w:szCs w:val="28"/>
        </w:rPr>
        <w:t>和计量</w:t>
      </w:r>
      <w:r w:rsidR="00CD3C55">
        <w:rPr>
          <w:rFonts w:ascii="仿宋" w:eastAsia="仿宋" w:hAnsi="仿宋" w:hint="eastAsia"/>
          <w:sz w:val="28"/>
          <w:szCs w:val="28"/>
        </w:rPr>
        <w:t>是否公允，同时，详细说明在截止报告期末相关采购合同未能有效执行且董事会已经认为“未来合同执行情况存在不确定”情况下，注册会计师对该等预付款项执行的审计程序、继续被确认为“预付账款”而非“其他应收款”的会计处理依据，以及未能执行特别减值测试程序的依据，并明确发表是否符合企业会计准则相关规定等相关意见。</w:t>
      </w:r>
    </w:p>
    <w:p w:rsidR="000267A9" w:rsidRPr="008A3DF2" w:rsidRDefault="00017413" w:rsidP="00CD3C55">
      <w:pPr>
        <w:ind w:firstLine="570"/>
        <w:outlineLvl w:val="0"/>
        <w:rPr>
          <w:rFonts w:ascii="仿宋" w:eastAsia="仿宋" w:hAnsi="仿宋"/>
          <w:sz w:val="28"/>
          <w:szCs w:val="28"/>
        </w:rPr>
      </w:pPr>
      <w:r w:rsidRPr="00017413">
        <w:rPr>
          <w:rFonts w:ascii="仿宋" w:eastAsia="仿宋" w:hAnsi="仿宋" w:hint="eastAsia"/>
          <w:sz w:val="28"/>
          <w:szCs w:val="28"/>
        </w:rPr>
        <w:t>4、</w:t>
      </w:r>
      <w:r w:rsidR="00CD3C55">
        <w:rPr>
          <w:rFonts w:ascii="仿宋" w:eastAsia="仿宋" w:hAnsi="仿宋" w:hint="eastAsia"/>
          <w:sz w:val="28"/>
          <w:szCs w:val="28"/>
        </w:rPr>
        <w:t>你</w:t>
      </w:r>
      <w:r w:rsidRPr="00017413">
        <w:rPr>
          <w:rFonts w:ascii="仿宋" w:eastAsia="仿宋" w:hAnsi="仿宋" w:hint="eastAsia"/>
          <w:sz w:val="28"/>
          <w:szCs w:val="28"/>
        </w:rPr>
        <w:t>公司2014年年报全文中，重大风险提示中，董事会存在如下申明“（1）我公司本届董事会,特别是经营领导班子是在过去九个月内陆续组成到位的。截止2015年4月，公司实际经营管理者和决策人均为公司控股股东练卫飞先生。本届董事会及管理层于2015年4月才最终规范公司及子公司、分公司的公章、印鉴、营业执照、组织机构代码证等企业执照的移交。新任总经理是于2015年3月13日履新；新任财务总监是在2015年4月27日刚刚任命，并在同日兼任财务部负责人；新任董事会秘书2015年4月27日刚由副董事长张天</w:t>
      </w:r>
      <w:r w:rsidRPr="00017413">
        <w:rPr>
          <w:rFonts w:ascii="仿宋" w:eastAsia="仿宋" w:hAnsi="仿宋" w:hint="eastAsia"/>
          <w:sz w:val="28"/>
          <w:szCs w:val="28"/>
        </w:rPr>
        <w:lastRenderedPageBreak/>
        <w:t>闻代行职责。至2015年4月公司董事会、管理层尚处调整之中，因此公司董事会、管理层对公司财务状况和具体账目的认识是历史问题很多，且问题较大，又处在逐步暴露的过程之中，仅2015年以来就发生了天津诉讼没有信息披露；天津纠纷中，两笔合计2400余万元资金未入公司账和盗开光大银行水贝支行银行账户等严重违规事件。（2）为了保障市场的正常运行和广大投资人的利益，本届董事会和新的管理层同意如期公告原先组织安排并已完成编制且经审计机构审计的2014年度公司财务报告。（3）我们特别提请广大投资者关注2014年度财务报告附注十二、十三所述事项，可能存在一定程度的不确定性，敬请广大投资者注意投资风险。”但在重要提示部分，</w:t>
      </w:r>
      <w:r w:rsidR="00CD3C55">
        <w:rPr>
          <w:rFonts w:ascii="仿宋" w:eastAsia="仿宋" w:hAnsi="仿宋" w:hint="eastAsia"/>
          <w:sz w:val="28"/>
          <w:szCs w:val="28"/>
        </w:rPr>
        <w:t>你</w:t>
      </w:r>
      <w:r w:rsidRPr="00017413">
        <w:rPr>
          <w:rFonts w:ascii="仿宋" w:eastAsia="仿宋" w:hAnsi="仿宋" w:hint="eastAsia"/>
          <w:sz w:val="28"/>
          <w:szCs w:val="28"/>
        </w:rPr>
        <w:t>公司董事会、监事会及董事、监事、高级管理人员又声明保证年度报告内容的真实、准确、完整，不存在虚假记载、误导性陈述或重大遗漏，并承担个别和连带的法律责任。对此，</w:t>
      </w:r>
      <w:r w:rsidR="00CD3C55">
        <w:rPr>
          <w:rFonts w:ascii="仿宋" w:eastAsia="仿宋" w:hAnsi="仿宋" w:hint="eastAsia"/>
          <w:sz w:val="28"/>
          <w:szCs w:val="28"/>
        </w:rPr>
        <w:t>请</w:t>
      </w:r>
      <w:r w:rsidR="00E91FC7">
        <w:rPr>
          <w:rFonts w:ascii="仿宋" w:eastAsia="仿宋" w:hAnsi="仿宋" w:hint="eastAsia"/>
          <w:sz w:val="28"/>
          <w:szCs w:val="28"/>
        </w:rPr>
        <w:t>你公司董事会对关于“</w:t>
      </w:r>
      <w:r w:rsidR="00E91FC7" w:rsidRPr="00017413">
        <w:rPr>
          <w:rFonts w:ascii="仿宋" w:eastAsia="仿宋" w:hAnsi="仿宋" w:hint="eastAsia"/>
          <w:sz w:val="28"/>
          <w:szCs w:val="28"/>
        </w:rPr>
        <w:t>公司财务状况和具体账目的认识是历史问题很多，且问题较大</w:t>
      </w:r>
      <w:r w:rsidR="00E91FC7">
        <w:rPr>
          <w:rFonts w:ascii="仿宋" w:eastAsia="仿宋" w:hAnsi="仿宋" w:hint="eastAsia"/>
          <w:sz w:val="28"/>
          <w:szCs w:val="28"/>
        </w:rPr>
        <w:t>”的申明予以进一步补充说明，包括不限于财务状况和具体账目相关问题的具体情况、金额以及对公司财务状况及现金流量等财务指标的影响情况；同时，请你公司董事会详细说明上述申明是否影响你</w:t>
      </w:r>
      <w:r w:rsidR="00E91FC7" w:rsidRPr="00017413">
        <w:rPr>
          <w:rFonts w:ascii="仿宋" w:eastAsia="仿宋" w:hAnsi="仿宋" w:hint="eastAsia"/>
          <w:sz w:val="28"/>
          <w:szCs w:val="28"/>
        </w:rPr>
        <w:t>公司董事会</w:t>
      </w:r>
      <w:r w:rsidR="00E91FC7">
        <w:rPr>
          <w:rFonts w:ascii="仿宋" w:eastAsia="仿宋" w:hAnsi="仿宋" w:hint="eastAsia"/>
          <w:sz w:val="28"/>
          <w:szCs w:val="28"/>
        </w:rPr>
        <w:t>对“</w:t>
      </w:r>
      <w:r w:rsidR="00E91FC7" w:rsidRPr="00017413">
        <w:rPr>
          <w:rFonts w:ascii="仿宋" w:eastAsia="仿宋" w:hAnsi="仿宋" w:hint="eastAsia"/>
          <w:sz w:val="28"/>
          <w:szCs w:val="28"/>
        </w:rPr>
        <w:t>年度报告内容的真实、准确、完整，不</w:t>
      </w:r>
      <w:r w:rsidR="00E91FC7">
        <w:rPr>
          <w:rFonts w:ascii="仿宋" w:eastAsia="仿宋" w:hAnsi="仿宋" w:hint="eastAsia"/>
          <w:sz w:val="28"/>
          <w:szCs w:val="28"/>
        </w:rPr>
        <w:t>存在虚假记载、误导性陈述或重大遗漏”的声明，如是，应详细披露具体影响情况。</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E91FC7">
        <w:rPr>
          <w:rFonts w:ascii="仿宋" w:eastAsia="仿宋" w:hAnsi="仿宋" w:hint="eastAsia"/>
          <w:sz w:val="28"/>
        </w:rPr>
        <w:t>2015年5月6日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lastRenderedPageBreak/>
        <w:t>特此函告</w:t>
      </w:r>
    </w:p>
    <w:p w:rsidR="008A3DF2" w:rsidRDefault="008A3DF2" w:rsidP="008A3DF2">
      <w:pPr>
        <w:topLinePunct/>
        <w:ind w:rightChars="12" w:right="25" w:firstLine="4253"/>
        <w:jc w:val="center"/>
        <w:rPr>
          <w:rFonts w:ascii="仿宋" w:eastAsia="仿宋" w:hAnsi="仿宋" w:hint="eastAsia"/>
          <w:sz w:val="28"/>
        </w:rPr>
      </w:pPr>
    </w:p>
    <w:p w:rsidR="009E2FE7" w:rsidRPr="009E2FE7" w:rsidRDefault="009E2FE7" w:rsidP="008A3DF2">
      <w:pPr>
        <w:topLinePunct/>
        <w:ind w:rightChars="12" w:right="25" w:firstLine="4253"/>
        <w:jc w:val="center"/>
        <w:rPr>
          <w:rFonts w:ascii="仿宋" w:eastAsia="仿宋" w:hAnsi="仿宋"/>
          <w:b/>
          <w:sz w:val="28"/>
        </w:rPr>
      </w:pPr>
      <w:bookmarkStart w:id="0" w:name="_GoBack"/>
      <w:r w:rsidRPr="009E2FE7">
        <w:rPr>
          <w:rFonts w:ascii="仿宋" w:eastAsia="仿宋" w:hAnsi="仿宋" w:hint="eastAsia"/>
          <w:b/>
          <w:sz w:val="28"/>
        </w:rPr>
        <w:t>深圳证券交易所</w:t>
      </w:r>
    </w:p>
    <w:bookmarkEnd w:id="0"/>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0267A9" w:rsidRDefault="001E3B29" w:rsidP="008A3DF2">
      <w:pPr>
        <w:topLinePunct/>
        <w:ind w:rightChars="12" w:right="25" w:firstLine="4253"/>
        <w:jc w:val="center"/>
        <w:rPr>
          <w:rFonts w:ascii="仿宋" w:eastAsia="仿宋" w:hAnsi="仿宋"/>
          <w:sz w:val="28"/>
        </w:rPr>
      </w:pPr>
      <w:r w:rsidRPr="008A3DF2">
        <w:rPr>
          <w:rFonts w:ascii="仿宋" w:eastAsia="仿宋" w:hAnsi="仿宋"/>
          <w:sz w:val="28"/>
        </w:rPr>
        <w:t>2015年4月30日</w:t>
      </w: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Default="00E91FC7" w:rsidP="008A3DF2">
      <w:pPr>
        <w:topLinePunct/>
        <w:ind w:rightChars="12" w:right="25" w:firstLine="4253"/>
        <w:jc w:val="center"/>
        <w:rPr>
          <w:rFonts w:ascii="仿宋" w:eastAsia="仿宋" w:hAnsi="仿宋"/>
          <w:sz w:val="28"/>
        </w:rPr>
      </w:pPr>
    </w:p>
    <w:p w:rsidR="00E91FC7" w:rsidRPr="008A3DF2" w:rsidRDefault="00E91FC7" w:rsidP="008A3DF2">
      <w:pPr>
        <w:topLinePunct/>
        <w:ind w:rightChars="12" w:right="25" w:firstLine="4253"/>
        <w:jc w:val="center"/>
        <w:rPr>
          <w:rFonts w:ascii="仿宋" w:eastAsia="仿宋" w:hAnsi="仿宋"/>
          <w:sz w:val="28"/>
        </w:rPr>
      </w:pPr>
    </w:p>
    <w:p w:rsidR="000267A9" w:rsidRPr="008A3DF2" w:rsidRDefault="000267A9" w:rsidP="000267A9">
      <w:pPr>
        <w:rPr>
          <w:rFonts w:ascii="仿宋" w:eastAsia="仿宋" w:hAnsi="仿宋"/>
          <w:sz w:val="24"/>
        </w:rPr>
      </w:pPr>
    </w:p>
    <w:p w:rsidR="00B54162" w:rsidRPr="008A3DF2" w:rsidRDefault="00B54162">
      <w:pPr>
        <w:rPr>
          <w:rFonts w:ascii="仿宋" w:eastAsia="仿宋" w:hAnsi="仿宋"/>
        </w:rPr>
      </w:pP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55" w:rsidRDefault="00D95255" w:rsidP="000267A9">
      <w:r>
        <w:separator/>
      </w:r>
    </w:p>
  </w:endnote>
  <w:endnote w:type="continuationSeparator" w:id="0">
    <w:p w:rsidR="00D95255" w:rsidRDefault="00D95255"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9E2FE7" w:rsidRPr="009E2FE7">
      <w:rPr>
        <w:noProof/>
        <w:lang w:val="zh-CN"/>
      </w:rPr>
      <w:t>4</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55" w:rsidRDefault="00D95255" w:rsidP="000267A9">
      <w:r>
        <w:separator/>
      </w:r>
    </w:p>
  </w:footnote>
  <w:footnote w:type="continuationSeparator" w:id="0">
    <w:p w:rsidR="00D95255" w:rsidRDefault="00D95255"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41ED8C00006F47" w:val=" "/>
    <w:docVar w:name="5541EE5000006F29" w:val=" "/>
    <w:docVar w:name="5541F5930000CACE" w:val=" "/>
    <w:docVar w:name="5547002A000059E7" w:val=" "/>
    <w:docVar w:name="556E5CC300000524" w:val=" "/>
    <w:docVar w:name="556E5D0600000BF5" w:val=" "/>
  </w:docVars>
  <w:rsids>
    <w:rsidRoot w:val="000267A9"/>
    <w:rsid w:val="000023A7"/>
    <w:rsid w:val="00003FCE"/>
    <w:rsid w:val="00015FC5"/>
    <w:rsid w:val="00017413"/>
    <w:rsid w:val="00021419"/>
    <w:rsid w:val="000267A9"/>
    <w:rsid w:val="00030605"/>
    <w:rsid w:val="0003260E"/>
    <w:rsid w:val="0003412C"/>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1C64"/>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2A3D"/>
    <w:rsid w:val="006E407F"/>
    <w:rsid w:val="006F6D10"/>
    <w:rsid w:val="00722EE4"/>
    <w:rsid w:val="00722FA6"/>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20C45"/>
    <w:rsid w:val="00832457"/>
    <w:rsid w:val="008739B5"/>
    <w:rsid w:val="00887EF9"/>
    <w:rsid w:val="008954F7"/>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9E2FE7"/>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D3C55"/>
    <w:rsid w:val="00CE5554"/>
    <w:rsid w:val="00CF566C"/>
    <w:rsid w:val="00D02499"/>
    <w:rsid w:val="00D06F1F"/>
    <w:rsid w:val="00D10136"/>
    <w:rsid w:val="00D17E67"/>
    <w:rsid w:val="00D20B44"/>
    <w:rsid w:val="00D246DA"/>
    <w:rsid w:val="00D27B49"/>
    <w:rsid w:val="00D52517"/>
    <w:rsid w:val="00D54756"/>
    <w:rsid w:val="00D661A5"/>
    <w:rsid w:val="00D679B7"/>
    <w:rsid w:val="00D84DC5"/>
    <w:rsid w:val="00D919BC"/>
    <w:rsid w:val="00D95255"/>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91FC7"/>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E91FC7"/>
    <w:pPr>
      <w:ind w:leftChars="2500" w:left="100"/>
    </w:pPr>
  </w:style>
  <w:style w:type="character" w:customStyle="1" w:styleId="Char4">
    <w:name w:val="日期 Char"/>
    <w:basedOn w:val="a0"/>
    <w:link w:val="a8"/>
    <w:uiPriority w:val="99"/>
    <w:semiHidden/>
    <w:rsid w:val="00E91FC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028BD"/>
    <w:rsid w:val="003B4463"/>
    <w:rsid w:val="00475D00"/>
    <w:rsid w:val="00680DDA"/>
    <w:rsid w:val="00721DAF"/>
    <w:rsid w:val="007E5B72"/>
    <w:rsid w:val="00B32A9B"/>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1639</Characters>
  <Application>Microsoft Office Word</Application>
  <DocSecurity>0</DocSecurity>
  <Lines>13</Lines>
  <Paragraphs>3</Paragraphs>
  <ScaleCrop>false</ScaleCrop>
  <Company>szse</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Administrator</cp:lastModifiedBy>
  <cp:revision>4</cp:revision>
  <dcterms:created xsi:type="dcterms:W3CDTF">2015-06-04T06:51:00Z</dcterms:created>
  <dcterms:modified xsi:type="dcterms:W3CDTF">2015-06-04T08:48:00Z</dcterms:modified>
</cp:coreProperties>
</file>