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A9" w:rsidRPr="008C594C" w:rsidRDefault="000267A9" w:rsidP="000267A9">
      <w:pPr>
        <w:topLinePunct/>
        <w:jc w:val="center"/>
        <w:rPr>
          <w:rFonts w:ascii="黑体" w:eastAsia="黑体" w:hAnsi="黑体"/>
          <w:sz w:val="22"/>
        </w:rPr>
      </w:pPr>
      <w:r w:rsidRPr="008C594C">
        <w:rPr>
          <w:rFonts w:ascii="黑体" w:eastAsia="黑体" w:hAnsi="黑体" w:hint="eastAsia"/>
          <w:sz w:val="32"/>
          <w:szCs w:val="36"/>
        </w:rPr>
        <w:t>关于对</w:t>
      </w:r>
      <w:r w:rsidR="00AA09A3" w:rsidRPr="008C594C">
        <w:rPr>
          <w:rFonts w:ascii="黑体" w:eastAsia="黑体" w:hAnsi="黑体" w:hint="eastAsia"/>
          <w:sz w:val="32"/>
          <w:szCs w:val="36"/>
        </w:rPr>
        <w:t>山西漳泽电力股份有限公司</w:t>
      </w:r>
      <w:r w:rsidRPr="008C594C">
        <w:rPr>
          <w:rFonts w:ascii="黑体" w:eastAsia="黑体" w:hAnsi="黑体" w:hint="eastAsia"/>
          <w:sz w:val="32"/>
          <w:szCs w:val="36"/>
        </w:rPr>
        <w:t>的年报问询函</w:t>
      </w:r>
    </w:p>
    <w:p w:rsidR="00343E93" w:rsidRDefault="00343E93" w:rsidP="000267A9">
      <w:pPr>
        <w:topLinePunct/>
        <w:jc w:val="right"/>
      </w:pPr>
    </w:p>
    <w:p w:rsidR="000267A9" w:rsidRPr="00107600" w:rsidRDefault="009213C3" w:rsidP="000267A9">
      <w:pPr>
        <w:topLinePunct/>
        <w:jc w:val="right"/>
      </w:pPr>
      <w:r w:rsidRPr="00107600">
        <w:rPr>
          <w:rFonts w:hint="eastAsia"/>
        </w:rPr>
        <w:t>公司部</w:t>
      </w:r>
      <w:r w:rsidR="000267A9" w:rsidRPr="00107600">
        <w:rPr>
          <w:rFonts w:hint="eastAsia"/>
        </w:rPr>
        <w:t>年报问询函【</w:t>
      </w:r>
      <w:r w:rsidR="005C3F7A" w:rsidRPr="00107600">
        <w:t>2015</w:t>
      </w:r>
      <w:r w:rsidR="000267A9" w:rsidRPr="00107600">
        <w:rPr>
          <w:rFonts w:hint="eastAsia"/>
        </w:rPr>
        <w:t>】第</w:t>
      </w:r>
      <w:r w:rsidR="005C3F7A" w:rsidRPr="00107600">
        <w:rPr>
          <w:rFonts w:hint="eastAsia"/>
        </w:rPr>
        <w:t xml:space="preserve"> </w:t>
      </w:r>
      <w:sdt>
        <w:sdtPr>
          <w:alias w:val="正式编号"/>
          <w:tag w:val="FormalCode"/>
          <w:id w:val="3404632"/>
          <w:placeholder>
            <w:docPart w:val="6C000CF8F8074FBCAA4CB3FE0843AC7C"/>
          </w:placeholder>
          <w:dataBinding w:xpath="/root[1]/formalcode[1]" w:storeItemID="{7432FFB7-6D67-404E-844B-D8A63EA52B37}"/>
          <w:text/>
        </w:sdtPr>
        <w:sdtEndPr/>
        <w:sdtContent>
          <w:r w:rsidR="005C3F7A" w:rsidRPr="00107600">
            <w:t>189</w:t>
          </w:r>
        </w:sdtContent>
      </w:sdt>
      <w:r w:rsidR="005C3F7A" w:rsidRPr="00107600">
        <w:rPr>
          <w:rFonts w:hint="eastAsia"/>
        </w:rPr>
        <w:t xml:space="preserve"> </w:t>
      </w:r>
      <w:r w:rsidR="000267A9" w:rsidRPr="00107600">
        <w:rPr>
          <w:rFonts w:hint="eastAsia"/>
        </w:rPr>
        <w:t>号</w:t>
      </w:r>
    </w:p>
    <w:p w:rsidR="000267A9" w:rsidRDefault="000267A9" w:rsidP="000267A9">
      <w:pPr>
        <w:rPr>
          <w:sz w:val="24"/>
        </w:rPr>
      </w:pPr>
    </w:p>
    <w:p w:rsidR="000267A9" w:rsidRPr="00107600" w:rsidRDefault="00120EE0" w:rsidP="000267A9">
      <w:pPr>
        <w:rPr>
          <w:rFonts w:ascii="仿宋" w:eastAsia="仿宋" w:hAnsi="仿宋"/>
          <w:b/>
          <w:sz w:val="28"/>
        </w:rPr>
      </w:pPr>
      <w:r w:rsidRPr="00107600">
        <w:rPr>
          <w:rFonts w:ascii="仿宋" w:eastAsia="仿宋" w:hAnsi="仿宋"/>
          <w:b/>
          <w:sz w:val="28"/>
        </w:rPr>
        <w:t>山西漳泽电力股份有限公司</w:t>
      </w:r>
      <w:r w:rsidR="000267A9" w:rsidRPr="00107600">
        <w:rPr>
          <w:rFonts w:ascii="仿宋" w:eastAsia="仿宋" w:hAnsi="仿宋" w:hint="eastAsia"/>
          <w:b/>
          <w:sz w:val="28"/>
        </w:rPr>
        <w:t>董事会 ：</w:t>
      </w:r>
    </w:p>
    <w:p w:rsidR="000267A9" w:rsidRPr="008A3DF2" w:rsidRDefault="000267A9" w:rsidP="000267A9">
      <w:pPr>
        <w:ind w:firstLineChars="200" w:firstLine="560"/>
        <w:rPr>
          <w:rFonts w:ascii="仿宋" w:eastAsia="仿宋" w:hAnsi="仿宋"/>
          <w:sz w:val="28"/>
          <w:szCs w:val="28"/>
        </w:rPr>
      </w:pPr>
      <w:r w:rsidRPr="008A3DF2">
        <w:rPr>
          <w:rFonts w:ascii="仿宋" w:eastAsia="仿宋" w:hAnsi="仿宋" w:hint="eastAsia"/>
          <w:sz w:val="28"/>
          <w:szCs w:val="28"/>
        </w:rPr>
        <w:t>我部在年报审查过程中发现如下问题：</w:t>
      </w:r>
    </w:p>
    <w:p w:rsidR="000267A9" w:rsidRPr="008A3DF2" w:rsidRDefault="000267A9" w:rsidP="000267A9">
      <w:pPr>
        <w:outlineLvl w:val="0"/>
        <w:rPr>
          <w:rFonts w:ascii="仿宋" w:eastAsia="仿宋" w:hAnsi="仿宋"/>
          <w:sz w:val="28"/>
          <w:szCs w:val="28"/>
        </w:rPr>
      </w:pPr>
      <w:r w:rsidRPr="008A3DF2">
        <w:rPr>
          <w:rFonts w:ascii="仿宋" w:eastAsia="仿宋" w:hAnsi="仿宋" w:hint="eastAsia"/>
          <w:sz w:val="28"/>
          <w:szCs w:val="28"/>
        </w:rPr>
        <w:t xml:space="preserve">    </w:t>
      </w:r>
      <w:r w:rsidR="00E345F0">
        <w:rPr>
          <w:rFonts w:ascii="仿宋" w:eastAsia="仿宋" w:hAnsi="仿宋" w:cs="宋体" w:hint="eastAsia"/>
          <w:kern w:val="0"/>
          <w:sz w:val="28"/>
          <w:szCs w:val="28"/>
        </w:rPr>
        <w:t>1</w:t>
      </w:r>
      <w:r w:rsidR="00E345F0" w:rsidRPr="008A3DF2">
        <w:rPr>
          <w:rFonts w:ascii="仿宋" w:eastAsia="仿宋" w:hAnsi="仿宋" w:cs="宋体"/>
          <w:kern w:val="0"/>
          <w:sz w:val="28"/>
          <w:szCs w:val="28"/>
        </w:rPr>
        <w:t>、2012年10月15日，同煤集团对公司重大资产重组过渡期损益安排做出承诺，但截至目前仍未履行承诺。请详细说明重组标的资产和公司过渡期损益审计情况，与该承诺相关的或有事项会计处理情况以及该承诺未履行是否构成大股东资金占用；年报审计机构及财务顾问同时核查并发表意见。</w:t>
      </w:r>
      <w:r w:rsidR="00E345F0" w:rsidRPr="008A3DF2">
        <w:rPr>
          <w:rFonts w:ascii="仿宋" w:eastAsia="仿宋" w:hAnsi="仿宋" w:cs="宋体"/>
          <w:kern w:val="0"/>
          <w:sz w:val="28"/>
          <w:szCs w:val="28"/>
        </w:rPr>
        <w:br/>
      </w:r>
      <w:r w:rsidR="00E345F0">
        <w:rPr>
          <w:rFonts w:ascii="仿宋" w:eastAsia="仿宋" w:hAnsi="仿宋" w:cs="宋体" w:hint="eastAsia"/>
          <w:kern w:val="0"/>
          <w:sz w:val="28"/>
          <w:szCs w:val="28"/>
        </w:rPr>
        <w:t xml:space="preserve">    2</w:t>
      </w:r>
      <w:r w:rsidR="00E345F0" w:rsidRPr="008A3DF2">
        <w:rPr>
          <w:rFonts w:ascii="仿宋" w:eastAsia="仿宋" w:hAnsi="仿宋" w:cs="宋体"/>
          <w:kern w:val="0"/>
          <w:sz w:val="28"/>
          <w:szCs w:val="28"/>
        </w:rPr>
        <w:t>、年报显示你公司向中电华益实业集团有限公司、大同煤矿集团同发东周窑煤业有限公司、大同煤矿集团电力能源有限公司等关联方存在资金拆借行为，拆出资金分别为0.35亿元、2亿元和0.2亿元，且中电华益实业集团有限公司截至资产负债表日仍未归还。请公司及相关中介结构就以下问题作出说明：</w:t>
      </w:r>
      <w:r w:rsidR="00E345F0" w:rsidRPr="008A3DF2">
        <w:rPr>
          <w:rFonts w:ascii="仿宋" w:eastAsia="仿宋" w:hAnsi="仿宋" w:cs="宋体"/>
          <w:kern w:val="0"/>
          <w:sz w:val="28"/>
          <w:szCs w:val="28"/>
        </w:rPr>
        <w:br/>
      </w:r>
      <w:r w:rsidR="00E345F0">
        <w:rPr>
          <w:rFonts w:ascii="仿宋" w:eastAsia="仿宋" w:hAnsi="仿宋" w:cs="宋体" w:hint="eastAsia"/>
          <w:kern w:val="0"/>
          <w:sz w:val="28"/>
          <w:szCs w:val="28"/>
        </w:rPr>
        <w:t xml:space="preserve">    </w:t>
      </w:r>
      <w:r w:rsidR="00E345F0" w:rsidRPr="008A3DF2">
        <w:rPr>
          <w:rFonts w:ascii="仿宋" w:eastAsia="仿宋" w:hAnsi="仿宋" w:cs="宋体"/>
          <w:kern w:val="0"/>
          <w:sz w:val="28"/>
          <w:szCs w:val="28"/>
        </w:rPr>
        <w:t>（1）公司向关联方拆借资金是否构成关联方非经营性资金占用及其判断依据；</w:t>
      </w:r>
      <w:r w:rsidR="00E345F0" w:rsidRPr="008A3DF2">
        <w:rPr>
          <w:rFonts w:ascii="仿宋" w:eastAsia="仿宋" w:hAnsi="仿宋" w:cs="宋体"/>
          <w:kern w:val="0"/>
          <w:sz w:val="28"/>
          <w:szCs w:val="28"/>
        </w:rPr>
        <w:br/>
      </w:r>
      <w:r w:rsidR="00E345F0">
        <w:rPr>
          <w:rFonts w:ascii="仿宋" w:eastAsia="仿宋" w:hAnsi="仿宋" w:cs="宋体" w:hint="eastAsia"/>
          <w:kern w:val="0"/>
          <w:sz w:val="28"/>
          <w:szCs w:val="28"/>
        </w:rPr>
        <w:t xml:space="preserve">    </w:t>
      </w:r>
      <w:r w:rsidR="00E345F0" w:rsidRPr="008A3DF2">
        <w:rPr>
          <w:rFonts w:ascii="仿宋" w:eastAsia="仿宋" w:hAnsi="仿宋" w:cs="宋体"/>
          <w:kern w:val="0"/>
          <w:sz w:val="28"/>
          <w:szCs w:val="28"/>
        </w:rPr>
        <w:t>（2）上市公司就上述资金拆借行为履行的决策程序；</w:t>
      </w:r>
      <w:r w:rsidR="00E345F0" w:rsidRPr="008A3DF2">
        <w:rPr>
          <w:rFonts w:ascii="仿宋" w:eastAsia="仿宋" w:hAnsi="仿宋" w:cs="宋体"/>
          <w:kern w:val="0"/>
          <w:sz w:val="28"/>
          <w:szCs w:val="28"/>
        </w:rPr>
        <w:br/>
      </w:r>
      <w:r w:rsidR="00E345F0">
        <w:rPr>
          <w:rFonts w:ascii="仿宋" w:eastAsia="仿宋" w:hAnsi="仿宋" w:cs="宋体" w:hint="eastAsia"/>
          <w:kern w:val="0"/>
          <w:sz w:val="28"/>
          <w:szCs w:val="28"/>
        </w:rPr>
        <w:t xml:space="preserve">    </w:t>
      </w:r>
      <w:r w:rsidR="00E345F0" w:rsidRPr="008A3DF2">
        <w:rPr>
          <w:rFonts w:ascii="仿宋" w:eastAsia="仿宋" w:hAnsi="仿宋" w:cs="宋体"/>
          <w:kern w:val="0"/>
          <w:sz w:val="28"/>
          <w:szCs w:val="28"/>
        </w:rPr>
        <w:t>（3）未将上述资金拆借情况纳入公司披露的2014年度控股股东及其他关联方资金占用情况汇总表的原因；</w:t>
      </w:r>
      <w:r w:rsidR="00E345F0" w:rsidRPr="008A3DF2">
        <w:rPr>
          <w:rFonts w:ascii="仿宋" w:eastAsia="仿宋" w:hAnsi="仿宋" w:cs="宋体"/>
          <w:kern w:val="0"/>
          <w:sz w:val="28"/>
          <w:szCs w:val="28"/>
        </w:rPr>
        <w:br/>
      </w:r>
      <w:r w:rsidR="00E345F0">
        <w:rPr>
          <w:rFonts w:ascii="仿宋" w:eastAsia="仿宋" w:hAnsi="仿宋" w:cs="宋体" w:hint="eastAsia"/>
          <w:kern w:val="0"/>
          <w:sz w:val="28"/>
          <w:szCs w:val="28"/>
        </w:rPr>
        <w:t xml:space="preserve">    </w:t>
      </w:r>
      <w:r w:rsidR="00E345F0" w:rsidRPr="008A3DF2">
        <w:rPr>
          <w:rFonts w:ascii="仿宋" w:eastAsia="仿宋" w:hAnsi="仿宋" w:cs="宋体"/>
          <w:kern w:val="0"/>
          <w:sz w:val="28"/>
          <w:szCs w:val="28"/>
        </w:rPr>
        <w:t>（4）年度审计机构及财务顾问就上述资金拆借行为是否违规、公司关联方占用资金情况发表的专项审核意见是否恰当、内控审计报告意见是否恰当发表专业意见。</w:t>
      </w:r>
      <w:r w:rsidR="00E345F0" w:rsidRPr="008A3DF2">
        <w:rPr>
          <w:rFonts w:ascii="仿宋" w:eastAsia="仿宋" w:hAnsi="仿宋" w:cs="宋体"/>
          <w:kern w:val="0"/>
          <w:sz w:val="28"/>
          <w:szCs w:val="28"/>
        </w:rPr>
        <w:br/>
      </w:r>
      <w:r w:rsidR="00E345F0">
        <w:rPr>
          <w:rFonts w:ascii="仿宋" w:eastAsia="仿宋" w:hAnsi="仿宋" w:cs="宋体" w:hint="eastAsia"/>
          <w:kern w:val="0"/>
          <w:sz w:val="28"/>
          <w:szCs w:val="28"/>
        </w:rPr>
        <w:lastRenderedPageBreak/>
        <w:t xml:space="preserve">    3</w:t>
      </w:r>
      <w:r w:rsidR="003D2F88" w:rsidRPr="008A3DF2">
        <w:rPr>
          <w:rFonts w:ascii="仿宋" w:eastAsia="仿宋" w:hAnsi="仿宋" w:cs="宋体"/>
          <w:kern w:val="0"/>
          <w:sz w:val="28"/>
          <w:szCs w:val="28"/>
        </w:rPr>
        <w:t>、请补充披露预付款项坏账准备计提政策及其执行情况。</w:t>
      </w:r>
      <w:r w:rsidR="003D2F88" w:rsidRPr="008A3DF2">
        <w:rPr>
          <w:rFonts w:ascii="仿宋" w:eastAsia="仿宋" w:hAnsi="仿宋" w:cs="宋体"/>
          <w:kern w:val="0"/>
          <w:sz w:val="28"/>
          <w:szCs w:val="28"/>
        </w:rPr>
        <w:br/>
      </w:r>
      <w:r w:rsidR="00E345F0">
        <w:rPr>
          <w:rFonts w:ascii="仿宋" w:eastAsia="仿宋" w:hAnsi="仿宋" w:cs="宋体" w:hint="eastAsia"/>
          <w:kern w:val="0"/>
          <w:sz w:val="28"/>
          <w:szCs w:val="28"/>
        </w:rPr>
        <w:t xml:space="preserve">    4</w:t>
      </w:r>
      <w:r w:rsidR="003D2F88" w:rsidRPr="008A3DF2">
        <w:rPr>
          <w:rFonts w:ascii="仿宋" w:eastAsia="仿宋" w:hAnsi="仿宋" w:cs="宋体"/>
          <w:kern w:val="0"/>
          <w:sz w:val="28"/>
          <w:szCs w:val="28"/>
        </w:rPr>
        <w:t>、你公司递延所得税资产年报附注显示可抵扣亏损本期同比增加3.13亿元，请说明可抵抗亏损的增加依据。</w:t>
      </w:r>
      <w:r w:rsidR="003D2F88" w:rsidRPr="008A3DF2">
        <w:rPr>
          <w:rFonts w:ascii="仿宋" w:eastAsia="仿宋" w:hAnsi="仿宋" w:cs="宋体"/>
          <w:kern w:val="0"/>
          <w:sz w:val="28"/>
          <w:szCs w:val="28"/>
        </w:rPr>
        <w:br/>
      </w:r>
      <w:r w:rsidR="00E345F0">
        <w:rPr>
          <w:rFonts w:ascii="仿宋" w:eastAsia="仿宋" w:hAnsi="仿宋" w:cs="宋体" w:hint="eastAsia"/>
          <w:kern w:val="0"/>
          <w:sz w:val="28"/>
          <w:szCs w:val="28"/>
        </w:rPr>
        <w:t xml:space="preserve">    5</w:t>
      </w:r>
      <w:r w:rsidR="003D2F88" w:rsidRPr="008A3DF2">
        <w:rPr>
          <w:rFonts w:ascii="仿宋" w:eastAsia="仿宋" w:hAnsi="仿宋" w:cs="宋体"/>
          <w:kern w:val="0"/>
          <w:sz w:val="28"/>
          <w:szCs w:val="28"/>
        </w:rPr>
        <w:t>、你公司递延所得税负债年报附注显示其他公允价值变动引起的应纳税暂时性差异本期同比增加1.1亿元，但相应的公允价值变动并未在公司利润表和所有者权益变动表相关科目中列示。请说明应纳税暂时性差异——其他公允价值变动的构成情况以及未在利润表和所有者权益变动表中列示的原因。</w:t>
      </w:r>
      <w:r w:rsidR="003D2F88" w:rsidRPr="008A3DF2">
        <w:rPr>
          <w:rFonts w:ascii="仿宋" w:eastAsia="仿宋" w:hAnsi="仿宋" w:cs="宋体"/>
          <w:kern w:val="0"/>
          <w:sz w:val="28"/>
          <w:szCs w:val="28"/>
        </w:rPr>
        <w:br/>
      </w:r>
      <w:r w:rsidR="00E345F0">
        <w:rPr>
          <w:rFonts w:ascii="仿宋" w:eastAsia="仿宋" w:hAnsi="仿宋" w:cs="宋体" w:hint="eastAsia"/>
          <w:kern w:val="0"/>
          <w:sz w:val="28"/>
          <w:szCs w:val="28"/>
        </w:rPr>
        <w:t xml:space="preserve">    </w:t>
      </w:r>
      <w:r w:rsidR="003D2F88" w:rsidRPr="008A3DF2">
        <w:rPr>
          <w:rFonts w:ascii="仿宋" w:eastAsia="仿宋" w:hAnsi="仿宋" w:cs="宋体"/>
          <w:kern w:val="0"/>
          <w:sz w:val="28"/>
          <w:szCs w:val="28"/>
        </w:rPr>
        <w:t>6、你公司对外担保余额15.4亿元。请逐笔详细说明担保方、被担保方、被担保方与上市公司关系、担保协议签署时间、董事会审议时间、股东大会审议时间、担保金额、被担保对象是否提供相应反担保以及对外担保披露时间等情况；财务顾问就上述情况的完整性、合规性发表意见。</w:t>
      </w:r>
      <w:r w:rsidR="003D2F88" w:rsidRPr="008A3DF2">
        <w:rPr>
          <w:rFonts w:ascii="仿宋" w:eastAsia="仿宋" w:hAnsi="仿宋" w:cs="宋体"/>
          <w:kern w:val="0"/>
          <w:sz w:val="28"/>
          <w:szCs w:val="28"/>
        </w:rPr>
        <w:br/>
      </w:r>
      <w:r w:rsidR="00E345F0">
        <w:rPr>
          <w:rFonts w:ascii="仿宋" w:eastAsia="仿宋" w:hAnsi="仿宋" w:cs="宋体" w:hint="eastAsia"/>
          <w:kern w:val="0"/>
          <w:sz w:val="28"/>
          <w:szCs w:val="28"/>
        </w:rPr>
        <w:t xml:space="preserve">    </w:t>
      </w:r>
      <w:r w:rsidR="003D2F88" w:rsidRPr="008A3DF2">
        <w:rPr>
          <w:rFonts w:ascii="仿宋" w:eastAsia="仿宋" w:hAnsi="仿宋" w:cs="宋体"/>
          <w:kern w:val="0"/>
          <w:sz w:val="28"/>
          <w:szCs w:val="28"/>
        </w:rPr>
        <w:t>7、公司存货构成中列示的工程施工项目本期增加1367万元，请说明该工程施工项目所属工程以及未结算原因。</w:t>
      </w:r>
      <w:r w:rsidR="003D2F88" w:rsidRPr="008A3DF2">
        <w:rPr>
          <w:rFonts w:ascii="仿宋" w:eastAsia="仿宋" w:hAnsi="仿宋" w:cs="宋体"/>
          <w:kern w:val="0"/>
          <w:sz w:val="28"/>
          <w:szCs w:val="28"/>
        </w:rPr>
        <w:br/>
      </w:r>
      <w:r w:rsidR="00E345F0">
        <w:rPr>
          <w:rFonts w:ascii="仿宋" w:eastAsia="仿宋" w:hAnsi="仿宋" w:cs="宋体" w:hint="eastAsia"/>
          <w:kern w:val="0"/>
          <w:sz w:val="28"/>
          <w:szCs w:val="28"/>
        </w:rPr>
        <w:t xml:space="preserve">    </w:t>
      </w:r>
      <w:r w:rsidR="003D2F88" w:rsidRPr="008A3DF2">
        <w:rPr>
          <w:rFonts w:ascii="仿宋" w:eastAsia="仿宋" w:hAnsi="仿宋" w:cs="宋体"/>
          <w:kern w:val="0"/>
          <w:sz w:val="28"/>
          <w:szCs w:val="28"/>
        </w:rPr>
        <w:t>8、公司固定资产年报附注显示通过经营租赁租出的固定资产——房屋及建筑物为700.75万元，但公司投资性房地产期末账面价值无余额。请说明公司通过经营租赁租出固定资产未按投资性房地产进行核算的原因及依据。</w:t>
      </w:r>
    </w:p>
    <w:p w:rsidR="000267A9" w:rsidRPr="008A3DF2" w:rsidRDefault="000267A9" w:rsidP="000267A9">
      <w:pPr>
        <w:ind w:firstLineChars="200" w:firstLine="560"/>
        <w:rPr>
          <w:rFonts w:ascii="仿宋" w:eastAsia="仿宋" w:hAnsi="仿宋"/>
          <w:sz w:val="28"/>
        </w:rPr>
      </w:pPr>
      <w:r w:rsidRPr="008A3DF2">
        <w:rPr>
          <w:rFonts w:ascii="仿宋" w:eastAsia="仿宋" w:hAnsi="仿宋" w:hint="eastAsia"/>
          <w:sz w:val="28"/>
        </w:rPr>
        <w:t>请你公司就上述问题做出书面说明，在</w:t>
      </w:r>
      <w:bookmarkStart w:id="0" w:name="dbqx"/>
      <w:r w:rsidR="00E345F0">
        <w:rPr>
          <w:rFonts w:ascii="仿宋" w:eastAsia="仿宋" w:hAnsi="仿宋" w:hint="eastAsia"/>
          <w:sz w:val="28"/>
        </w:rPr>
        <w:t>2015年5月21日前</w:t>
      </w:r>
      <w:bookmarkEnd w:id="0"/>
      <w:r w:rsidRPr="008A3DF2">
        <w:rPr>
          <w:rFonts w:ascii="仿宋" w:eastAsia="仿宋" w:hAnsi="仿宋" w:hint="eastAsia"/>
          <w:sz w:val="28"/>
        </w:rPr>
        <w:t>将有关说明材料报送我部，</w:t>
      </w:r>
      <w:r w:rsidR="00E345F0">
        <w:rPr>
          <w:rFonts w:ascii="仿宋" w:eastAsia="仿宋" w:hAnsi="仿宋" w:hint="eastAsia"/>
          <w:sz w:val="28"/>
        </w:rPr>
        <w:t>并向市场公开披露，</w:t>
      </w:r>
      <w:r w:rsidRPr="008A3DF2">
        <w:rPr>
          <w:rFonts w:ascii="仿宋" w:eastAsia="仿宋" w:hAnsi="仿宋" w:hint="eastAsia"/>
          <w:sz w:val="28"/>
        </w:rPr>
        <w:t>同时</w:t>
      </w:r>
      <w:r w:rsidRPr="008A3DF2">
        <w:rPr>
          <w:rFonts w:ascii="仿宋" w:eastAsia="仿宋" w:hAnsi="仿宋" w:hint="eastAsia"/>
          <w:sz w:val="28"/>
          <w:szCs w:val="28"/>
        </w:rPr>
        <w:t>抄送派出机构</w:t>
      </w:r>
      <w:r w:rsidRPr="008A3DF2">
        <w:rPr>
          <w:rFonts w:ascii="仿宋" w:eastAsia="仿宋" w:hAnsi="仿宋" w:hint="eastAsia"/>
          <w:sz w:val="28"/>
        </w:rPr>
        <w:t>。</w:t>
      </w:r>
    </w:p>
    <w:p w:rsidR="000267A9" w:rsidRDefault="000267A9" w:rsidP="008A3DF2">
      <w:pPr>
        <w:topLinePunct/>
        <w:ind w:firstLineChars="200" w:firstLine="560"/>
        <w:rPr>
          <w:rFonts w:ascii="仿宋" w:eastAsia="仿宋" w:hAnsi="仿宋"/>
          <w:sz w:val="28"/>
        </w:rPr>
      </w:pPr>
      <w:r w:rsidRPr="008A3DF2">
        <w:rPr>
          <w:rFonts w:ascii="仿宋" w:eastAsia="仿宋" w:hAnsi="仿宋" w:hint="eastAsia"/>
          <w:sz w:val="28"/>
        </w:rPr>
        <w:t>特此函告</w:t>
      </w:r>
    </w:p>
    <w:p w:rsidR="008A3DF2" w:rsidRDefault="008A3DF2" w:rsidP="008A3DF2">
      <w:pPr>
        <w:topLinePunct/>
        <w:ind w:rightChars="12" w:right="25" w:firstLine="4253"/>
        <w:jc w:val="center"/>
        <w:rPr>
          <w:rFonts w:ascii="仿宋" w:eastAsia="仿宋" w:hAnsi="仿宋"/>
          <w:sz w:val="28"/>
        </w:rPr>
      </w:pPr>
    </w:p>
    <w:p w:rsidR="00317780" w:rsidRDefault="00317780" w:rsidP="00317780">
      <w:pPr>
        <w:topLinePunct/>
        <w:ind w:rightChars="12" w:right="25" w:firstLine="4253"/>
        <w:jc w:val="center"/>
        <w:rPr>
          <w:rFonts w:ascii="仿宋" w:eastAsia="仿宋" w:hAnsi="仿宋"/>
          <w:b/>
          <w:sz w:val="28"/>
        </w:rPr>
      </w:pPr>
      <w:r>
        <w:rPr>
          <w:rFonts w:ascii="仿宋" w:eastAsia="仿宋" w:hAnsi="仿宋" w:hint="eastAsia"/>
          <w:b/>
          <w:sz w:val="28"/>
        </w:rPr>
        <w:t>深圳证券交易所</w:t>
      </w:r>
    </w:p>
    <w:p w:rsidR="000267A9" w:rsidRPr="00107600" w:rsidRDefault="000267A9" w:rsidP="008A3DF2">
      <w:pPr>
        <w:topLinePunct/>
        <w:ind w:rightChars="12" w:right="25" w:firstLine="4253"/>
        <w:jc w:val="center"/>
        <w:rPr>
          <w:rFonts w:ascii="仿宋" w:eastAsia="仿宋" w:hAnsi="仿宋"/>
          <w:b/>
          <w:sz w:val="28"/>
        </w:rPr>
      </w:pPr>
      <w:r w:rsidRPr="00107600">
        <w:rPr>
          <w:rFonts w:ascii="仿宋" w:eastAsia="仿宋" w:hAnsi="仿宋" w:hint="eastAsia"/>
          <w:b/>
          <w:sz w:val="28"/>
        </w:rPr>
        <w:t>公司管理部</w:t>
      </w:r>
    </w:p>
    <w:p w:rsidR="00B54162" w:rsidRPr="008A3DF2" w:rsidRDefault="001E3B29" w:rsidP="00317780">
      <w:pPr>
        <w:topLinePunct/>
        <w:ind w:rightChars="12" w:right="25" w:firstLine="4253"/>
        <w:jc w:val="center"/>
        <w:rPr>
          <w:rFonts w:ascii="仿宋" w:eastAsia="仿宋" w:hAnsi="仿宋"/>
        </w:rPr>
      </w:pPr>
      <w:r w:rsidRPr="008A3DF2">
        <w:rPr>
          <w:rFonts w:ascii="仿宋" w:eastAsia="仿宋" w:hAnsi="仿宋"/>
          <w:sz w:val="28"/>
        </w:rPr>
        <w:t>2015年5月18日</w:t>
      </w:r>
      <w:bookmarkStart w:id="1" w:name="_GoBack"/>
      <w:bookmarkEnd w:id="1"/>
    </w:p>
    <w:sectPr w:rsidR="00B54162" w:rsidRPr="008A3DF2" w:rsidSect="000C0F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02" w:rsidRDefault="00165402" w:rsidP="000267A9">
      <w:r>
        <w:separator/>
      </w:r>
    </w:p>
  </w:endnote>
  <w:endnote w:type="continuationSeparator" w:id="0">
    <w:p w:rsidR="00165402" w:rsidRDefault="00165402" w:rsidP="0002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90" w:rsidRDefault="00A22890">
    <w:pPr>
      <w:pStyle w:val="a4"/>
      <w:jc w:val="center"/>
    </w:pPr>
    <w:r>
      <w:fldChar w:fldCharType="begin"/>
    </w:r>
    <w:r>
      <w:instrText>PAGE   \* MERGEFORMAT</w:instrText>
    </w:r>
    <w:r>
      <w:fldChar w:fldCharType="separate"/>
    </w:r>
    <w:r w:rsidR="00317780" w:rsidRPr="00317780">
      <w:rPr>
        <w:noProof/>
        <w:lang w:val="zh-CN"/>
      </w:rPr>
      <w:t>3</w:t>
    </w:r>
    <w:r>
      <w:fldChar w:fldCharType="end"/>
    </w:r>
  </w:p>
  <w:p w:rsidR="00A22890" w:rsidRDefault="00A228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02" w:rsidRDefault="00165402" w:rsidP="000267A9">
      <w:r>
        <w:separator/>
      </w:r>
    </w:p>
  </w:footnote>
  <w:footnote w:type="continuationSeparator" w:id="0">
    <w:p w:rsidR="00165402" w:rsidRDefault="00165402" w:rsidP="00026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55599E0200006223" w:val=" "/>
    <w:docVar w:name="55839895000094E7" w:val=" "/>
  </w:docVars>
  <w:rsids>
    <w:rsidRoot w:val="000267A9"/>
    <w:rsid w:val="000023A7"/>
    <w:rsid w:val="00003FCE"/>
    <w:rsid w:val="00015FC5"/>
    <w:rsid w:val="00021419"/>
    <w:rsid w:val="000267A9"/>
    <w:rsid w:val="00030605"/>
    <w:rsid w:val="0003260E"/>
    <w:rsid w:val="00036A14"/>
    <w:rsid w:val="00040B2F"/>
    <w:rsid w:val="00044A8C"/>
    <w:rsid w:val="000646BE"/>
    <w:rsid w:val="00066BC7"/>
    <w:rsid w:val="00070895"/>
    <w:rsid w:val="00086617"/>
    <w:rsid w:val="00087A9D"/>
    <w:rsid w:val="000B51E9"/>
    <w:rsid w:val="000B6872"/>
    <w:rsid w:val="000B6C77"/>
    <w:rsid w:val="000D087B"/>
    <w:rsid w:val="000F0F11"/>
    <w:rsid w:val="00100333"/>
    <w:rsid w:val="001005EF"/>
    <w:rsid w:val="00107600"/>
    <w:rsid w:val="00107E66"/>
    <w:rsid w:val="0012026B"/>
    <w:rsid w:val="00120EE0"/>
    <w:rsid w:val="001455C6"/>
    <w:rsid w:val="00155459"/>
    <w:rsid w:val="00160749"/>
    <w:rsid w:val="00161582"/>
    <w:rsid w:val="00162012"/>
    <w:rsid w:val="00165339"/>
    <w:rsid w:val="00165402"/>
    <w:rsid w:val="00165B57"/>
    <w:rsid w:val="00171EBC"/>
    <w:rsid w:val="00175628"/>
    <w:rsid w:val="001A11A1"/>
    <w:rsid w:val="001A5877"/>
    <w:rsid w:val="001B0DF0"/>
    <w:rsid w:val="001C54E4"/>
    <w:rsid w:val="001D2395"/>
    <w:rsid w:val="001D6DF3"/>
    <w:rsid w:val="001E3B29"/>
    <w:rsid w:val="001F0D3F"/>
    <w:rsid w:val="001F1B66"/>
    <w:rsid w:val="002006EB"/>
    <w:rsid w:val="00202C3A"/>
    <w:rsid w:val="00204C18"/>
    <w:rsid w:val="002057A2"/>
    <w:rsid w:val="00214026"/>
    <w:rsid w:val="00227343"/>
    <w:rsid w:val="002275D5"/>
    <w:rsid w:val="00227EF5"/>
    <w:rsid w:val="00253081"/>
    <w:rsid w:val="002549E8"/>
    <w:rsid w:val="00262C3F"/>
    <w:rsid w:val="00265672"/>
    <w:rsid w:val="002714F3"/>
    <w:rsid w:val="00277EFA"/>
    <w:rsid w:val="00287DAE"/>
    <w:rsid w:val="002B16BC"/>
    <w:rsid w:val="002C12DF"/>
    <w:rsid w:val="002C39AB"/>
    <w:rsid w:val="002E50F0"/>
    <w:rsid w:val="002E7237"/>
    <w:rsid w:val="002F0EF7"/>
    <w:rsid w:val="002F54C3"/>
    <w:rsid w:val="003075D5"/>
    <w:rsid w:val="00313601"/>
    <w:rsid w:val="00317780"/>
    <w:rsid w:val="003257D9"/>
    <w:rsid w:val="00334100"/>
    <w:rsid w:val="00343E93"/>
    <w:rsid w:val="003564B2"/>
    <w:rsid w:val="003649D9"/>
    <w:rsid w:val="003725FD"/>
    <w:rsid w:val="00390BF6"/>
    <w:rsid w:val="003A70B3"/>
    <w:rsid w:val="003B095C"/>
    <w:rsid w:val="003B3759"/>
    <w:rsid w:val="003C2904"/>
    <w:rsid w:val="003D059B"/>
    <w:rsid w:val="003D1F25"/>
    <w:rsid w:val="003D2F88"/>
    <w:rsid w:val="003D3315"/>
    <w:rsid w:val="003E5383"/>
    <w:rsid w:val="0041033F"/>
    <w:rsid w:val="004109C2"/>
    <w:rsid w:val="00414996"/>
    <w:rsid w:val="00416EDC"/>
    <w:rsid w:val="004204E0"/>
    <w:rsid w:val="00433CE2"/>
    <w:rsid w:val="00436DBE"/>
    <w:rsid w:val="00441C75"/>
    <w:rsid w:val="004426DD"/>
    <w:rsid w:val="004464F5"/>
    <w:rsid w:val="00460155"/>
    <w:rsid w:val="00465806"/>
    <w:rsid w:val="00465965"/>
    <w:rsid w:val="00476E4C"/>
    <w:rsid w:val="00483C7B"/>
    <w:rsid w:val="004A1AFA"/>
    <w:rsid w:val="004A3BCC"/>
    <w:rsid w:val="004B429C"/>
    <w:rsid w:val="004C18D5"/>
    <w:rsid w:val="004C2D6C"/>
    <w:rsid w:val="004C713D"/>
    <w:rsid w:val="004E3500"/>
    <w:rsid w:val="004E5DCC"/>
    <w:rsid w:val="004F49F5"/>
    <w:rsid w:val="005158FD"/>
    <w:rsid w:val="00523903"/>
    <w:rsid w:val="00562E7B"/>
    <w:rsid w:val="005670D4"/>
    <w:rsid w:val="005725F1"/>
    <w:rsid w:val="00573E14"/>
    <w:rsid w:val="00583839"/>
    <w:rsid w:val="00594E18"/>
    <w:rsid w:val="005B20E3"/>
    <w:rsid w:val="005B329A"/>
    <w:rsid w:val="005C0E71"/>
    <w:rsid w:val="005C3F7A"/>
    <w:rsid w:val="005E3CBE"/>
    <w:rsid w:val="005F1E09"/>
    <w:rsid w:val="005F3C2C"/>
    <w:rsid w:val="005F4652"/>
    <w:rsid w:val="0060028A"/>
    <w:rsid w:val="0061286A"/>
    <w:rsid w:val="0061544D"/>
    <w:rsid w:val="006174E5"/>
    <w:rsid w:val="00633765"/>
    <w:rsid w:val="006343F4"/>
    <w:rsid w:val="00640541"/>
    <w:rsid w:val="006444F1"/>
    <w:rsid w:val="00655FB2"/>
    <w:rsid w:val="00676B29"/>
    <w:rsid w:val="0069504B"/>
    <w:rsid w:val="006A13E6"/>
    <w:rsid w:val="006B087C"/>
    <w:rsid w:val="006B4D48"/>
    <w:rsid w:val="006B7A05"/>
    <w:rsid w:val="006C1A81"/>
    <w:rsid w:val="006C549E"/>
    <w:rsid w:val="006D5264"/>
    <w:rsid w:val="006E407F"/>
    <w:rsid w:val="006F6D10"/>
    <w:rsid w:val="00722EE4"/>
    <w:rsid w:val="007340A1"/>
    <w:rsid w:val="00750978"/>
    <w:rsid w:val="00750D2A"/>
    <w:rsid w:val="007539B1"/>
    <w:rsid w:val="00755CC0"/>
    <w:rsid w:val="00755E39"/>
    <w:rsid w:val="0076137E"/>
    <w:rsid w:val="007647F7"/>
    <w:rsid w:val="007712DB"/>
    <w:rsid w:val="00781CA9"/>
    <w:rsid w:val="00790B48"/>
    <w:rsid w:val="0079232F"/>
    <w:rsid w:val="007A1738"/>
    <w:rsid w:val="007B4780"/>
    <w:rsid w:val="007B51CE"/>
    <w:rsid w:val="007C2832"/>
    <w:rsid w:val="007C6760"/>
    <w:rsid w:val="007D04F3"/>
    <w:rsid w:val="007D3842"/>
    <w:rsid w:val="007D404C"/>
    <w:rsid w:val="007E3FED"/>
    <w:rsid w:val="007E464B"/>
    <w:rsid w:val="00811805"/>
    <w:rsid w:val="00832457"/>
    <w:rsid w:val="008739B5"/>
    <w:rsid w:val="00887EF9"/>
    <w:rsid w:val="008A3DF2"/>
    <w:rsid w:val="008B3F9E"/>
    <w:rsid w:val="008C35F7"/>
    <w:rsid w:val="008C594C"/>
    <w:rsid w:val="008E0B25"/>
    <w:rsid w:val="008E4FEB"/>
    <w:rsid w:val="0090664F"/>
    <w:rsid w:val="00914A3A"/>
    <w:rsid w:val="009213C3"/>
    <w:rsid w:val="00931C3D"/>
    <w:rsid w:val="0093389A"/>
    <w:rsid w:val="00934041"/>
    <w:rsid w:val="00935225"/>
    <w:rsid w:val="00977075"/>
    <w:rsid w:val="00982534"/>
    <w:rsid w:val="009923B4"/>
    <w:rsid w:val="00995FD6"/>
    <w:rsid w:val="009A095A"/>
    <w:rsid w:val="009A0BB9"/>
    <w:rsid w:val="009A27FC"/>
    <w:rsid w:val="009A361D"/>
    <w:rsid w:val="009A4950"/>
    <w:rsid w:val="009A6377"/>
    <w:rsid w:val="009B0F6F"/>
    <w:rsid w:val="009B1925"/>
    <w:rsid w:val="009B42D3"/>
    <w:rsid w:val="009B6E58"/>
    <w:rsid w:val="009C0D94"/>
    <w:rsid w:val="009C560D"/>
    <w:rsid w:val="009D3820"/>
    <w:rsid w:val="009D44E1"/>
    <w:rsid w:val="00A163A3"/>
    <w:rsid w:val="00A22890"/>
    <w:rsid w:val="00A22A0F"/>
    <w:rsid w:val="00A35450"/>
    <w:rsid w:val="00A5001A"/>
    <w:rsid w:val="00A6470B"/>
    <w:rsid w:val="00A73183"/>
    <w:rsid w:val="00A80E63"/>
    <w:rsid w:val="00A82B1E"/>
    <w:rsid w:val="00A854E6"/>
    <w:rsid w:val="00A92298"/>
    <w:rsid w:val="00A94873"/>
    <w:rsid w:val="00AA09A3"/>
    <w:rsid w:val="00AA7E46"/>
    <w:rsid w:val="00AB546A"/>
    <w:rsid w:val="00AC10C2"/>
    <w:rsid w:val="00AC4119"/>
    <w:rsid w:val="00AD2B4A"/>
    <w:rsid w:val="00AD4F46"/>
    <w:rsid w:val="00AE4494"/>
    <w:rsid w:val="00AE6EDC"/>
    <w:rsid w:val="00B00C45"/>
    <w:rsid w:val="00B04149"/>
    <w:rsid w:val="00B07B40"/>
    <w:rsid w:val="00B10067"/>
    <w:rsid w:val="00B10FBF"/>
    <w:rsid w:val="00B11994"/>
    <w:rsid w:val="00B21CA6"/>
    <w:rsid w:val="00B2424B"/>
    <w:rsid w:val="00B26BDA"/>
    <w:rsid w:val="00B309FC"/>
    <w:rsid w:val="00B30B04"/>
    <w:rsid w:val="00B34132"/>
    <w:rsid w:val="00B377C3"/>
    <w:rsid w:val="00B4217B"/>
    <w:rsid w:val="00B47E31"/>
    <w:rsid w:val="00B54162"/>
    <w:rsid w:val="00B5575D"/>
    <w:rsid w:val="00B640D6"/>
    <w:rsid w:val="00B64280"/>
    <w:rsid w:val="00B6466B"/>
    <w:rsid w:val="00B7298F"/>
    <w:rsid w:val="00B828B5"/>
    <w:rsid w:val="00B8552E"/>
    <w:rsid w:val="00B86F91"/>
    <w:rsid w:val="00B90F93"/>
    <w:rsid w:val="00B945D0"/>
    <w:rsid w:val="00BA0E1C"/>
    <w:rsid w:val="00BC093A"/>
    <w:rsid w:val="00BC6F67"/>
    <w:rsid w:val="00BD7724"/>
    <w:rsid w:val="00BF2842"/>
    <w:rsid w:val="00BF31F8"/>
    <w:rsid w:val="00C15A0B"/>
    <w:rsid w:val="00C21BFB"/>
    <w:rsid w:val="00C21DF3"/>
    <w:rsid w:val="00C23751"/>
    <w:rsid w:val="00C23D89"/>
    <w:rsid w:val="00C35AEF"/>
    <w:rsid w:val="00C35FF6"/>
    <w:rsid w:val="00C43538"/>
    <w:rsid w:val="00C531DD"/>
    <w:rsid w:val="00C57839"/>
    <w:rsid w:val="00C67DED"/>
    <w:rsid w:val="00C764F9"/>
    <w:rsid w:val="00C76AAE"/>
    <w:rsid w:val="00C80EC0"/>
    <w:rsid w:val="00C85805"/>
    <w:rsid w:val="00CA5280"/>
    <w:rsid w:val="00CB1765"/>
    <w:rsid w:val="00CB5C76"/>
    <w:rsid w:val="00CC6810"/>
    <w:rsid w:val="00CD1989"/>
    <w:rsid w:val="00CD1B75"/>
    <w:rsid w:val="00CE5554"/>
    <w:rsid w:val="00CF566C"/>
    <w:rsid w:val="00D06F1F"/>
    <w:rsid w:val="00D10136"/>
    <w:rsid w:val="00D17E67"/>
    <w:rsid w:val="00D20B44"/>
    <w:rsid w:val="00D246DA"/>
    <w:rsid w:val="00D27B49"/>
    <w:rsid w:val="00D52517"/>
    <w:rsid w:val="00D54756"/>
    <w:rsid w:val="00D661A5"/>
    <w:rsid w:val="00D679B7"/>
    <w:rsid w:val="00D84DC5"/>
    <w:rsid w:val="00D919BC"/>
    <w:rsid w:val="00D978A6"/>
    <w:rsid w:val="00DB0D67"/>
    <w:rsid w:val="00DB3F0C"/>
    <w:rsid w:val="00DC338F"/>
    <w:rsid w:val="00DD0140"/>
    <w:rsid w:val="00DD3374"/>
    <w:rsid w:val="00DD7593"/>
    <w:rsid w:val="00DE2736"/>
    <w:rsid w:val="00DE4177"/>
    <w:rsid w:val="00DF24A9"/>
    <w:rsid w:val="00DF38BC"/>
    <w:rsid w:val="00E13DFF"/>
    <w:rsid w:val="00E15B01"/>
    <w:rsid w:val="00E15DD4"/>
    <w:rsid w:val="00E16FD6"/>
    <w:rsid w:val="00E215E5"/>
    <w:rsid w:val="00E31A14"/>
    <w:rsid w:val="00E345F0"/>
    <w:rsid w:val="00E35CB1"/>
    <w:rsid w:val="00E43F65"/>
    <w:rsid w:val="00E6101C"/>
    <w:rsid w:val="00E61685"/>
    <w:rsid w:val="00E7759D"/>
    <w:rsid w:val="00E8379F"/>
    <w:rsid w:val="00E862E0"/>
    <w:rsid w:val="00EB40C1"/>
    <w:rsid w:val="00EB6163"/>
    <w:rsid w:val="00EC20B9"/>
    <w:rsid w:val="00EE60F6"/>
    <w:rsid w:val="00EF7F7A"/>
    <w:rsid w:val="00F008F8"/>
    <w:rsid w:val="00F03A69"/>
    <w:rsid w:val="00F0629B"/>
    <w:rsid w:val="00F07FDC"/>
    <w:rsid w:val="00F15E64"/>
    <w:rsid w:val="00F17BC7"/>
    <w:rsid w:val="00F2061A"/>
    <w:rsid w:val="00F253A0"/>
    <w:rsid w:val="00F4526E"/>
    <w:rsid w:val="00F57240"/>
    <w:rsid w:val="00F63F86"/>
    <w:rsid w:val="00F66D4E"/>
    <w:rsid w:val="00F722AB"/>
    <w:rsid w:val="00F73F65"/>
    <w:rsid w:val="00F76A43"/>
    <w:rsid w:val="00F81BC4"/>
    <w:rsid w:val="00F91219"/>
    <w:rsid w:val="00F91FAA"/>
    <w:rsid w:val="00FB2354"/>
    <w:rsid w:val="00FB43DA"/>
    <w:rsid w:val="00FB53CF"/>
    <w:rsid w:val="00FC7B4D"/>
    <w:rsid w:val="00FD065D"/>
    <w:rsid w:val="00FE0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7A9"/>
    <w:rPr>
      <w:sz w:val="18"/>
      <w:szCs w:val="18"/>
    </w:rPr>
  </w:style>
  <w:style w:type="paragraph" w:styleId="a4">
    <w:name w:val="footer"/>
    <w:basedOn w:val="a"/>
    <w:link w:val="Char0"/>
    <w:uiPriority w:val="99"/>
    <w:unhideWhenUsed/>
    <w:rsid w:val="000267A9"/>
    <w:pPr>
      <w:tabs>
        <w:tab w:val="center" w:pos="4153"/>
        <w:tab w:val="right" w:pos="8306"/>
      </w:tabs>
      <w:snapToGrid w:val="0"/>
      <w:jc w:val="left"/>
    </w:pPr>
    <w:rPr>
      <w:sz w:val="18"/>
      <w:szCs w:val="18"/>
    </w:rPr>
  </w:style>
  <w:style w:type="character" w:customStyle="1" w:styleId="Char0">
    <w:name w:val="页脚 Char"/>
    <w:basedOn w:val="a0"/>
    <w:link w:val="a4"/>
    <w:uiPriority w:val="99"/>
    <w:rsid w:val="000267A9"/>
    <w:rPr>
      <w:sz w:val="18"/>
      <w:szCs w:val="18"/>
    </w:rPr>
  </w:style>
  <w:style w:type="paragraph" w:styleId="a5">
    <w:name w:val="Body Text Indent"/>
    <w:basedOn w:val="a"/>
    <w:link w:val="Char1"/>
    <w:rsid w:val="000267A9"/>
    <w:pPr>
      <w:ind w:firstLineChars="400" w:firstLine="964"/>
      <w:jc w:val="right"/>
    </w:pPr>
    <w:rPr>
      <w:b/>
      <w:sz w:val="24"/>
    </w:rPr>
  </w:style>
  <w:style w:type="character" w:customStyle="1" w:styleId="Char1">
    <w:name w:val="正文文本缩进 Char"/>
    <w:basedOn w:val="a0"/>
    <w:link w:val="a5"/>
    <w:rsid w:val="000267A9"/>
    <w:rPr>
      <w:rFonts w:ascii="Times New Roman" w:eastAsia="宋体" w:hAnsi="Times New Roman" w:cs="Times New Roman"/>
      <w:b/>
      <w:sz w:val="24"/>
      <w:szCs w:val="24"/>
    </w:rPr>
  </w:style>
  <w:style w:type="paragraph" w:styleId="a6">
    <w:name w:val="Document Map"/>
    <w:basedOn w:val="a"/>
    <w:link w:val="Char2"/>
    <w:uiPriority w:val="99"/>
    <w:semiHidden/>
    <w:unhideWhenUsed/>
    <w:rsid w:val="000267A9"/>
    <w:rPr>
      <w:rFonts w:ascii="宋体"/>
      <w:sz w:val="18"/>
      <w:szCs w:val="18"/>
    </w:rPr>
  </w:style>
  <w:style w:type="character" w:customStyle="1" w:styleId="Char2">
    <w:name w:val="文档结构图 Char"/>
    <w:basedOn w:val="a0"/>
    <w:link w:val="a6"/>
    <w:uiPriority w:val="99"/>
    <w:semiHidden/>
    <w:rsid w:val="000267A9"/>
    <w:rPr>
      <w:rFonts w:ascii="宋体" w:eastAsia="宋体" w:hAnsi="Times New Roman" w:cs="Times New Roman"/>
      <w:sz w:val="18"/>
      <w:szCs w:val="18"/>
    </w:rPr>
  </w:style>
  <w:style w:type="paragraph" w:styleId="a7">
    <w:name w:val="Balloon Text"/>
    <w:basedOn w:val="a"/>
    <w:link w:val="Char3"/>
    <w:uiPriority w:val="99"/>
    <w:semiHidden/>
    <w:unhideWhenUsed/>
    <w:rsid w:val="005C3F7A"/>
    <w:rPr>
      <w:sz w:val="18"/>
      <w:szCs w:val="18"/>
    </w:rPr>
  </w:style>
  <w:style w:type="character" w:customStyle="1" w:styleId="Char3">
    <w:name w:val="批注框文本 Char"/>
    <w:basedOn w:val="a0"/>
    <w:link w:val="a7"/>
    <w:uiPriority w:val="99"/>
    <w:semiHidden/>
    <w:rsid w:val="005C3F7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00CF8F8074FBCAA4CB3FE0843AC7C"/>
        <w:category>
          <w:name w:val="常规"/>
          <w:gallery w:val="placeholder"/>
        </w:category>
        <w:types>
          <w:type w:val="bbPlcHdr"/>
        </w:types>
        <w:behaviors>
          <w:behavior w:val="content"/>
        </w:behaviors>
        <w:guid w:val="{1498C055-EE4B-4661-B6B5-C18CD8558161}"/>
      </w:docPartPr>
      <w:docPartBody>
        <w:p w:rsidR="00680DDA" w:rsidRDefault="003B4463" w:rsidP="003B4463">
          <w:pPr>
            <w:pStyle w:val="6C000CF8F8074FBCAA4CB3FE0843AC7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4463"/>
    <w:rsid w:val="003B4463"/>
    <w:rsid w:val="00475D00"/>
    <w:rsid w:val="00680DDA"/>
    <w:rsid w:val="00721DAF"/>
    <w:rsid w:val="007E5B72"/>
    <w:rsid w:val="00BB1A54"/>
    <w:rsid w:val="00BB3530"/>
    <w:rsid w:val="00C9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D00"/>
  </w:style>
  <w:style w:type="paragraph" w:customStyle="1" w:styleId="D526028C358147A4B35EB3A7D965F735">
    <w:name w:val="D526028C358147A4B35EB3A7D965F735"/>
    <w:rsid w:val="003B4463"/>
    <w:pPr>
      <w:widowControl w:val="0"/>
      <w:jc w:val="both"/>
    </w:pPr>
  </w:style>
  <w:style w:type="paragraph" w:customStyle="1" w:styleId="DBA8ECE32E3D4484BE8E4DFC1BDAAFE7">
    <w:name w:val="DBA8ECE32E3D4484BE8E4DFC1BDAAFE7"/>
    <w:rsid w:val="003B4463"/>
    <w:pPr>
      <w:widowControl w:val="0"/>
      <w:jc w:val="both"/>
    </w:pPr>
  </w:style>
  <w:style w:type="paragraph" w:customStyle="1" w:styleId="A58E605A397E4647BCFB999589A4CF94">
    <w:name w:val="A58E605A397E4647BCFB999589A4CF94"/>
    <w:rsid w:val="003B4463"/>
    <w:pPr>
      <w:widowControl w:val="0"/>
      <w:jc w:val="both"/>
    </w:pPr>
  </w:style>
  <w:style w:type="paragraph" w:customStyle="1" w:styleId="28388C29114A426B9EFC748255225163">
    <w:name w:val="28388C29114A426B9EFC748255225163"/>
    <w:rsid w:val="003B4463"/>
    <w:pPr>
      <w:widowControl w:val="0"/>
      <w:jc w:val="both"/>
    </w:pPr>
  </w:style>
  <w:style w:type="paragraph" w:customStyle="1" w:styleId="CFCAF5B3B8674AC3BAE1E6F9B59762D4">
    <w:name w:val="CFCAF5B3B8674AC3BAE1E6F9B59762D4"/>
    <w:rsid w:val="003B4463"/>
    <w:pPr>
      <w:widowControl w:val="0"/>
      <w:jc w:val="both"/>
    </w:pPr>
  </w:style>
  <w:style w:type="paragraph" w:customStyle="1" w:styleId="6C000CF8F8074FBCAA4CB3FE0843AC7C">
    <w:name w:val="6C000CF8F8074FBCAA4CB3FE0843AC7C"/>
    <w:rsid w:val="003B4463"/>
    <w:pPr>
      <w:widowControl w:val="0"/>
      <w:jc w:val="both"/>
    </w:pPr>
  </w:style>
  <w:style w:type="paragraph" w:customStyle="1" w:styleId="5E32994B07344C83AF6EFE0745A1E649">
    <w:name w:val="5E32994B07344C83AF6EFE0745A1E649"/>
    <w:rsid w:val="003B4463"/>
    <w:pPr>
      <w:widowControl w:val="0"/>
      <w:jc w:val="both"/>
    </w:pPr>
  </w:style>
  <w:style w:type="paragraph" w:customStyle="1" w:styleId="AAE03D36936B471EA7B63200651AB4EF">
    <w:name w:val="AAE03D36936B471EA7B63200651AB4EF"/>
    <w:rsid w:val="003B4463"/>
    <w:pPr>
      <w:widowControl w:val="0"/>
      <w:jc w:val="both"/>
    </w:pPr>
  </w:style>
  <w:style w:type="paragraph" w:customStyle="1" w:styleId="AFCDF9A9869542E383E672ED3D22398F">
    <w:name w:val="AFCDF9A9869542E383E672ED3D22398F"/>
    <w:rsid w:val="003B4463"/>
    <w:pPr>
      <w:widowControl w:val="0"/>
      <w:jc w:val="both"/>
    </w:pPr>
  </w:style>
  <w:style w:type="paragraph" w:customStyle="1" w:styleId="9A66716CDE89426D89FA5DE4EE6F50D3">
    <w:name w:val="9A66716CDE89426D89FA5DE4EE6F50D3"/>
    <w:rsid w:val="003B4463"/>
    <w:pPr>
      <w:widowControl w:val="0"/>
      <w:jc w:val="both"/>
    </w:pPr>
  </w:style>
  <w:style w:type="paragraph" w:customStyle="1" w:styleId="FA0B75463490455E9EDC9FEEFFCA63E2">
    <w:name w:val="FA0B75463490455E9EDC9FEEFFCA63E2"/>
    <w:rsid w:val="003B4463"/>
    <w:pPr>
      <w:widowControl w:val="0"/>
      <w:jc w:val="both"/>
    </w:pPr>
  </w:style>
  <w:style w:type="paragraph" w:customStyle="1" w:styleId="9492F40738684471A7F449F1EB888ABD">
    <w:name w:val="9492F40738684471A7F449F1EB888ABD"/>
    <w:rsid w:val="003B4463"/>
    <w:pPr>
      <w:widowControl w:val="0"/>
      <w:jc w:val="both"/>
    </w:pPr>
  </w:style>
  <w:style w:type="paragraph" w:customStyle="1" w:styleId="15B6662D70944211BEDC18CE85342A1A">
    <w:name w:val="15B6662D70944211BEDC18CE85342A1A"/>
    <w:rsid w:val="003B4463"/>
    <w:pPr>
      <w:widowControl w:val="0"/>
      <w:jc w:val="both"/>
    </w:pPr>
  </w:style>
  <w:style w:type="paragraph" w:customStyle="1" w:styleId="0A9B04053FBB42669C34A1556E7F73E0">
    <w:name w:val="0A9B04053FBB42669C34A1556E7F73E0"/>
    <w:rsid w:val="003B4463"/>
    <w:pPr>
      <w:widowControl w:val="0"/>
      <w:jc w:val="both"/>
    </w:pPr>
  </w:style>
  <w:style w:type="paragraph" w:customStyle="1" w:styleId="CDE2223D05614954B3108E9BA714ADFC">
    <w:name w:val="CDE2223D05614954B3108E9BA714ADFC"/>
    <w:rsid w:val="003B4463"/>
    <w:pPr>
      <w:widowControl w:val="0"/>
      <w:jc w:val="both"/>
    </w:pPr>
  </w:style>
  <w:style w:type="paragraph" w:customStyle="1" w:styleId="DA51DE2EC0E048ED921F02E672A9B00E">
    <w:name w:val="DA51DE2EC0E048ED921F02E672A9B00E"/>
    <w:rsid w:val="003B4463"/>
    <w:pPr>
      <w:widowControl w:val="0"/>
      <w:jc w:val="both"/>
    </w:pPr>
  </w:style>
  <w:style w:type="paragraph" w:customStyle="1" w:styleId="E027FA51C14A48679B783430A3A81A89">
    <w:name w:val="E027FA51C14A48679B783430A3A81A89"/>
    <w:rsid w:val="003B4463"/>
    <w:pPr>
      <w:widowControl w:val="0"/>
      <w:jc w:val="both"/>
    </w:pPr>
  </w:style>
  <w:style w:type="paragraph" w:customStyle="1" w:styleId="3C22305E2E354C54A04ADB977D4C0854">
    <w:name w:val="3C22305E2E354C54A04ADB977D4C0854"/>
    <w:rsid w:val="00475D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F23CDE0F.dotm</Template>
  <TotalTime>0</TotalTime>
  <Pages>3</Pages>
  <Words>174</Words>
  <Characters>998</Characters>
  <Application>Microsoft Office Word</Application>
  <DocSecurity>0</DocSecurity>
  <Lines>8</Lines>
  <Paragraphs>2</Paragraphs>
  <ScaleCrop>false</ScaleCrop>
  <Company>szse</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李勤</dc:creator>
  <cp:keywords/>
  <dc:description/>
  <cp:lastModifiedBy>盛飚[bsheng]</cp:lastModifiedBy>
  <cp:revision>3</cp:revision>
  <dcterms:created xsi:type="dcterms:W3CDTF">2015-06-19T04:20:00Z</dcterms:created>
  <dcterms:modified xsi:type="dcterms:W3CDTF">2015-06-26T07:50:00Z</dcterms:modified>
</cp:coreProperties>
</file>