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天音通信控股股份有限公司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223</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天音通信控股股份有限公司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04169C" w:rsidRDefault="0004169C" w:rsidP="0004169C">
      <w:pPr>
        <w:ind w:firstLine="570"/>
        <w:outlineLvl w:val="0"/>
        <w:rPr>
          <w:rFonts w:ascii="仿宋" w:eastAsia="仿宋" w:hAnsi="仿宋" w:cs="宋体"/>
          <w:kern w:val="0"/>
          <w:sz w:val="28"/>
          <w:szCs w:val="28"/>
        </w:rPr>
      </w:pPr>
      <w:r w:rsidRPr="008A3DF2">
        <w:rPr>
          <w:rFonts w:ascii="仿宋" w:eastAsia="仿宋" w:hAnsi="仿宋" w:cs="宋体"/>
          <w:kern w:val="0"/>
          <w:sz w:val="28"/>
          <w:szCs w:val="28"/>
        </w:rPr>
        <w:t>1、报告期，你公司向珠海景顺科技有限公司提供委托借款1910万元，借款期限为2014.11.8-2015.11.8</w:t>
      </w:r>
      <w:r>
        <w:rPr>
          <w:rFonts w:ascii="仿宋" w:eastAsia="仿宋" w:hAnsi="仿宋" w:cs="宋体" w:hint="eastAsia"/>
          <w:kern w:val="0"/>
          <w:sz w:val="28"/>
          <w:szCs w:val="28"/>
        </w:rPr>
        <w:t>;</w:t>
      </w:r>
      <w:r w:rsidRPr="008A3DF2">
        <w:rPr>
          <w:rFonts w:ascii="仿宋" w:eastAsia="仿宋" w:hAnsi="仿宋" w:cs="宋体"/>
          <w:kern w:val="0"/>
          <w:sz w:val="28"/>
          <w:szCs w:val="28"/>
        </w:rPr>
        <w:t>同时，2013年11月3日，你公司</w:t>
      </w:r>
      <w:r>
        <w:rPr>
          <w:rFonts w:ascii="仿宋" w:eastAsia="仿宋" w:hAnsi="仿宋" w:cs="宋体" w:hint="eastAsia"/>
          <w:kern w:val="0"/>
          <w:sz w:val="28"/>
          <w:szCs w:val="28"/>
        </w:rPr>
        <w:t>向</w:t>
      </w:r>
      <w:r w:rsidRPr="008A3DF2">
        <w:rPr>
          <w:rFonts w:ascii="仿宋" w:eastAsia="仿宋" w:hAnsi="仿宋" w:cs="宋体"/>
          <w:kern w:val="0"/>
          <w:sz w:val="28"/>
          <w:szCs w:val="28"/>
        </w:rPr>
        <w:t>珠海景顺科技有限公司出售江西省</w:t>
      </w:r>
      <w:proofErr w:type="gramStart"/>
      <w:r w:rsidRPr="008A3DF2">
        <w:rPr>
          <w:rFonts w:ascii="仿宋" w:eastAsia="仿宋" w:hAnsi="仿宋" w:cs="宋体"/>
          <w:kern w:val="0"/>
          <w:sz w:val="28"/>
          <w:szCs w:val="28"/>
        </w:rPr>
        <w:t>祥</w:t>
      </w:r>
      <w:proofErr w:type="gramEnd"/>
      <w:r w:rsidRPr="008A3DF2">
        <w:rPr>
          <w:rFonts w:ascii="仿宋" w:eastAsia="仿宋" w:hAnsi="仿宋" w:cs="宋体"/>
          <w:kern w:val="0"/>
          <w:sz w:val="28"/>
          <w:szCs w:val="28"/>
        </w:rPr>
        <w:t>源房地产开发有限公司2%股权及江西星宇置业发展有限公司2%股权共计1902.72万</w:t>
      </w:r>
      <w:r>
        <w:rPr>
          <w:rFonts w:ascii="仿宋" w:eastAsia="仿宋" w:hAnsi="仿宋" w:cs="宋体"/>
          <w:kern w:val="0"/>
          <w:sz w:val="28"/>
          <w:szCs w:val="28"/>
        </w:rPr>
        <w:t>元。请你公司说明上述委托贷款是否履行了必要的审议程序及披露义务</w:t>
      </w:r>
      <w:r>
        <w:rPr>
          <w:rFonts w:ascii="仿宋" w:eastAsia="仿宋" w:hAnsi="仿宋" w:cs="宋体" w:hint="eastAsia"/>
          <w:kern w:val="0"/>
          <w:sz w:val="28"/>
          <w:szCs w:val="28"/>
        </w:rPr>
        <w:t>;</w:t>
      </w:r>
      <w:r w:rsidRPr="008A3DF2">
        <w:rPr>
          <w:rFonts w:ascii="仿宋" w:eastAsia="仿宋" w:hAnsi="仿宋" w:cs="宋体"/>
          <w:kern w:val="0"/>
          <w:sz w:val="28"/>
          <w:szCs w:val="28"/>
        </w:rPr>
        <w:t>你公司贷款给珠海景</w:t>
      </w:r>
      <w:proofErr w:type="gramStart"/>
      <w:r w:rsidRPr="008A3DF2">
        <w:rPr>
          <w:rFonts w:ascii="仿宋" w:eastAsia="仿宋" w:hAnsi="仿宋" w:cs="宋体"/>
          <w:kern w:val="0"/>
          <w:sz w:val="28"/>
          <w:szCs w:val="28"/>
        </w:rPr>
        <w:t>顺科技</w:t>
      </w:r>
      <w:proofErr w:type="gramEnd"/>
      <w:r w:rsidRPr="008A3DF2">
        <w:rPr>
          <w:rFonts w:ascii="仿宋" w:eastAsia="仿宋" w:hAnsi="仿宋" w:cs="宋体"/>
          <w:kern w:val="0"/>
          <w:sz w:val="28"/>
          <w:szCs w:val="28"/>
        </w:rPr>
        <w:t>的款项是否用于其支付你公司</w:t>
      </w:r>
      <w:r>
        <w:rPr>
          <w:rFonts w:ascii="仿宋" w:eastAsia="仿宋" w:hAnsi="仿宋" w:cs="宋体"/>
          <w:kern w:val="0"/>
          <w:sz w:val="28"/>
          <w:szCs w:val="28"/>
        </w:rPr>
        <w:t>上述子公司的股权转让款。同时，请说明上述两笔股权转让</w:t>
      </w:r>
      <w:r w:rsidRPr="008A3DF2">
        <w:rPr>
          <w:rFonts w:ascii="仿宋" w:eastAsia="仿宋" w:hAnsi="仿宋" w:cs="宋体"/>
          <w:kern w:val="0"/>
          <w:sz w:val="28"/>
          <w:szCs w:val="28"/>
        </w:rPr>
        <w:t>是否确认了投资收益，如确认请说明</w:t>
      </w:r>
      <w:r>
        <w:rPr>
          <w:rFonts w:ascii="仿宋" w:eastAsia="仿宋" w:hAnsi="仿宋" w:cs="宋体" w:hint="eastAsia"/>
          <w:kern w:val="0"/>
          <w:sz w:val="28"/>
          <w:szCs w:val="28"/>
        </w:rPr>
        <w:t>收益归属</w:t>
      </w:r>
      <w:r w:rsidRPr="008A3DF2">
        <w:rPr>
          <w:rFonts w:ascii="仿宋" w:eastAsia="仿宋" w:hAnsi="仿宋" w:cs="宋体"/>
          <w:kern w:val="0"/>
          <w:sz w:val="28"/>
          <w:szCs w:val="28"/>
        </w:rPr>
        <w:t>的会计年度</w:t>
      </w:r>
      <w:r>
        <w:rPr>
          <w:rFonts w:ascii="仿宋" w:eastAsia="仿宋" w:hAnsi="仿宋" w:cs="宋体" w:hint="eastAsia"/>
          <w:kern w:val="0"/>
          <w:sz w:val="28"/>
          <w:szCs w:val="28"/>
        </w:rPr>
        <w:t>、确认金额</w:t>
      </w:r>
      <w:r w:rsidRPr="008A3DF2">
        <w:rPr>
          <w:rFonts w:ascii="仿宋" w:eastAsia="仿宋" w:hAnsi="仿宋" w:cs="宋体"/>
          <w:kern w:val="0"/>
          <w:sz w:val="28"/>
          <w:szCs w:val="28"/>
        </w:rPr>
        <w:t>以及符合确认条件的依据。</w:t>
      </w:r>
    </w:p>
    <w:p w:rsidR="0004169C" w:rsidRDefault="000416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2</w:t>
      </w:r>
      <w:r w:rsidRPr="008A3DF2">
        <w:rPr>
          <w:rFonts w:ascii="仿宋" w:eastAsia="仿宋" w:hAnsi="仿宋" w:cs="宋体"/>
          <w:kern w:val="0"/>
          <w:sz w:val="28"/>
          <w:szCs w:val="28"/>
        </w:rPr>
        <w:t>、</w:t>
      </w:r>
      <w:r>
        <w:rPr>
          <w:rFonts w:ascii="仿宋" w:eastAsia="仿宋" w:hAnsi="仿宋" w:cs="宋体" w:hint="eastAsia"/>
          <w:kern w:val="0"/>
          <w:sz w:val="28"/>
          <w:szCs w:val="28"/>
        </w:rPr>
        <w:t>报告期，你公司出售</w:t>
      </w:r>
      <w:r w:rsidRPr="008A3DF2">
        <w:rPr>
          <w:rFonts w:ascii="仿宋" w:eastAsia="仿宋" w:hAnsi="仿宋" w:cs="宋体"/>
          <w:kern w:val="0"/>
          <w:sz w:val="28"/>
          <w:szCs w:val="28"/>
        </w:rPr>
        <w:t>江西省</w:t>
      </w:r>
      <w:proofErr w:type="gramStart"/>
      <w:r w:rsidRPr="008A3DF2">
        <w:rPr>
          <w:rFonts w:ascii="仿宋" w:eastAsia="仿宋" w:hAnsi="仿宋" w:cs="宋体"/>
          <w:kern w:val="0"/>
          <w:sz w:val="28"/>
          <w:szCs w:val="28"/>
        </w:rPr>
        <w:t>祥</w:t>
      </w:r>
      <w:proofErr w:type="gramEnd"/>
      <w:r w:rsidRPr="008A3DF2">
        <w:rPr>
          <w:rFonts w:ascii="仿宋" w:eastAsia="仿宋" w:hAnsi="仿宋" w:cs="宋体"/>
          <w:kern w:val="0"/>
          <w:sz w:val="28"/>
          <w:szCs w:val="28"/>
        </w:rPr>
        <w:t>源房地产开发有限公司</w:t>
      </w:r>
      <w:r>
        <w:rPr>
          <w:rFonts w:ascii="仿宋" w:eastAsia="仿宋" w:hAnsi="仿宋" w:cs="宋体" w:hint="eastAsia"/>
          <w:kern w:val="0"/>
          <w:sz w:val="28"/>
          <w:szCs w:val="28"/>
        </w:rPr>
        <w:t>51</w:t>
      </w:r>
      <w:r w:rsidRPr="008A3DF2">
        <w:rPr>
          <w:rFonts w:ascii="仿宋" w:eastAsia="仿宋" w:hAnsi="仿宋" w:cs="宋体"/>
          <w:kern w:val="0"/>
          <w:sz w:val="28"/>
          <w:szCs w:val="28"/>
        </w:rPr>
        <w:t>%股权及江西星宇置业发展有限公司</w:t>
      </w:r>
      <w:r>
        <w:rPr>
          <w:rFonts w:ascii="仿宋" w:eastAsia="仿宋" w:hAnsi="仿宋" w:cs="宋体" w:hint="eastAsia"/>
          <w:kern w:val="0"/>
          <w:sz w:val="28"/>
          <w:szCs w:val="28"/>
        </w:rPr>
        <w:t>51%的股权，获得9.35亿元的投资收益。</w:t>
      </w:r>
      <w:r w:rsidRPr="008A3DF2">
        <w:rPr>
          <w:rFonts w:ascii="仿宋" w:eastAsia="仿宋" w:hAnsi="仿宋" w:cs="宋体"/>
          <w:kern w:val="0"/>
          <w:sz w:val="28"/>
          <w:szCs w:val="28"/>
        </w:rPr>
        <w:t>请你公司列示出售江西省</w:t>
      </w:r>
      <w:proofErr w:type="gramStart"/>
      <w:r w:rsidRPr="008A3DF2">
        <w:rPr>
          <w:rFonts w:ascii="仿宋" w:eastAsia="仿宋" w:hAnsi="仿宋" w:cs="宋体"/>
          <w:kern w:val="0"/>
          <w:sz w:val="28"/>
          <w:szCs w:val="28"/>
        </w:rPr>
        <w:t>祥</w:t>
      </w:r>
      <w:proofErr w:type="gramEnd"/>
      <w:r w:rsidRPr="008A3DF2">
        <w:rPr>
          <w:rFonts w:ascii="仿宋" w:eastAsia="仿宋" w:hAnsi="仿宋" w:cs="宋体"/>
          <w:kern w:val="0"/>
          <w:sz w:val="28"/>
          <w:szCs w:val="28"/>
        </w:rPr>
        <w:t>源房地产开发有限公司及江西省</w:t>
      </w:r>
      <w:proofErr w:type="gramStart"/>
      <w:r w:rsidRPr="008A3DF2">
        <w:rPr>
          <w:rFonts w:ascii="仿宋" w:eastAsia="仿宋" w:hAnsi="仿宋" w:cs="宋体"/>
          <w:kern w:val="0"/>
          <w:sz w:val="28"/>
          <w:szCs w:val="28"/>
        </w:rPr>
        <w:t>祥</w:t>
      </w:r>
      <w:proofErr w:type="gramEnd"/>
      <w:r w:rsidRPr="008A3DF2">
        <w:rPr>
          <w:rFonts w:ascii="仿宋" w:eastAsia="仿宋" w:hAnsi="仿宋" w:cs="宋体"/>
          <w:kern w:val="0"/>
          <w:sz w:val="28"/>
          <w:szCs w:val="28"/>
        </w:rPr>
        <w:t>源房地产开发有限公司</w:t>
      </w:r>
      <w:r w:rsidR="004D5B9C">
        <w:rPr>
          <w:rFonts w:ascii="仿宋" w:eastAsia="仿宋" w:hAnsi="仿宋" w:cs="宋体" w:hint="eastAsia"/>
          <w:kern w:val="0"/>
          <w:sz w:val="28"/>
          <w:szCs w:val="28"/>
        </w:rPr>
        <w:t>股权</w:t>
      </w:r>
      <w:r w:rsidRPr="008A3DF2">
        <w:rPr>
          <w:rFonts w:ascii="仿宋" w:eastAsia="仿宋" w:hAnsi="仿宋" w:cs="宋体"/>
          <w:kern w:val="0"/>
          <w:sz w:val="28"/>
          <w:szCs w:val="28"/>
        </w:rPr>
        <w:t>的会计处理过程</w:t>
      </w:r>
      <w:r>
        <w:rPr>
          <w:rFonts w:ascii="仿宋" w:eastAsia="仿宋" w:hAnsi="仿宋" w:cs="宋体" w:hint="eastAsia"/>
          <w:kern w:val="0"/>
          <w:sz w:val="28"/>
          <w:szCs w:val="28"/>
        </w:rPr>
        <w:t>，</w:t>
      </w:r>
      <w:r w:rsidRPr="008A3DF2">
        <w:rPr>
          <w:rFonts w:ascii="仿宋" w:eastAsia="仿宋" w:hAnsi="仿宋" w:cs="宋体"/>
          <w:kern w:val="0"/>
          <w:sz w:val="28"/>
          <w:szCs w:val="28"/>
        </w:rPr>
        <w:t>对母公司报备及合并报表的影响。</w:t>
      </w:r>
      <w:r>
        <w:rPr>
          <w:rFonts w:ascii="仿宋" w:eastAsia="仿宋" w:hAnsi="仿宋" w:cs="宋体" w:hint="eastAsia"/>
          <w:kern w:val="0"/>
          <w:sz w:val="28"/>
          <w:szCs w:val="28"/>
        </w:rPr>
        <w:t>同时，年报29页显示出售上述部分股权的出售日为2013年11月3日，要求说明出售日的确定依据、说明公司将全部投资收益计入2014年度的合理性。</w:t>
      </w:r>
      <w:r w:rsidRPr="008A3DF2">
        <w:rPr>
          <w:rFonts w:ascii="仿宋" w:eastAsia="仿宋" w:hAnsi="仿宋" w:cs="宋体"/>
          <w:kern w:val="0"/>
          <w:sz w:val="28"/>
          <w:szCs w:val="28"/>
        </w:rPr>
        <w:t>要求会计师</w:t>
      </w:r>
      <w:r>
        <w:rPr>
          <w:rFonts w:ascii="仿宋" w:eastAsia="仿宋" w:hAnsi="仿宋" w:cs="宋体" w:hint="eastAsia"/>
          <w:kern w:val="0"/>
          <w:sz w:val="28"/>
          <w:szCs w:val="28"/>
        </w:rPr>
        <w:t>对上述问题</w:t>
      </w:r>
      <w:r w:rsidRPr="008A3DF2">
        <w:rPr>
          <w:rFonts w:ascii="仿宋" w:eastAsia="仿宋" w:hAnsi="仿宋" w:cs="宋体"/>
          <w:kern w:val="0"/>
          <w:sz w:val="28"/>
          <w:szCs w:val="28"/>
        </w:rPr>
        <w:t>核查并发表意见。</w:t>
      </w:r>
    </w:p>
    <w:p w:rsidR="0004169C" w:rsidRDefault="009609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3</w:t>
      </w:r>
      <w:r w:rsidR="0004169C" w:rsidRPr="008A3DF2">
        <w:rPr>
          <w:rFonts w:ascii="仿宋" w:eastAsia="仿宋" w:hAnsi="仿宋" w:cs="宋体"/>
          <w:kern w:val="0"/>
          <w:sz w:val="28"/>
          <w:szCs w:val="28"/>
        </w:rPr>
        <w:t>、公司本期所得税费用2.93亿元，较上年6329.76亿元增长362.86%，请公司详细说明公司较上年利润有所降低的情况下所得税</w:t>
      </w:r>
      <w:r w:rsidR="0004169C" w:rsidRPr="008A3DF2">
        <w:rPr>
          <w:rFonts w:ascii="仿宋" w:eastAsia="仿宋" w:hAnsi="仿宋" w:cs="宋体"/>
          <w:kern w:val="0"/>
          <w:sz w:val="28"/>
          <w:szCs w:val="28"/>
        </w:rPr>
        <w:lastRenderedPageBreak/>
        <w:t>费用大幅增加的原因。</w:t>
      </w:r>
    </w:p>
    <w:p w:rsidR="0004169C" w:rsidRDefault="009609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4</w:t>
      </w:r>
      <w:r w:rsidR="0004169C">
        <w:rPr>
          <w:rFonts w:ascii="仿宋" w:eastAsia="仿宋" w:hAnsi="仿宋" w:cs="宋体"/>
          <w:kern w:val="0"/>
          <w:sz w:val="28"/>
          <w:szCs w:val="28"/>
        </w:rPr>
        <w:t>、报告期，你公司通信行业销售毛利仅</w:t>
      </w:r>
      <w:r w:rsidR="0004169C">
        <w:rPr>
          <w:rFonts w:ascii="仿宋" w:eastAsia="仿宋" w:hAnsi="仿宋" w:cs="宋体" w:hint="eastAsia"/>
          <w:kern w:val="0"/>
          <w:sz w:val="28"/>
          <w:szCs w:val="28"/>
        </w:rPr>
        <w:t>有</w:t>
      </w:r>
      <w:r w:rsidR="0004169C" w:rsidRPr="008A3DF2">
        <w:rPr>
          <w:rFonts w:ascii="仿宋" w:eastAsia="仿宋" w:hAnsi="仿宋" w:cs="宋体"/>
          <w:kern w:val="0"/>
          <w:sz w:val="28"/>
          <w:szCs w:val="28"/>
        </w:rPr>
        <w:t>1.97%，请比较同行业公司毛利情况说明该项业务毛利较低的原因，以及你公司是否拟采取有效措施提高该项业务的毛利水平以提高盈利能力。</w:t>
      </w:r>
    </w:p>
    <w:p w:rsidR="0004169C" w:rsidRDefault="009609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5</w:t>
      </w:r>
      <w:r w:rsidR="0004169C" w:rsidRPr="008A3DF2">
        <w:rPr>
          <w:rFonts w:ascii="仿宋" w:eastAsia="仿宋" w:hAnsi="仿宋" w:cs="宋体"/>
          <w:kern w:val="0"/>
          <w:sz w:val="28"/>
          <w:szCs w:val="28"/>
        </w:rPr>
        <w:t>、短期借款40.75亿元，占总资产比例37.24%，资产负债率达到75.67</w:t>
      </w:r>
      <w:r w:rsidR="0004169C">
        <w:rPr>
          <w:rFonts w:ascii="仿宋" w:eastAsia="仿宋" w:hAnsi="仿宋" w:cs="宋体" w:hint="eastAsia"/>
          <w:kern w:val="0"/>
          <w:sz w:val="28"/>
          <w:szCs w:val="28"/>
        </w:rPr>
        <w:t>%</w:t>
      </w:r>
      <w:r w:rsidR="0004169C" w:rsidRPr="008A3DF2">
        <w:rPr>
          <w:rFonts w:ascii="仿宋" w:eastAsia="仿宋" w:hAnsi="仿宋" w:cs="宋体"/>
          <w:kern w:val="0"/>
          <w:sz w:val="28"/>
          <w:szCs w:val="28"/>
        </w:rPr>
        <w:t>，现金到期偿付比例达到-12.02。请你公司比较同行业上市公司说明负债比例较高的原因，同时对你公司对偿债能力及偿债风险进行分析说明。</w:t>
      </w:r>
    </w:p>
    <w:p w:rsidR="0004169C" w:rsidRDefault="009609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6</w:t>
      </w:r>
      <w:r w:rsidR="0004169C" w:rsidRPr="008A3DF2">
        <w:rPr>
          <w:rFonts w:ascii="仿宋" w:eastAsia="仿宋" w:hAnsi="仿宋" w:cs="宋体"/>
          <w:kern w:val="0"/>
          <w:sz w:val="28"/>
          <w:szCs w:val="28"/>
        </w:rPr>
        <w:t>、你公司账面货币资金金额达到44.52亿元，占资产总额比重达到40.69%，请你公司比较同行业上市公司说明账面现金金额较高的原因，是否超过经营所需的现金金额，同时分析说明是否因为账面资金较多而存在较高的资金机会成本及管理成本。</w:t>
      </w:r>
    </w:p>
    <w:p w:rsidR="0004169C" w:rsidRDefault="009609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7</w:t>
      </w:r>
      <w:r w:rsidR="0004169C" w:rsidRPr="008A3DF2">
        <w:rPr>
          <w:rFonts w:ascii="仿宋" w:eastAsia="仿宋" w:hAnsi="仿宋" w:cs="宋体"/>
          <w:kern w:val="0"/>
          <w:sz w:val="28"/>
          <w:szCs w:val="28"/>
        </w:rPr>
        <w:t>、报告期，你公司对四家公司进行了股权投资，分别为上海魂游网络科技有限公司、九秒闪游（北京）科技有限公司、</w:t>
      </w:r>
      <w:proofErr w:type="gramStart"/>
      <w:r w:rsidR="0004169C" w:rsidRPr="008A3DF2">
        <w:rPr>
          <w:rFonts w:ascii="仿宋" w:eastAsia="仿宋" w:hAnsi="仿宋" w:cs="宋体"/>
          <w:kern w:val="0"/>
          <w:sz w:val="28"/>
          <w:szCs w:val="28"/>
        </w:rPr>
        <w:t>上海越银投资</w:t>
      </w:r>
      <w:proofErr w:type="gramEnd"/>
      <w:r w:rsidR="0004169C" w:rsidRPr="008A3DF2">
        <w:rPr>
          <w:rFonts w:ascii="仿宋" w:eastAsia="仿宋" w:hAnsi="仿宋" w:cs="宋体"/>
          <w:kern w:val="0"/>
          <w:sz w:val="28"/>
          <w:szCs w:val="28"/>
        </w:rPr>
        <w:t>合伙企业(有限合伙)、西安仙童网络科技有限公司。请你公司简要说明这四家公司的股权结构、主营业务、目前经营状况、你公司投资目的以及会计核算方式。同时，我部关注到，2014年12月22日，你公司披露投资</w:t>
      </w:r>
      <w:proofErr w:type="gramStart"/>
      <w:r w:rsidR="0004169C" w:rsidRPr="008A3DF2">
        <w:rPr>
          <w:rFonts w:ascii="仿宋" w:eastAsia="仿宋" w:hAnsi="仿宋" w:cs="宋体"/>
          <w:kern w:val="0"/>
          <w:sz w:val="28"/>
          <w:szCs w:val="28"/>
        </w:rPr>
        <w:t>北京智膜的</w:t>
      </w:r>
      <w:proofErr w:type="gramEnd"/>
      <w:r w:rsidR="0004169C" w:rsidRPr="008A3DF2">
        <w:rPr>
          <w:rFonts w:ascii="仿宋" w:eastAsia="仿宋" w:hAnsi="仿宋" w:cs="宋体"/>
          <w:kern w:val="0"/>
          <w:sz w:val="28"/>
          <w:szCs w:val="28"/>
        </w:rPr>
        <w:t>公告，请你公司说明上述投资的进展情况及未纳入2014年度投资内容进行披露的原因。</w:t>
      </w:r>
    </w:p>
    <w:p w:rsidR="0004169C" w:rsidRDefault="0096099C" w:rsidP="0004169C">
      <w:pPr>
        <w:ind w:firstLine="570"/>
        <w:outlineLvl w:val="0"/>
        <w:rPr>
          <w:rFonts w:ascii="仿宋" w:eastAsia="仿宋" w:hAnsi="仿宋" w:cs="宋体"/>
          <w:kern w:val="0"/>
          <w:sz w:val="28"/>
          <w:szCs w:val="28"/>
        </w:rPr>
      </w:pPr>
      <w:r>
        <w:rPr>
          <w:rFonts w:ascii="仿宋" w:eastAsia="仿宋" w:hAnsi="仿宋" w:cs="宋体" w:hint="eastAsia"/>
          <w:kern w:val="0"/>
          <w:sz w:val="28"/>
          <w:szCs w:val="28"/>
        </w:rPr>
        <w:t>8</w:t>
      </w:r>
      <w:r w:rsidR="0004169C" w:rsidRPr="008A3DF2">
        <w:rPr>
          <w:rFonts w:ascii="仿宋" w:eastAsia="仿宋" w:hAnsi="仿宋" w:cs="宋体"/>
          <w:kern w:val="0"/>
          <w:sz w:val="28"/>
          <w:szCs w:val="28"/>
        </w:rPr>
        <w:t>、你公司实际担保总额占净资产比重已达到276.21%，请你公司说明担保比例高的原因、是否影响你公司偿债能力以及是否存在相应的担保风险。</w:t>
      </w:r>
    </w:p>
    <w:p w:rsidR="0004169C" w:rsidRDefault="0096099C" w:rsidP="0004169C">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lastRenderedPageBreak/>
        <w:t>9</w:t>
      </w:r>
      <w:r w:rsidR="0004169C" w:rsidRPr="00642F96">
        <w:rPr>
          <w:rFonts w:ascii="仿宋" w:eastAsia="仿宋" w:hAnsi="仿宋" w:cs="宋体" w:hint="eastAsia"/>
          <w:kern w:val="0"/>
          <w:sz w:val="28"/>
          <w:szCs w:val="28"/>
        </w:rPr>
        <w:t>、研发费用达8,718万元，</w:t>
      </w:r>
      <w:r w:rsidR="0004169C">
        <w:rPr>
          <w:rFonts w:ascii="仿宋" w:eastAsia="仿宋" w:hAnsi="仿宋" w:cs="宋体" w:hint="eastAsia"/>
          <w:kern w:val="0"/>
          <w:sz w:val="28"/>
          <w:szCs w:val="28"/>
        </w:rPr>
        <w:t>请说明公司履行的决策程序，相关研发项目的立项、商业应用、研发进展、预计研发费用等情况。</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04169C">
        <w:rPr>
          <w:rFonts w:ascii="仿宋" w:eastAsia="仿宋" w:hAnsi="仿宋" w:hint="eastAsia"/>
          <w:sz w:val="28"/>
        </w:rPr>
        <w:t>5月27日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773B9F" w:rsidRDefault="00773B9F" w:rsidP="00773B9F">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0267A9" w:rsidRDefault="001E3B29" w:rsidP="008A3DF2">
      <w:pPr>
        <w:topLinePunct/>
        <w:ind w:rightChars="12" w:right="25" w:firstLine="4253"/>
        <w:jc w:val="center"/>
        <w:rPr>
          <w:rFonts w:ascii="仿宋" w:eastAsia="仿宋" w:hAnsi="仿宋"/>
          <w:sz w:val="28"/>
        </w:rPr>
      </w:pPr>
      <w:r w:rsidRPr="008A3DF2">
        <w:rPr>
          <w:rFonts w:ascii="仿宋" w:eastAsia="仿宋" w:hAnsi="仿宋"/>
          <w:sz w:val="28"/>
        </w:rPr>
        <w:t>2015年5月21日</w:t>
      </w:r>
      <w:bookmarkStart w:id="0" w:name="_GoBack"/>
      <w:bookmarkEnd w:id="0"/>
    </w:p>
    <w:sectPr w:rsidR="000267A9"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E1" w:rsidRDefault="00DF44E1" w:rsidP="000267A9">
      <w:r>
        <w:separator/>
      </w:r>
    </w:p>
  </w:endnote>
  <w:endnote w:type="continuationSeparator" w:id="0">
    <w:p w:rsidR="00DF44E1" w:rsidRDefault="00DF44E1"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773B9F" w:rsidRPr="00773B9F">
      <w:rPr>
        <w:noProof/>
        <w:lang w:val="zh-CN"/>
      </w:rPr>
      <w:t>3</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E1" w:rsidRDefault="00DF44E1" w:rsidP="000267A9">
      <w:r>
        <w:separator/>
      </w:r>
    </w:p>
  </w:footnote>
  <w:footnote w:type="continuationSeparator" w:id="0">
    <w:p w:rsidR="00DF44E1" w:rsidRDefault="00DF44E1"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5D7E3700000A21" w:val=" "/>
    <w:docVar w:name="555EE8020000B767" w:val=" "/>
    <w:docVar w:name="558CFF40000069E0" w:val=" "/>
  </w:docVars>
  <w:rsids>
    <w:rsidRoot w:val="000267A9"/>
    <w:rsid w:val="000023A7"/>
    <w:rsid w:val="00003FCE"/>
    <w:rsid w:val="00015FC5"/>
    <w:rsid w:val="00021419"/>
    <w:rsid w:val="000267A9"/>
    <w:rsid w:val="00030605"/>
    <w:rsid w:val="0003260E"/>
    <w:rsid w:val="00036A14"/>
    <w:rsid w:val="00040B2F"/>
    <w:rsid w:val="0004169C"/>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D5B9C"/>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73B9F"/>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6099C"/>
    <w:rsid w:val="00977075"/>
    <w:rsid w:val="00982534"/>
    <w:rsid w:val="00984FEA"/>
    <w:rsid w:val="009923B4"/>
    <w:rsid w:val="00995FD6"/>
    <w:rsid w:val="009A095A"/>
    <w:rsid w:val="009A0BB9"/>
    <w:rsid w:val="009A27FC"/>
    <w:rsid w:val="009A361D"/>
    <w:rsid w:val="009A4950"/>
    <w:rsid w:val="009A6377"/>
    <w:rsid w:val="009B0F6F"/>
    <w:rsid w:val="009B1925"/>
    <w:rsid w:val="009B42D3"/>
    <w:rsid w:val="009B432D"/>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DF44E1"/>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04169C"/>
    <w:pPr>
      <w:ind w:leftChars="2500" w:left="100"/>
    </w:pPr>
  </w:style>
  <w:style w:type="character" w:customStyle="1" w:styleId="Char4">
    <w:name w:val="日期 Char"/>
    <w:basedOn w:val="a0"/>
    <w:link w:val="a8"/>
    <w:uiPriority w:val="99"/>
    <w:semiHidden/>
    <w:rsid w:val="0004169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paragraph" w:styleId="a8">
    <w:name w:val="Date"/>
    <w:basedOn w:val="a"/>
    <w:next w:val="a"/>
    <w:link w:val="Char4"/>
    <w:uiPriority w:val="99"/>
    <w:semiHidden/>
    <w:unhideWhenUsed/>
    <w:rsid w:val="0004169C"/>
    <w:pPr>
      <w:ind w:leftChars="2500" w:left="100"/>
    </w:pPr>
  </w:style>
  <w:style w:type="character" w:customStyle="1" w:styleId="Char4">
    <w:name w:val="日期 Char"/>
    <w:basedOn w:val="a0"/>
    <w:link w:val="a8"/>
    <w:uiPriority w:val="99"/>
    <w:semiHidden/>
    <w:rsid w:val="0004169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0143A"/>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2C24C118.dotm</Template>
  <TotalTime>1</TotalTime>
  <Pages>3</Pages>
  <Words>204</Words>
  <Characters>1164</Characters>
  <Application>Microsoft Office Word</Application>
  <DocSecurity>0</DocSecurity>
  <Lines>9</Lines>
  <Paragraphs>2</Paragraphs>
  <ScaleCrop>false</ScaleCrop>
  <Company>szse</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盛飚[bsheng]</cp:lastModifiedBy>
  <cp:revision>3</cp:revision>
  <dcterms:created xsi:type="dcterms:W3CDTF">2015-06-26T07:42:00Z</dcterms:created>
  <dcterms:modified xsi:type="dcterms:W3CDTF">2015-06-26T07:45:00Z</dcterms:modified>
</cp:coreProperties>
</file>