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16" w:rsidRDefault="00344575" w:rsidP="00EA4B60">
      <w:pPr>
        <w:ind w:left="417" w:firstLine="843"/>
        <w:rPr>
          <w:rFonts w:ascii="仿宋_GB2312" w:eastAsia="仿宋_GB2312"/>
          <w:b/>
          <w:sz w:val="36"/>
          <w:szCs w:val="36"/>
        </w:rPr>
      </w:pPr>
      <w:bookmarkStart w:id="0" w:name="_GoBack"/>
      <w:bookmarkEnd w:id="0"/>
      <w:r>
        <w:rPr>
          <w:rFonts w:ascii="仿宋_GB2312" w:eastAsia="仿宋_GB2312" w:hint="eastAsia"/>
          <w:b/>
          <w:sz w:val="36"/>
          <w:szCs w:val="36"/>
        </w:rPr>
        <w:t>关于对</w:t>
      </w:r>
      <w:r w:rsidR="005D7A0F" w:rsidRPr="005D7A0F">
        <w:rPr>
          <w:rFonts w:ascii="仿宋_GB2312" w:eastAsia="仿宋_GB2312" w:hint="eastAsia"/>
          <w:b/>
          <w:sz w:val="36"/>
          <w:szCs w:val="36"/>
        </w:rPr>
        <w:t>大连科冕木业股份有限公司</w:t>
      </w:r>
    </w:p>
    <w:p w:rsidR="00344575" w:rsidRDefault="00812F3D" w:rsidP="00344575">
      <w:pPr>
        <w:topLinePunct/>
        <w:jc w:val="center"/>
        <w:rPr>
          <w:sz w:val="24"/>
        </w:rPr>
      </w:pPr>
      <w:r>
        <w:rPr>
          <w:rFonts w:ascii="仿宋_GB2312" w:eastAsia="仿宋_GB2312" w:hint="eastAsia"/>
          <w:b/>
          <w:kern w:val="0"/>
          <w:sz w:val="36"/>
          <w:szCs w:val="36"/>
        </w:rPr>
        <w:t>重大资产重组信息披露文件</w:t>
      </w:r>
      <w:r w:rsidR="00344575">
        <w:rPr>
          <w:rFonts w:ascii="仿宋_GB2312" w:eastAsia="仿宋_GB2312" w:hint="eastAsia"/>
          <w:b/>
          <w:sz w:val="36"/>
          <w:szCs w:val="36"/>
        </w:rPr>
        <w:t>的问询函</w:t>
      </w:r>
    </w:p>
    <w:p w:rsidR="00344575" w:rsidRDefault="00344575" w:rsidP="00344575">
      <w:pPr>
        <w:topLinePunct/>
        <w:rPr>
          <w:sz w:val="24"/>
        </w:rPr>
      </w:pPr>
    </w:p>
    <w:p w:rsidR="00344575" w:rsidRDefault="00344575" w:rsidP="00344575">
      <w:pPr>
        <w:topLinePunct/>
        <w:jc w:val="right"/>
        <w:rPr>
          <w:sz w:val="24"/>
        </w:rPr>
      </w:pPr>
      <w:r w:rsidRPr="00494E12">
        <w:rPr>
          <w:rFonts w:hint="eastAsia"/>
          <w:sz w:val="24"/>
        </w:rPr>
        <w:t>中小板</w:t>
      </w:r>
      <w:r>
        <w:rPr>
          <w:rFonts w:hint="eastAsia"/>
          <w:sz w:val="24"/>
        </w:rPr>
        <w:t>问询函【</w:t>
      </w:r>
      <w:r w:rsidR="000A3A84" w:rsidRPr="000A3A84">
        <w:rPr>
          <w:sz w:val="24"/>
        </w:rPr>
        <w:t>2015</w:t>
      </w:r>
      <w:r>
        <w:rPr>
          <w:rFonts w:hint="eastAsia"/>
          <w:sz w:val="24"/>
        </w:rPr>
        <w:t>】第</w:t>
      </w:r>
      <w:r w:rsidR="000A3A84">
        <w:rPr>
          <w:rFonts w:hint="eastAsia"/>
          <w:color w:val="FFFFFF"/>
          <w:sz w:val="24"/>
        </w:rPr>
        <w:t xml:space="preserve"> </w:t>
      </w:r>
      <w:sdt>
        <w:sdtPr>
          <w:rPr>
            <w:sz w:val="24"/>
          </w:rPr>
          <w:alias w:val="正式编号"/>
          <w:tag w:val="FormalCode"/>
          <w:id w:val="3404632"/>
          <w:placeholder>
            <w:docPart w:val="3BAFFF8029CA4CDFA8DEC9000902D581"/>
          </w:placeholder>
          <w:dataBinding w:xpath="/root[1]/formalcode[1]" w:storeItemID="{7432FFB7-6D67-404E-844B-D8A63EA52B37}"/>
          <w:text/>
        </w:sdtPr>
        <w:sdtEndPr/>
        <w:sdtContent>
          <w:r w:rsidR="000A3A84" w:rsidRPr="000A3A84">
            <w:rPr>
              <w:sz w:val="24"/>
            </w:rPr>
            <w:t>15</w:t>
          </w:r>
        </w:sdtContent>
      </w:sdt>
      <w:r w:rsidR="000A3A84">
        <w:rPr>
          <w:rFonts w:hint="eastAsia"/>
          <w:color w:val="FFFFFF"/>
          <w:sz w:val="24"/>
        </w:rPr>
        <w:t xml:space="preserve"> </w:t>
      </w:r>
      <w:r>
        <w:rPr>
          <w:rFonts w:hint="eastAsia"/>
          <w:sz w:val="24"/>
        </w:rPr>
        <w:t>号</w:t>
      </w:r>
    </w:p>
    <w:p w:rsidR="00344575" w:rsidRDefault="00344575" w:rsidP="00344575">
      <w:pPr>
        <w:topLinePunct/>
        <w:jc w:val="center"/>
        <w:rPr>
          <w:sz w:val="24"/>
        </w:rPr>
      </w:pPr>
    </w:p>
    <w:p w:rsidR="00344575" w:rsidRDefault="00344575" w:rsidP="00344575">
      <w:pPr>
        <w:rPr>
          <w:sz w:val="24"/>
        </w:rPr>
      </w:pPr>
    </w:p>
    <w:p w:rsidR="00344575" w:rsidRDefault="005D7A0F" w:rsidP="00344575">
      <w:pPr>
        <w:rPr>
          <w:rFonts w:eastAsia="黑体"/>
          <w:b/>
          <w:sz w:val="28"/>
        </w:rPr>
      </w:pPr>
      <w:r w:rsidRPr="005D7A0F">
        <w:rPr>
          <w:rFonts w:eastAsia="黑体"/>
          <w:b/>
          <w:sz w:val="28"/>
        </w:rPr>
        <w:t>大连科冕木业股份有限公司</w:t>
      </w:r>
      <w:r w:rsidR="00344575">
        <w:rPr>
          <w:rFonts w:eastAsia="黑体" w:hint="eastAsia"/>
          <w:b/>
          <w:sz w:val="28"/>
        </w:rPr>
        <w:t>董事会：</w:t>
      </w:r>
    </w:p>
    <w:p w:rsidR="003B230E" w:rsidRDefault="0025089B" w:rsidP="003B230E">
      <w:pPr>
        <w:ind w:firstLine="570"/>
        <w:outlineLvl w:val="0"/>
        <w:rPr>
          <w:sz w:val="28"/>
          <w:szCs w:val="28"/>
        </w:rPr>
      </w:pPr>
      <w:r>
        <w:rPr>
          <w:rFonts w:hint="eastAsia"/>
          <w:sz w:val="28"/>
          <w:szCs w:val="28"/>
        </w:rPr>
        <w:t>我部对你公司披露的</w:t>
      </w:r>
      <w:r w:rsidR="003B230E">
        <w:rPr>
          <w:rFonts w:hint="eastAsia"/>
          <w:sz w:val="28"/>
          <w:szCs w:val="28"/>
        </w:rPr>
        <w:t>《大连科冕木业股份有限公司重大资产购买报告书（草案）》（以下简称“</w:t>
      </w:r>
      <w:r w:rsidR="00F7249C">
        <w:rPr>
          <w:rFonts w:hint="eastAsia"/>
          <w:sz w:val="28"/>
          <w:szCs w:val="28"/>
        </w:rPr>
        <w:t>《</w:t>
      </w:r>
      <w:r w:rsidR="003B230E">
        <w:rPr>
          <w:rFonts w:hint="eastAsia"/>
          <w:sz w:val="28"/>
          <w:szCs w:val="28"/>
        </w:rPr>
        <w:t>报告书</w:t>
      </w:r>
      <w:r w:rsidR="00F7249C">
        <w:rPr>
          <w:rFonts w:hint="eastAsia"/>
          <w:sz w:val="28"/>
          <w:szCs w:val="28"/>
        </w:rPr>
        <w:t>》</w:t>
      </w:r>
      <w:r w:rsidR="003B230E">
        <w:rPr>
          <w:rFonts w:hint="eastAsia"/>
          <w:sz w:val="28"/>
          <w:szCs w:val="28"/>
        </w:rPr>
        <w:t>”）</w:t>
      </w:r>
      <w:r>
        <w:rPr>
          <w:rFonts w:hint="eastAsia"/>
          <w:sz w:val="28"/>
          <w:szCs w:val="28"/>
        </w:rPr>
        <w:t>等</w:t>
      </w:r>
      <w:r>
        <w:rPr>
          <w:rFonts w:hint="eastAsia"/>
          <w:kern w:val="0"/>
          <w:sz w:val="28"/>
          <w:szCs w:val="28"/>
        </w:rPr>
        <w:t>重大资产重组信息披露文件</w:t>
      </w:r>
      <w:r w:rsidR="003B230E">
        <w:rPr>
          <w:rFonts w:hint="eastAsia"/>
          <w:sz w:val="28"/>
          <w:szCs w:val="28"/>
        </w:rPr>
        <w:t>进行了形式审</w:t>
      </w:r>
      <w:r w:rsidR="00812F3D">
        <w:rPr>
          <w:rFonts w:hint="eastAsia"/>
          <w:kern w:val="0"/>
          <w:sz w:val="28"/>
          <w:szCs w:val="28"/>
        </w:rPr>
        <w:t>核</w:t>
      </w:r>
      <w:r w:rsidR="003B230E">
        <w:rPr>
          <w:rFonts w:hint="eastAsia"/>
          <w:sz w:val="28"/>
          <w:szCs w:val="28"/>
        </w:rPr>
        <w:t>，</w:t>
      </w:r>
      <w:r w:rsidR="007169B4">
        <w:rPr>
          <w:rFonts w:hint="eastAsia"/>
          <w:sz w:val="28"/>
          <w:szCs w:val="28"/>
        </w:rPr>
        <w:t>提出如下</w:t>
      </w:r>
      <w:r w:rsidR="00B247F2">
        <w:rPr>
          <w:rFonts w:hint="eastAsia"/>
          <w:sz w:val="28"/>
          <w:szCs w:val="28"/>
        </w:rPr>
        <w:t>补充披露</w:t>
      </w:r>
      <w:r w:rsidR="007169B4">
        <w:rPr>
          <w:rFonts w:hint="eastAsia"/>
          <w:sz w:val="28"/>
          <w:szCs w:val="28"/>
        </w:rPr>
        <w:t>意见</w:t>
      </w:r>
      <w:r w:rsidR="003B230E">
        <w:rPr>
          <w:rFonts w:hint="eastAsia"/>
          <w:sz w:val="28"/>
          <w:szCs w:val="28"/>
        </w:rPr>
        <w:t>：</w:t>
      </w:r>
    </w:p>
    <w:p w:rsidR="003B230E" w:rsidRDefault="003B230E" w:rsidP="003B230E">
      <w:pPr>
        <w:ind w:firstLine="570"/>
        <w:outlineLvl w:val="0"/>
        <w:rPr>
          <w:sz w:val="28"/>
          <w:szCs w:val="28"/>
        </w:rPr>
      </w:pPr>
      <w:r>
        <w:rPr>
          <w:sz w:val="28"/>
          <w:szCs w:val="28"/>
        </w:rPr>
        <w:t>1</w:t>
      </w:r>
      <w:r>
        <w:rPr>
          <w:rFonts w:hint="eastAsia"/>
          <w:sz w:val="28"/>
          <w:szCs w:val="28"/>
        </w:rPr>
        <w:t>、《报告书》披露为爱普信息技术有限公司（以下简称“为爱普”）运营的“爱思助手”平台未获得苹果公司的授权，与苹果公司的</w:t>
      </w:r>
      <w:r>
        <w:rPr>
          <w:sz w:val="28"/>
          <w:szCs w:val="28"/>
        </w:rPr>
        <w:t>App Store</w:t>
      </w:r>
      <w:r>
        <w:rPr>
          <w:rFonts w:hint="eastAsia"/>
          <w:sz w:val="28"/>
          <w:szCs w:val="28"/>
        </w:rPr>
        <w:t>存在竞争关系，且与部分应用开发商未签订合作协议。</w:t>
      </w:r>
      <w:r w:rsidR="00DA4916">
        <w:rPr>
          <w:rFonts w:hint="eastAsia"/>
          <w:sz w:val="28"/>
          <w:szCs w:val="28"/>
        </w:rPr>
        <w:t>请补充披露上述事项对为爱普的影响</w:t>
      </w:r>
      <w:r>
        <w:rPr>
          <w:rFonts w:hint="eastAsia"/>
          <w:sz w:val="28"/>
          <w:szCs w:val="28"/>
        </w:rPr>
        <w:t>及徐红兵</w:t>
      </w:r>
      <w:r w:rsidR="004F2D20">
        <w:rPr>
          <w:rFonts w:hint="eastAsia"/>
          <w:sz w:val="28"/>
          <w:szCs w:val="28"/>
        </w:rPr>
        <w:t>和</w:t>
      </w:r>
      <w:r>
        <w:rPr>
          <w:rFonts w:hint="eastAsia"/>
          <w:sz w:val="28"/>
          <w:szCs w:val="28"/>
        </w:rPr>
        <w:t>罗真德承担相关损失的能力，</w:t>
      </w:r>
      <w:r w:rsidR="001225A6">
        <w:rPr>
          <w:rFonts w:hint="eastAsia"/>
          <w:sz w:val="28"/>
          <w:szCs w:val="28"/>
        </w:rPr>
        <w:t>并说明</w:t>
      </w:r>
      <w:r>
        <w:rPr>
          <w:rFonts w:hint="eastAsia"/>
          <w:sz w:val="28"/>
          <w:szCs w:val="28"/>
        </w:rPr>
        <w:t>上述</w:t>
      </w:r>
      <w:r w:rsidR="001225A6">
        <w:rPr>
          <w:rFonts w:hint="eastAsia"/>
          <w:sz w:val="28"/>
          <w:szCs w:val="28"/>
        </w:rPr>
        <w:t>事项</w:t>
      </w:r>
      <w:r>
        <w:rPr>
          <w:rFonts w:hint="eastAsia"/>
          <w:sz w:val="28"/>
          <w:szCs w:val="28"/>
        </w:rPr>
        <w:t>对本次重组是否构成法律障碍。请财务顾问和律师核查并发表意见。</w:t>
      </w:r>
    </w:p>
    <w:p w:rsidR="00837023" w:rsidRDefault="00837023" w:rsidP="00837023">
      <w:pPr>
        <w:ind w:firstLine="570"/>
        <w:outlineLvl w:val="0"/>
        <w:rPr>
          <w:sz w:val="28"/>
          <w:szCs w:val="28"/>
        </w:rPr>
      </w:pPr>
      <w:r>
        <w:rPr>
          <w:rFonts w:hint="eastAsia"/>
          <w:sz w:val="28"/>
          <w:szCs w:val="28"/>
        </w:rPr>
        <w:t>2</w:t>
      </w:r>
      <w:r>
        <w:rPr>
          <w:rFonts w:hint="eastAsia"/>
          <w:sz w:val="28"/>
          <w:szCs w:val="28"/>
        </w:rPr>
        <w:t>、中信建投证券股份有限公司在本次交易中同时担任财务顾问和估值机构，董军峰和钱程同时为财务顾问和估值机构的项目主办人。请补充披露上述安排是否符合《上市公司重大资产重组管理办法（</w:t>
      </w:r>
      <w:r>
        <w:rPr>
          <w:sz w:val="28"/>
          <w:szCs w:val="28"/>
        </w:rPr>
        <w:t>2014</w:t>
      </w:r>
      <w:r>
        <w:rPr>
          <w:rFonts w:hint="eastAsia"/>
          <w:sz w:val="28"/>
          <w:szCs w:val="28"/>
        </w:rPr>
        <w:t>年修订）》第二十条的规定，</w:t>
      </w:r>
      <w:r w:rsidR="00DA4916">
        <w:rPr>
          <w:rFonts w:hint="eastAsia"/>
          <w:sz w:val="28"/>
          <w:szCs w:val="28"/>
        </w:rPr>
        <w:t>并</w:t>
      </w:r>
      <w:r>
        <w:rPr>
          <w:rFonts w:hint="eastAsia"/>
          <w:sz w:val="28"/>
          <w:szCs w:val="28"/>
        </w:rPr>
        <w:t>请律师核查并发表意见。</w:t>
      </w:r>
    </w:p>
    <w:p w:rsidR="00837023" w:rsidRDefault="00837023" w:rsidP="00837023">
      <w:pPr>
        <w:ind w:firstLine="570"/>
        <w:outlineLvl w:val="0"/>
        <w:rPr>
          <w:sz w:val="28"/>
          <w:szCs w:val="28"/>
        </w:rPr>
      </w:pPr>
      <w:r>
        <w:rPr>
          <w:rFonts w:hint="eastAsia"/>
          <w:sz w:val="28"/>
          <w:szCs w:val="28"/>
        </w:rPr>
        <w:t>3</w:t>
      </w:r>
      <w:r>
        <w:rPr>
          <w:rFonts w:hint="eastAsia"/>
          <w:sz w:val="28"/>
          <w:szCs w:val="28"/>
        </w:rPr>
        <w:t>、本次交易标的估值作价</w:t>
      </w:r>
      <w:r>
        <w:rPr>
          <w:sz w:val="28"/>
          <w:szCs w:val="28"/>
        </w:rPr>
        <w:t>6</w:t>
      </w:r>
      <w:r>
        <w:rPr>
          <w:rFonts w:hint="eastAsia"/>
          <w:sz w:val="28"/>
          <w:szCs w:val="28"/>
        </w:rPr>
        <w:t>亿元，较为爱普截至</w:t>
      </w:r>
      <w:r>
        <w:rPr>
          <w:sz w:val="28"/>
          <w:szCs w:val="28"/>
        </w:rPr>
        <w:t>2014</w:t>
      </w:r>
      <w:r>
        <w:rPr>
          <w:rFonts w:hint="eastAsia"/>
          <w:sz w:val="28"/>
          <w:szCs w:val="28"/>
        </w:rPr>
        <w:t>年</w:t>
      </w:r>
      <w:r>
        <w:rPr>
          <w:sz w:val="28"/>
          <w:szCs w:val="28"/>
        </w:rPr>
        <w:t>8</w:t>
      </w:r>
      <w:r>
        <w:rPr>
          <w:rFonts w:hint="eastAsia"/>
          <w:sz w:val="28"/>
          <w:szCs w:val="28"/>
        </w:rPr>
        <w:t>月</w:t>
      </w:r>
      <w:r>
        <w:rPr>
          <w:sz w:val="28"/>
          <w:szCs w:val="28"/>
        </w:rPr>
        <w:t>31</w:t>
      </w:r>
      <w:r w:rsidR="001044FB">
        <w:rPr>
          <w:rFonts w:hint="eastAsia"/>
          <w:sz w:val="28"/>
          <w:szCs w:val="28"/>
        </w:rPr>
        <w:t>日的净资产和</w:t>
      </w:r>
      <w:r>
        <w:rPr>
          <w:sz w:val="28"/>
          <w:szCs w:val="28"/>
        </w:rPr>
        <w:t>2014</w:t>
      </w:r>
      <w:r>
        <w:rPr>
          <w:rFonts w:hint="eastAsia"/>
          <w:sz w:val="28"/>
          <w:szCs w:val="28"/>
        </w:rPr>
        <w:t>年</w:t>
      </w:r>
      <w:r>
        <w:rPr>
          <w:sz w:val="28"/>
          <w:szCs w:val="28"/>
        </w:rPr>
        <w:t>2</w:t>
      </w:r>
      <w:r>
        <w:rPr>
          <w:rFonts w:hint="eastAsia"/>
          <w:sz w:val="28"/>
          <w:szCs w:val="28"/>
        </w:rPr>
        <w:t>月上海融银增资的估值分别增值</w:t>
      </w:r>
      <w:r>
        <w:rPr>
          <w:sz w:val="28"/>
          <w:szCs w:val="28"/>
        </w:rPr>
        <w:t>5.68</w:t>
      </w:r>
      <w:r>
        <w:rPr>
          <w:rFonts w:hint="eastAsia"/>
          <w:sz w:val="28"/>
          <w:szCs w:val="28"/>
        </w:rPr>
        <w:t>亿元和</w:t>
      </w:r>
      <w:r>
        <w:rPr>
          <w:sz w:val="28"/>
          <w:szCs w:val="28"/>
        </w:rPr>
        <w:t>5.8</w:t>
      </w:r>
      <w:r>
        <w:rPr>
          <w:rFonts w:hint="eastAsia"/>
          <w:sz w:val="28"/>
          <w:szCs w:val="28"/>
        </w:rPr>
        <w:t>亿元</w:t>
      </w:r>
      <w:r w:rsidR="00DA4916">
        <w:rPr>
          <w:rFonts w:hint="eastAsia"/>
          <w:sz w:val="28"/>
          <w:szCs w:val="28"/>
        </w:rPr>
        <w:t>，</w:t>
      </w:r>
      <w:r w:rsidR="000912A8">
        <w:rPr>
          <w:rFonts w:hint="eastAsia"/>
          <w:sz w:val="28"/>
          <w:szCs w:val="28"/>
        </w:rPr>
        <w:t>请补充披露本次估值增值较高的原因及本次估值与历次增资估值存在差异的原因</w:t>
      </w:r>
      <w:r>
        <w:rPr>
          <w:rFonts w:hint="eastAsia"/>
          <w:sz w:val="28"/>
          <w:szCs w:val="28"/>
        </w:rPr>
        <w:t>，并提示相关风险。</w:t>
      </w:r>
    </w:p>
    <w:p w:rsidR="00837023" w:rsidRDefault="00837023" w:rsidP="00837023">
      <w:pPr>
        <w:ind w:firstLine="570"/>
        <w:outlineLvl w:val="0"/>
        <w:rPr>
          <w:sz w:val="28"/>
          <w:szCs w:val="28"/>
        </w:rPr>
      </w:pPr>
      <w:r>
        <w:rPr>
          <w:rFonts w:hint="eastAsia"/>
          <w:sz w:val="28"/>
          <w:szCs w:val="28"/>
        </w:rPr>
        <w:lastRenderedPageBreak/>
        <w:t>4</w:t>
      </w:r>
      <w:r>
        <w:rPr>
          <w:rFonts w:hint="eastAsia"/>
          <w:sz w:val="28"/>
          <w:szCs w:val="28"/>
        </w:rPr>
        <w:t>、徐红兵和罗真德就为爱普</w:t>
      </w:r>
      <w:r>
        <w:rPr>
          <w:rFonts w:hint="eastAsia"/>
          <w:sz w:val="28"/>
          <w:szCs w:val="28"/>
        </w:rPr>
        <w:t>2014</w:t>
      </w:r>
      <w:r>
        <w:rPr>
          <w:rFonts w:hint="eastAsia"/>
          <w:sz w:val="28"/>
          <w:szCs w:val="28"/>
        </w:rPr>
        <w:t>年</w:t>
      </w:r>
      <w:r>
        <w:rPr>
          <w:rFonts w:hint="eastAsia"/>
          <w:sz w:val="28"/>
          <w:szCs w:val="28"/>
        </w:rPr>
        <w:t>-2016</w:t>
      </w:r>
      <w:r>
        <w:rPr>
          <w:rFonts w:hint="eastAsia"/>
          <w:sz w:val="28"/>
          <w:szCs w:val="28"/>
        </w:rPr>
        <w:t>年扣</w:t>
      </w:r>
      <w:r w:rsidR="001044FB">
        <w:rPr>
          <w:rFonts w:hint="eastAsia"/>
          <w:sz w:val="28"/>
          <w:szCs w:val="28"/>
        </w:rPr>
        <w:t>除</w:t>
      </w:r>
      <w:r>
        <w:rPr>
          <w:rFonts w:hint="eastAsia"/>
          <w:sz w:val="28"/>
          <w:szCs w:val="28"/>
        </w:rPr>
        <w:t>非</w:t>
      </w:r>
      <w:r w:rsidR="001044FB">
        <w:rPr>
          <w:rFonts w:hint="eastAsia"/>
          <w:sz w:val="28"/>
          <w:szCs w:val="28"/>
        </w:rPr>
        <w:t>经常性损益后的</w:t>
      </w:r>
      <w:r>
        <w:rPr>
          <w:rFonts w:hint="eastAsia"/>
          <w:sz w:val="28"/>
          <w:szCs w:val="28"/>
        </w:rPr>
        <w:t>净利润</w:t>
      </w:r>
      <w:r w:rsidR="001044FB">
        <w:rPr>
          <w:rFonts w:hint="eastAsia"/>
          <w:sz w:val="28"/>
          <w:szCs w:val="28"/>
        </w:rPr>
        <w:t>合计数</w:t>
      </w:r>
      <w:r>
        <w:rPr>
          <w:rFonts w:hint="eastAsia"/>
          <w:sz w:val="28"/>
          <w:szCs w:val="28"/>
        </w:rPr>
        <w:t>及期间每年年末累计用户数作出承诺，并约定了相应业绩</w:t>
      </w:r>
      <w:r w:rsidR="00D50FDB">
        <w:rPr>
          <w:rFonts w:hint="eastAsia"/>
          <w:sz w:val="28"/>
          <w:szCs w:val="28"/>
        </w:rPr>
        <w:t>补偿和</w:t>
      </w:r>
      <w:r>
        <w:rPr>
          <w:rFonts w:hint="eastAsia"/>
          <w:sz w:val="28"/>
          <w:szCs w:val="28"/>
        </w:rPr>
        <w:t>奖励条款</w:t>
      </w:r>
      <w:r w:rsidR="00DA4916">
        <w:rPr>
          <w:rFonts w:hint="eastAsia"/>
          <w:sz w:val="28"/>
          <w:szCs w:val="28"/>
        </w:rPr>
        <w:t>，</w:t>
      </w:r>
      <w:r w:rsidR="00D50FDB">
        <w:rPr>
          <w:rFonts w:hint="eastAsia"/>
          <w:sz w:val="28"/>
          <w:szCs w:val="28"/>
        </w:rPr>
        <w:t>请补充披露徐红兵</w:t>
      </w:r>
      <w:r w:rsidR="001044FB">
        <w:rPr>
          <w:rFonts w:hint="eastAsia"/>
          <w:sz w:val="28"/>
          <w:szCs w:val="28"/>
        </w:rPr>
        <w:t>和</w:t>
      </w:r>
      <w:r w:rsidR="00D50FDB">
        <w:rPr>
          <w:rFonts w:hint="eastAsia"/>
          <w:sz w:val="28"/>
          <w:szCs w:val="28"/>
        </w:rPr>
        <w:t>罗真德业绩补偿的</w:t>
      </w:r>
      <w:r>
        <w:rPr>
          <w:rFonts w:hint="eastAsia"/>
          <w:sz w:val="28"/>
          <w:szCs w:val="28"/>
        </w:rPr>
        <w:t>履约能力并提示相关风险</w:t>
      </w:r>
      <w:r w:rsidR="001044FB">
        <w:rPr>
          <w:rFonts w:hint="eastAsia"/>
          <w:sz w:val="28"/>
          <w:szCs w:val="28"/>
        </w:rPr>
        <w:t>、</w:t>
      </w:r>
      <w:r w:rsidR="00D50FDB">
        <w:rPr>
          <w:rFonts w:hint="eastAsia"/>
          <w:sz w:val="28"/>
          <w:szCs w:val="28"/>
        </w:rPr>
        <w:t>徐红兵</w:t>
      </w:r>
      <w:r w:rsidR="001044FB">
        <w:rPr>
          <w:rFonts w:hint="eastAsia"/>
          <w:sz w:val="28"/>
          <w:szCs w:val="28"/>
        </w:rPr>
        <w:t>和</w:t>
      </w:r>
      <w:r w:rsidR="00D50FDB">
        <w:rPr>
          <w:rFonts w:hint="eastAsia"/>
          <w:sz w:val="28"/>
          <w:szCs w:val="28"/>
        </w:rPr>
        <w:t>罗真德</w:t>
      </w:r>
      <w:r>
        <w:rPr>
          <w:rFonts w:hint="eastAsia"/>
          <w:sz w:val="28"/>
          <w:szCs w:val="28"/>
        </w:rPr>
        <w:t>是否需就累计用户数的承诺承担相应</w:t>
      </w:r>
      <w:r w:rsidR="00D50FDB">
        <w:rPr>
          <w:rFonts w:hint="eastAsia"/>
          <w:sz w:val="28"/>
          <w:szCs w:val="28"/>
        </w:rPr>
        <w:t>违约责任</w:t>
      </w:r>
      <w:r w:rsidR="001044FB">
        <w:rPr>
          <w:rFonts w:hint="eastAsia"/>
          <w:sz w:val="28"/>
          <w:szCs w:val="28"/>
        </w:rPr>
        <w:t>、具体</w:t>
      </w:r>
      <w:r w:rsidR="00D50FDB">
        <w:rPr>
          <w:rFonts w:hint="eastAsia"/>
          <w:sz w:val="28"/>
          <w:szCs w:val="28"/>
        </w:rPr>
        <w:t>执行</w:t>
      </w:r>
      <w:r>
        <w:rPr>
          <w:rFonts w:hint="eastAsia"/>
          <w:sz w:val="28"/>
          <w:szCs w:val="28"/>
        </w:rPr>
        <w:t>业绩奖励</w:t>
      </w:r>
      <w:r w:rsidR="001044FB">
        <w:rPr>
          <w:rFonts w:hint="eastAsia"/>
          <w:sz w:val="28"/>
          <w:szCs w:val="28"/>
        </w:rPr>
        <w:t>时</w:t>
      </w:r>
      <w:r w:rsidR="00D50FDB">
        <w:rPr>
          <w:rFonts w:hint="eastAsia"/>
          <w:sz w:val="28"/>
          <w:szCs w:val="28"/>
        </w:rPr>
        <w:t>尚需</w:t>
      </w:r>
      <w:r>
        <w:rPr>
          <w:rFonts w:hint="eastAsia"/>
          <w:sz w:val="28"/>
          <w:szCs w:val="28"/>
        </w:rPr>
        <w:t>履行的程序。</w:t>
      </w:r>
    </w:p>
    <w:p w:rsidR="00837023" w:rsidRPr="00D50FDB" w:rsidRDefault="00837023">
      <w:pPr>
        <w:ind w:firstLine="570"/>
        <w:outlineLvl w:val="0"/>
        <w:rPr>
          <w:kern w:val="0"/>
          <w:sz w:val="28"/>
          <w:szCs w:val="28"/>
        </w:rPr>
      </w:pPr>
      <w:r>
        <w:rPr>
          <w:rFonts w:hint="eastAsia"/>
          <w:sz w:val="28"/>
          <w:szCs w:val="28"/>
        </w:rPr>
        <w:t>5</w:t>
      </w:r>
      <w:r>
        <w:rPr>
          <w:rFonts w:hint="eastAsia"/>
          <w:sz w:val="28"/>
          <w:szCs w:val="28"/>
        </w:rPr>
        <w:t>、请补充披露本次交易所涉及的交易对方与上市公司董监</w:t>
      </w:r>
      <w:r w:rsidR="00DA4916">
        <w:rPr>
          <w:rFonts w:hint="eastAsia"/>
          <w:sz w:val="28"/>
          <w:szCs w:val="28"/>
        </w:rPr>
        <w:t>高</w:t>
      </w:r>
      <w:r>
        <w:rPr>
          <w:rFonts w:hint="eastAsia"/>
          <w:kern w:val="0"/>
          <w:sz w:val="28"/>
          <w:szCs w:val="28"/>
        </w:rPr>
        <w:t>、持股</w:t>
      </w:r>
      <w:r>
        <w:rPr>
          <w:kern w:val="0"/>
          <w:sz w:val="28"/>
          <w:szCs w:val="28"/>
        </w:rPr>
        <w:t>5%</w:t>
      </w:r>
      <w:r>
        <w:rPr>
          <w:rFonts w:hint="eastAsia"/>
          <w:kern w:val="0"/>
          <w:sz w:val="28"/>
          <w:szCs w:val="28"/>
        </w:rPr>
        <w:t>以上</w:t>
      </w:r>
      <w:r w:rsidR="00EB37BF">
        <w:rPr>
          <w:rFonts w:hint="eastAsia"/>
          <w:kern w:val="0"/>
          <w:sz w:val="28"/>
          <w:szCs w:val="28"/>
        </w:rPr>
        <w:t>的</w:t>
      </w:r>
      <w:r>
        <w:rPr>
          <w:rFonts w:hint="eastAsia"/>
          <w:kern w:val="0"/>
          <w:sz w:val="28"/>
          <w:szCs w:val="28"/>
        </w:rPr>
        <w:t>股东、其他交易相关方是否存在关联关系及除关联关系外的任何其他关系。</w:t>
      </w:r>
    </w:p>
    <w:p w:rsidR="00837023" w:rsidRDefault="00837023" w:rsidP="00837023">
      <w:pPr>
        <w:ind w:firstLine="570"/>
        <w:outlineLvl w:val="0"/>
        <w:rPr>
          <w:sz w:val="28"/>
          <w:szCs w:val="28"/>
        </w:rPr>
      </w:pPr>
      <w:r>
        <w:rPr>
          <w:sz w:val="28"/>
          <w:szCs w:val="28"/>
        </w:rPr>
        <w:t>6</w:t>
      </w:r>
      <w:r>
        <w:rPr>
          <w:rFonts w:hint="eastAsia"/>
          <w:sz w:val="28"/>
          <w:szCs w:val="28"/>
        </w:rPr>
        <w:t>、请补充披露为爱普</w:t>
      </w:r>
      <w:r w:rsidR="00D50FDB">
        <w:rPr>
          <w:rFonts w:hint="eastAsia"/>
          <w:sz w:val="28"/>
          <w:szCs w:val="28"/>
        </w:rPr>
        <w:t>营业收入、净利润等</w:t>
      </w:r>
      <w:r>
        <w:rPr>
          <w:rFonts w:hint="eastAsia"/>
          <w:sz w:val="28"/>
          <w:szCs w:val="28"/>
        </w:rPr>
        <w:t>主要财务指标</w:t>
      </w:r>
      <w:r w:rsidR="00DA4916">
        <w:rPr>
          <w:rFonts w:hint="eastAsia"/>
          <w:sz w:val="28"/>
          <w:szCs w:val="28"/>
        </w:rPr>
        <w:t>变动</w:t>
      </w:r>
      <w:r>
        <w:rPr>
          <w:rFonts w:hint="eastAsia"/>
          <w:sz w:val="28"/>
          <w:szCs w:val="28"/>
        </w:rPr>
        <w:t>的原因</w:t>
      </w:r>
      <w:r w:rsidR="00EB37BF">
        <w:rPr>
          <w:rFonts w:hint="eastAsia"/>
          <w:sz w:val="28"/>
          <w:szCs w:val="28"/>
        </w:rPr>
        <w:t>、</w:t>
      </w:r>
      <w:r>
        <w:rPr>
          <w:rFonts w:hint="eastAsia"/>
          <w:kern w:val="0"/>
          <w:sz w:val="28"/>
          <w:szCs w:val="28"/>
        </w:rPr>
        <w:t>最近两年</w:t>
      </w:r>
      <w:r w:rsidR="00DA4916">
        <w:rPr>
          <w:rFonts w:hint="eastAsia"/>
          <w:kern w:val="0"/>
          <w:sz w:val="28"/>
          <w:szCs w:val="28"/>
        </w:rPr>
        <w:t>又</w:t>
      </w:r>
      <w:r>
        <w:rPr>
          <w:rFonts w:hint="eastAsia"/>
          <w:kern w:val="0"/>
          <w:sz w:val="28"/>
          <w:szCs w:val="28"/>
        </w:rPr>
        <w:t>一期为爱普前</w:t>
      </w:r>
      <w:r>
        <w:rPr>
          <w:kern w:val="0"/>
          <w:sz w:val="28"/>
          <w:szCs w:val="28"/>
        </w:rPr>
        <w:t>5</w:t>
      </w:r>
      <w:r>
        <w:rPr>
          <w:rFonts w:hint="eastAsia"/>
          <w:kern w:val="0"/>
          <w:sz w:val="28"/>
          <w:szCs w:val="28"/>
        </w:rPr>
        <w:t>大客户变化的原因，</w:t>
      </w:r>
      <w:r>
        <w:rPr>
          <w:rFonts w:hint="eastAsia"/>
          <w:sz w:val="28"/>
          <w:szCs w:val="28"/>
        </w:rPr>
        <w:t>并说明截至《报告书》披露日，为爱普的财务状况和经营成果是否发生重大变化。</w:t>
      </w:r>
    </w:p>
    <w:p w:rsidR="00837023" w:rsidRPr="000E3ACC" w:rsidRDefault="00837023" w:rsidP="00837023">
      <w:pPr>
        <w:ind w:firstLine="570"/>
        <w:outlineLvl w:val="0"/>
        <w:rPr>
          <w:sz w:val="28"/>
          <w:szCs w:val="28"/>
        </w:rPr>
      </w:pPr>
      <w:r w:rsidRPr="001044FB">
        <w:rPr>
          <w:sz w:val="28"/>
          <w:szCs w:val="28"/>
        </w:rPr>
        <w:t>7</w:t>
      </w:r>
      <w:r w:rsidRPr="001044FB">
        <w:rPr>
          <w:rFonts w:hint="eastAsia"/>
          <w:sz w:val="28"/>
          <w:szCs w:val="28"/>
        </w:rPr>
        <w:t>、</w:t>
      </w:r>
      <w:r w:rsidRPr="001044FB">
        <w:rPr>
          <w:sz w:val="28"/>
          <w:szCs w:val="28"/>
        </w:rPr>
        <w:t>2011</w:t>
      </w:r>
      <w:r w:rsidRPr="001044FB">
        <w:rPr>
          <w:rFonts w:hint="eastAsia"/>
          <w:sz w:val="28"/>
          <w:szCs w:val="28"/>
        </w:rPr>
        <w:t>年</w:t>
      </w:r>
      <w:r w:rsidRPr="001044FB">
        <w:rPr>
          <w:sz w:val="28"/>
          <w:szCs w:val="28"/>
        </w:rPr>
        <w:t>9</w:t>
      </w:r>
      <w:r w:rsidRPr="001044FB">
        <w:rPr>
          <w:rFonts w:hint="eastAsia"/>
          <w:sz w:val="28"/>
          <w:szCs w:val="28"/>
        </w:rPr>
        <w:t>月</w:t>
      </w:r>
      <w:r w:rsidR="00DA4916" w:rsidRPr="001044FB">
        <w:rPr>
          <w:rFonts w:hint="eastAsia"/>
          <w:sz w:val="28"/>
          <w:szCs w:val="28"/>
        </w:rPr>
        <w:t>至</w:t>
      </w:r>
      <w:r w:rsidRPr="001044FB">
        <w:rPr>
          <w:sz w:val="28"/>
          <w:szCs w:val="28"/>
        </w:rPr>
        <w:t>2014</w:t>
      </w:r>
      <w:r w:rsidRPr="001044FB">
        <w:rPr>
          <w:rFonts w:hint="eastAsia"/>
          <w:sz w:val="28"/>
          <w:szCs w:val="28"/>
        </w:rPr>
        <w:t>年</w:t>
      </w:r>
      <w:r w:rsidRPr="001044FB">
        <w:rPr>
          <w:sz w:val="28"/>
          <w:szCs w:val="28"/>
        </w:rPr>
        <w:t>2</w:t>
      </w:r>
      <w:r w:rsidRPr="001044FB">
        <w:rPr>
          <w:rFonts w:hint="eastAsia"/>
          <w:sz w:val="28"/>
          <w:szCs w:val="28"/>
        </w:rPr>
        <w:t>月，罗真德、徐红兵、黄功兵和谷红亮</w:t>
      </w:r>
      <w:r w:rsidR="00EB37BF" w:rsidRPr="001044FB">
        <w:rPr>
          <w:rFonts w:hint="eastAsia"/>
          <w:sz w:val="28"/>
          <w:szCs w:val="28"/>
        </w:rPr>
        <w:t>四人</w:t>
      </w:r>
      <w:r w:rsidRPr="001044FB">
        <w:rPr>
          <w:rFonts w:hint="eastAsia"/>
          <w:sz w:val="28"/>
          <w:szCs w:val="28"/>
        </w:rPr>
        <w:t>之间进行了</w:t>
      </w:r>
      <w:r w:rsidR="00D50FDB" w:rsidRPr="001044FB">
        <w:rPr>
          <w:sz w:val="28"/>
          <w:szCs w:val="28"/>
        </w:rPr>
        <w:t>6</w:t>
      </w:r>
      <w:r w:rsidRPr="001044FB">
        <w:rPr>
          <w:rFonts w:hint="eastAsia"/>
          <w:sz w:val="28"/>
          <w:szCs w:val="28"/>
        </w:rPr>
        <w:t>次</w:t>
      </w:r>
      <w:r w:rsidR="001044FB">
        <w:rPr>
          <w:rFonts w:hint="eastAsia"/>
          <w:sz w:val="28"/>
          <w:szCs w:val="28"/>
        </w:rPr>
        <w:t>为爱普</w:t>
      </w:r>
      <w:r w:rsidRPr="001044FB">
        <w:rPr>
          <w:rFonts w:hint="eastAsia"/>
          <w:sz w:val="28"/>
          <w:szCs w:val="28"/>
        </w:rPr>
        <w:t>出资额</w:t>
      </w:r>
      <w:r w:rsidR="001044FB">
        <w:rPr>
          <w:rFonts w:hint="eastAsia"/>
          <w:sz w:val="28"/>
          <w:szCs w:val="28"/>
        </w:rPr>
        <w:t>的</w:t>
      </w:r>
      <w:r w:rsidRPr="001044FB">
        <w:rPr>
          <w:rFonts w:hint="eastAsia"/>
          <w:sz w:val="28"/>
          <w:szCs w:val="28"/>
        </w:rPr>
        <w:t>转让</w:t>
      </w:r>
      <w:r w:rsidR="00DA4916" w:rsidRPr="001044FB">
        <w:rPr>
          <w:rFonts w:hint="eastAsia"/>
          <w:sz w:val="28"/>
          <w:szCs w:val="28"/>
        </w:rPr>
        <w:t>，</w:t>
      </w:r>
      <w:r w:rsidRPr="001044FB">
        <w:rPr>
          <w:rFonts w:hint="eastAsia"/>
          <w:sz w:val="28"/>
          <w:szCs w:val="28"/>
        </w:rPr>
        <w:t>请说明前述四人之间是否存在关联关系</w:t>
      </w:r>
      <w:r w:rsidR="00DA4916" w:rsidRPr="001044FB">
        <w:rPr>
          <w:rFonts w:hint="eastAsia"/>
          <w:sz w:val="28"/>
          <w:szCs w:val="28"/>
        </w:rPr>
        <w:t>、</w:t>
      </w:r>
      <w:r w:rsidRPr="001044FB">
        <w:rPr>
          <w:rFonts w:hint="eastAsia"/>
          <w:sz w:val="28"/>
          <w:szCs w:val="28"/>
        </w:rPr>
        <w:t>是否存在股份代持行为</w:t>
      </w:r>
      <w:r w:rsidR="00DA4916" w:rsidRPr="001044FB">
        <w:rPr>
          <w:rFonts w:hint="eastAsia"/>
          <w:sz w:val="28"/>
          <w:szCs w:val="28"/>
        </w:rPr>
        <w:t>，并</w:t>
      </w:r>
      <w:r w:rsidRPr="001044FB">
        <w:rPr>
          <w:rFonts w:hint="eastAsia"/>
          <w:sz w:val="28"/>
          <w:szCs w:val="28"/>
        </w:rPr>
        <w:t>请财务顾问和律师核查并发表意见。</w:t>
      </w:r>
    </w:p>
    <w:p w:rsidR="003B230E" w:rsidRDefault="00837023" w:rsidP="003B230E">
      <w:pPr>
        <w:ind w:firstLine="570"/>
        <w:outlineLvl w:val="0"/>
        <w:rPr>
          <w:kern w:val="0"/>
          <w:sz w:val="28"/>
          <w:szCs w:val="28"/>
        </w:rPr>
      </w:pPr>
      <w:r>
        <w:rPr>
          <w:rFonts w:hint="eastAsia"/>
          <w:kern w:val="0"/>
          <w:sz w:val="28"/>
          <w:szCs w:val="28"/>
        </w:rPr>
        <w:t>8</w:t>
      </w:r>
      <w:r w:rsidR="003B230E">
        <w:rPr>
          <w:rFonts w:hint="eastAsia"/>
          <w:kern w:val="0"/>
          <w:sz w:val="28"/>
          <w:szCs w:val="28"/>
        </w:rPr>
        <w:t>、</w:t>
      </w:r>
      <w:r>
        <w:rPr>
          <w:rFonts w:hint="eastAsia"/>
          <w:kern w:val="0"/>
          <w:sz w:val="28"/>
          <w:szCs w:val="28"/>
        </w:rPr>
        <w:t>《报告书》披露</w:t>
      </w:r>
      <w:r w:rsidR="003B230E">
        <w:rPr>
          <w:rFonts w:hint="eastAsia"/>
          <w:kern w:val="0"/>
          <w:sz w:val="28"/>
          <w:szCs w:val="28"/>
        </w:rPr>
        <w:t>为爱普跻身国内领先的独立运营移动应用分发渠道商行列</w:t>
      </w:r>
      <w:r>
        <w:rPr>
          <w:rFonts w:hint="eastAsia"/>
          <w:kern w:val="0"/>
          <w:sz w:val="28"/>
          <w:szCs w:val="28"/>
        </w:rPr>
        <w:t>，主要有三种盈利模式，报告期内主营业务收入均为推广收入</w:t>
      </w:r>
      <w:r w:rsidR="003B230E">
        <w:rPr>
          <w:rFonts w:hint="eastAsia"/>
          <w:kern w:val="0"/>
          <w:sz w:val="28"/>
          <w:szCs w:val="28"/>
        </w:rPr>
        <w:t>。请补充披露</w:t>
      </w:r>
      <w:r w:rsidR="001044FB">
        <w:rPr>
          <w:rFonts w:hint="eastAsia"/>
          <w:kern w:val="0"/>
          <w:sz w:val="28"/>
          <w:szCs w:val="28"/>
        </w:rPr>
        <w:t>《报告书》披露</w:t>
      </w:r>
      <w:r w:rsidR="003B230E">
        <w:rPr>
          <w:rFonts w:hint="eastAsia"/>
          <w:kern w:val="0"/>
          <w:sz w:val="28"/>
          <w:szCs w:val="28"/>
        </w:rPr>
        <w:t>为爱普国内领先</w:t>
      </w:r>
      <w:r>
        <w:rPr>
          <w:rFonts w:hint="eastAsia"/>
          <w:kern w:val="0"/>
          <w:sz w:val="28"/>
          <w:szCs w:val="28"/>
        </w:rPr>
        <w:t>的依据</w:t>
      </w:r>
      <w:r w:rsidR="001044FB">
        <w:rPr>
          <w:rFonts w:hint="eastAsia"/>
          <w:kern w:val="0"/>
          <w:sz w:val="28"/>
          <w:szCs w:val="28"/>
        </w:rPr>
        <w:t>、</w:t>
      </w:r>
      <w:r w:rsidR="003B230E">
        <w:rPr>
          <w:rFonts w:hint="eastAsia"/>
          <w:kern w:val="0"/>
          <w:sz w:val="28"/>
          <w:szCs w:val="28"/>
        </w:rPr>
        <w:t>月</w:t>
      </w:r>
      <w:r w:rsidR="00D50FDB">
        <w:rPr>
          <w:rFonts w:hint="eastAsia"/>
          <w:kern w:val="0"/>
          <w:sz w:val="28"/>
          <w:szCs w:val="28"/>
        </w:rPr>
        <w:t>度</w:t>
      </w:r>
      <w:r w:rsidR="003B230E">
        <w:rPr>
          <w:rFonts w:hint="eastAsia"/>
          <w:kern w:val="0"/>
          <w:sz w:val="28"/>
          <w:szCs w:val="28"/>
        </w:rPr>
        <w:t>有效下载量、新增用户数、活跃用户数和收入情况等数据</w:t>
      </w:r>
      <w:r>
        <w:rPr>
          <w:rFonts w:hint="eastAsia"/>
          <w:kern w:val="0"/>
          <w:sz w:val="28"/>
          <w:szCs w:val="28"/>
        </w:rPr>
        <w:t>，</w:t>
      </w:r>
      <w:r w:rsidR="001044FB">
        <w:rPr>
          <w:rFonts w:hint="eastAsia"/>
          <w:kern w:val="0"/>
          <w:sz w:val="28"/>
          <w:szCs w:val="28"/>
        </w:rPr>
        <w:t>并补充披露</w:t>
      </w:r>
      <w:r>
        <w:rPr>
          <w:rFonts w:hint="eastAsia"/>
          <w:kern w:val="0"/>
          <w:sz w:val="28"/>
          <w:szCs w:val="28"/>
        </w:rPr>
        <w:t>最近两年</w:t>
      </w:r>
      <w:r w:rsidR="00DA4916">
        <w:rPr>
          <w:rFonts w:hint="eastAsia"/>
          <w:kern w:val="0"/>
          <w:sz w:val="28"/>
          <w:szCs w:val="28"/>
        </w:rPr>
        <w:t>又</w:t>
      </w:r>
      <w:r>
        <w:rPr>
          <w:rFonts w:hint="eastAsia"/>
          <w:kern w:val="0"/>
          <w:sz w:val="28"/>
          <w:szCs w:val="28"/>
        </w:rPr>
        <w:t>一期为爱普三种盈利模式的营业收入及占比，以及推广收入</w:t>
      </w:r>
      <w:r w:rsidR="00D50FDB">
        <w:rPr>
          <w:rFonts w:hint="eastAsia"/>
          <w:kern w:val="0"/>
          <w:sz w:val="28"/>
          <w:szCs w:val="28"/>
        </w:rPr>
        <w:t>的具体含义</w:t>
      </w:r>
      <w:r w:rsidR="003B230E">
        <w:rPr>
          <w:rFonts w:hint="eastAsia"/>
          <w:kern w:val="0"/>
          <w:sz w:val="28"/>
          <w:szCs w:val="28"/>
        </w:rPr>
        <w:t>。</w:t>
      </w:r>
    </w:p>
    <w:p w:rsidR="003B230E" w:rsidRDefault="00837023" w:rsidP="003B230E">
      <w:pPr>
        <w:ind w:firstLine="570"/>
        <w:outlineLvl w:val="0"/>
        <w:rPr>
          <w:kern w:val="0"/>
          <w:sz w:val="28"/>
          <w:szCs w:val="28"/>
        </w:rPr>
      </w:pPr>
      <w:r>
        <w:rPr>
          <w:rFonts w:hint="eastAsia"/>
          <w:kern w:val="0"/>
          <w:sz w:val="28"/>
          <w:szCs w:val="28"/>
        </w:rPr>
        <w:t>9</w:t>
      </w:r>
      <w:r w:rsidR="003B230E">
        <w:rPr>
          <w:rFonts w:hint="eastAsia"/>
          <w:kern w:val="0"/>
          <w:sz w:val="28"/>
          <w:szCs w:val="28"/>
        </w:rPr>
        <w:t>、</w:t>
      </w:r>
      <w:r w:rsidR="00DA4916">
        <w:rPr>
          <w:rFonts w:hint="eastAsia"/>
          <w:kern w:val="0"/>
          <w:sz w:val="28"/>
          <w:szCs w:val="28"/>
        </w:rPr>
        <w:t>请补充披露为爱普是否需根据</w:t>
      </w:r>
      <w:r w:rsidR="003B230E">
        <w:rPr>
          <w:rFonts w:hint="eastAsia"/>
          <w:kern w:val="0"/>
          <w:sz w:val="28"/>
          <w:szCs w:val="28"/>
        </w:rPr>
        <w:t>《中华人民共和国电信条例》、</w:t>
      </w:r>
      <w:r w:rsidR="003B230E">
        <w:rPr>
          <w:rFonts w:hint="eastAsia"/>
          <w:kern w:val="0"/>
          <w:sz w:val="28"/>
          <w:szCs w:val="28"/>
        </w:rPr>
        <w:lastRenderedPageBreak/>
        <w:t>《互联网信息服务管理办法》、《互联网文化管理暂行规定》等规定的要求取得增值电信业务经营许可证和网络文化经营许可证等文件，如需</w:t>
      </w:r>
      <w:r w:rsidR="00DA4916">
        <w:rPr>
          <w:rFonts w:hint="eastAsia"/>
          <w:kern w:val="0"/>
          <w:sz w:val="28"/>
          <w:szCs w:val="28"/>
        </w:rPr>
        <w:t>要</w:t>
      </w:r>
      <w:r w:rsidR="003B230E">
        <w:rPr>
          <w:rFonts w:hint="eastAsia"/>
          <w:kern w:val="0"/>
          <w:sz w:val="28"/>
          <w:szCs w:val="28"/>
        </w:rPr>
        <w:t>，请披露目前办理进展</w:t>
      </w:r>
      <w:r w:rsidR="00DA4916">
        <w:rPr>
          <w:rFonts w:hint="eastAsia"/>
          <w:kern w:val="0"/>
          <w:sz w:val="28"/>
          <w:szCs w:val="28"/>
        </w:rPr>
        <w:t>，如为爱普尚未取得相关证件，请披露公司</w:t>
      </w:r>
      <w:r w:rsidR="003B230E">
        <w:rPr>
          <w:rFonts w:hint="eastAsia"/>
          <w:kern w:val="0"/>
          <w:sz w:val="28"/>
          <w:szCs w:val="28"/>
        </w:rPr>
        <w:t>拟采取的措施，并提示相应风险。</w:t>
      </w:r>
    </w:p>
    <w:p w:rsidR="003B230E" w:rsidRDefault="00837023" w:rsidP="003B230E">
      <w:pPr>
        <w:ind w:firstLine="570"/>
        <w:outlineLvl w:val="0"/>
        <w:rPr>
          <w:sz w:val="28"/>
          <w:szCs w:val="28"/>
        </w:rPr>
      </w:pPr>
      <w:r>
        <w:rPr>
          <w:rFonts w:hint="eastAsia"/>
          <w:sz w:val="28"/>
          <w:szCs w:val="28"/>
        </w:rPr>
        <w:t>10</w:t>
      </w:r>
      <w:r w:rsidR="003B230E">
        <w:rPr>
          <w:rFonts w:hint="eastAsia"/>
          <w:sz w:val="28"/>
          <w:szCs w:val="28"/>
        </w:rPr>
        <w:t>、</w:t>
      </w:r>
      <w:r w:rsidR="00D50FDB">
        <w:rPr>
          <w:rFonts w:hint="eastAsia"/>
          <w:sz w:val="28"/>
          <w:szCs w:val="28"/>
        </w:rPr>
        <w:t>请补充披露</w:t>
      </w:r>
      <w:r w:rsidR="00EB37BF">
        <w:rPr>
          <w:rFonts w:hint="eastAsia"/>
          <w:sz w:val="28"/>
          <w:szCs w:val="28"/>
        </w:rPr>
        <w:t>估值机构在采用</w:t>
      </w:r>
      <w:r w:rsidR="00D50FDB">
        <w:rPr>
          <w:rFonts w:hint="eastAsia"/>
          <w:sz w:val="28"/>
          <w:szCs w:val="28"/>
        </w:rPr>
        <w:t>市场法估值过程中选择可比交易案例和采用企业价值</w:t>
      </w:r>
      <w:r w:rsidR="003B230E">
        <w:rPr>
          <w:sz w:val="28"/>
          <w:szCs w:val="28"/>
        </w:rPr>
        <w:t>(EV)</w:t>
      </w:r>
      <w:r w:rsidR="003B230E">
        <w:rPr>
          <w:rFonts w:hint="eastAsia"/>
          <w:sz w:val="28"/>
          <w:szCs w:val="28"/>
        </w:rPr>
        <w:t>倍数作为价值比率的依据，</w:t>
      </w:r>
      <w:r w:rsidR="001044FB">
        <w:rPr>
          <w:rFonts w:hint="eastAsia"/>
          <w:sz w:val="28"/>
          <w:szCs w:val="28"/>
        </w:rPr>
        <w:t>并补充披露</w:t>
      </w:r>
      <w:r w:rsidR="003B230E">
        <w:rPr>
          <w:rFonts w:hint="eastAsia"/>
          <w:sz w:val="28"/>
          <w:szCs w:val="28"/>
        </w:rPr>
        <w:t>预测为爱普</w:t>
      </w:r>
      <w:r w:rsidR="003B230E">
        <w:rPr>
          <w:sz w:val="28"/>
          <w:szCs w:val="28"/>
        </w:rPr>
        <w:t>2014</w:t>
      </w:r>
      <w:r w:rsidR="003B230E">
        <w:rPr>
          <w:rFonts w:hint="eastAsia"/>
          <w:sz w:val="28"/>
          <w:szCs w:val="28"/>
        </w:rPr>
        <w:t>年息税折旧、摊销前利润的方法、主要参数和过程</w:t>
      </w:r>
      <w:r w:rsidR="001044FB">
        <w:rPr>
          <w:rFonts w:hint="eastAsia"/>
          <w:sz w:val="28"/>
          <w:szCs w:val="28"/>
        </w:rPr>
        <w:t>。</w:t>
      </w:r>
      <w:r w:rsidR="003B230E">
        <w:rPr>
          <w:rFonts w:hint="eastAsia"/>
          <w:sz w:val="28"/>
          <w:szCs w:val="28"/>
        </w:rPr>
        <w:t>请财务顾问</w:t>
      </w:r>
      <w:r w:rsidR="001044FB">
        <w:rPr>
          <w:rFonts w:hint="eastAsia"/>
          <w:sz w:val="28"/>
          <w:szCs w:val="28"/>
        </w:rPr>
        <w:t>对前述事项</w:t>
      </w:r>
      <w:r w:rsidR="003B230E">
        <w:rPr>
          <w:rFonts w:hint="eastAsia"/>
          <w:sz w:val="28"/>
          <w:szCs w:val="28"/>
        </w:rPr>
        <w:t>核查并发表意见。</w:t>
      </w:r>
    </w:p>
    <w:p w:rsidR="003B230E" w:rsidRDefault="00837023" w:rsidP="003B230E">
      <w:pPr>
        <w:ind w:firstLine="570"/>
        <w:outlineLvl w:val="0"/>
        <w:rPr>
          <w:sz w:val="28"/>
          <w:szCs w:val="28"/>
        </w:rPr>
      </w:pPr>
      <w:r>
        <w:rPr>
          <w:rFonts w:hint="eastAsia"/>
          <w:sz w:val="28"/>
          <w:szCs w:val="28"/>
        </w:rPr>
        <w:t>11</w:t>
      </w:r>
      <w:r w:rsidR="003B230E">
        <w:rPr>
          <w:rFonts w:hint="eastAsia"/>
          <w:sz w:val="28"/>
          <w:szCs w:val="28"/>
        </w:rPr>
        <w:t>、请补充披露</w:t>
      </w:r>
      <w:r>
        <w:rPr>
          <w:rFonts w:hint="eastAsia"/>
          <w:sz w:val="28"/>
          <w:szCs w:val="28"/>
        </w:rPr>
        <w:t>估值机构</w:t>
      </w:r>
      <w:r w:rsidR="00DA4916">
        <w:rPr>
          <w:rFonts w:hint="eastAsia"/>
          <w:sz w:val="28"/>
          <w:szCs w:val="28"/>
        </w:rPr>
        <w:t>计算</w:t>
      </w:r>
      <w:r>
        <w:rPr>
          <w:rFonts w:hint="eastAsia"/>
          <w:sz w:val="28"/>
          <w:szCs w:val="28"/>
        </w:rPr>
        <w:t>为爱普</w:t>
      </w:r>
      <w:r w:rsidR="003B230E">
        <w:rPr>
          <w:rFonts w:hint="eastAsia"/>
          <w:sz w:val="28"/>
          <w:szCs w:val="28"/>
        </w:rPr>
        <w:t>平均月活跃用户价值的主要参数和过程，</w:t>
      </w:r>
      <w:r w:rsidR="00DA4916">
        <w:rPr>
          <w:rFonts w:hint="eastAsia"/>
          <w:sz w:val="28"/>
          <w:szCs w:val="28"/>
        </w:rPr>
        <w:t>为爱普平均月活跃用户价值为</w:t>
      </w:r>
      <w:r w:rsidR="00DA4916">
        <w:rPr>
          <w:sz w:val="28"/>
          <w:szCs w:val="28"/>
        </w:rPr>
        <w:t>110.84</w:t>
      </w:r>
      <w:r w:rsidR="00DA4916">
        <w:rPr>
          <w:rFonts w:hint="eastAsia"/>
          <w:sz w:val="28"/>
          <w:szCs w:val="28"/>
        </w:rPr>
        <w:t>元</w:t>
      </w:r>
      <w:r w:rsidR="00DA4916">
        <w:rPr>
          <w:sz w:val="28"/>
          <w:szCs w:val="28"/>
        </w:rPr>
        <w:t>/</w:t>
      </w:r>
      <w:r w:rsidR="00DA4916">
        <w:rPr>
          <w:rFonts w:hint="eastAsia"/>
          <w:sz w:val="28"/>
          <w:szCs w:val="28"/>
        </w:rPr>
        <w:t>人，可比公司平均值</w:t>
      </w:r>
      <w:r w:rsidR="00DA4916">
        <w:rPr>
          <w:sz w:val="28"/>
          <w:szCs w:val="28"/>
        </w:rPr>
        <w:t>58.51</w:t>
      </w:r>
      <w:r w:rsidR="00DA4916">
        <w:rPr>
          <w:rFonts w:hint="eastAsia"/>
          <w:sz w:val="28"/>
          <w:szCs w:val="28"/>
        </w:rPr>
        <w:t>元</w:t>
      </w:r>
      <w:r w:rsidR="00DA4916">
        <w:rPr>
          <w:sz w:val="28"/>
          <w:szCs w:val="28"/>
        </w:rPr>
        <w:t>/</w:t>
      </w:r>
      <w:r w:rsidR="00DA4916">
        <w:rPr>
          <w:rFonts w:hint="eastAsia"/>
          <w:sz w:val="28"/>
          <w:szCs w:val="28"/>
        </w:rPr>
        <w:t>人，请补充披露为爱普平均月活跃用户价值较</w:t>
      </w:r>
      <w:r w:rsidR="003B230E">
        <w:rPr>
          <w:rFonts w:hint="eastAsia"/>
          <w:sz w:val="28"/>
          <w:szCs w:val="28"/>
        </w:rPr>
        <w:t>高的原因</w:t>
      </w:r>
      <w:r w:rsidR="00DA4916">
        <w:rPr>
          <w:rFonts w:hint="eastAsia"/>
          <w:sz w:val="28"/>
          <w:szCs w:val="28"/>
        </w:rPr>
        <w:t>，</w:t>
      </w:r>
      <w:r w:rsidR="003B230E">
        <w:rPr>
          <w:rFonts w:hint="eastAsia"/>
          <w:sz w:val="28"/>
          <w:szCs w:val="28"/>
        </w:rPr>
        <w:t>请财务顾问核查并发表明确意见。</w:t>
      </w:r>
    </w:p>
    <w:p w:rsidR="003B230E" w:rsidRDefault="00837023" w:rsidP="003B230E">
      <w:pPr>
        <w:ind w:firstLine="570"/>
        <w:outlineLvl w:val="0"/>
        <w:rPr>
          <w:sz w:val="28"/>
          <w:szCs w:val="28"/>
        </w:rPr>
      </w:pPr>
      <w:r>
        <w:rPr>
          <w:rFonts w:hint="eastAsia"/>
          <w:sz w:val="28"/>
          <w:szCs w:val="28"/>
        </w:rPr>
        <w:t>12</w:t>
      </w:r>
      <w:r w:rsidR="003B230E">
        <w:rPr>
          <w:rFonts w:hint="eastAsia"/>
          <w:sz w:val="28"/>
          <w:szCs w:val="28"/>
        </w:rPr>
        <w:t>、</w:t>
      </w:r>
      <w:r w:rsidR="00DA4916">
        <w:rPr>
          <w:rFonts w:hint="eastAsia"/>
          <w:sz w:val="28"/>
          <w:szCs w:val="28"/>
        </w:rPr>
        <w:t>你公司选择了</w:t>
      </w:r>
      <w:r w:rsidR="003B230E">
        <w:rPr>
          <w:sz w:val="28"/>
          <w:szCs w:val="28"/>
        </w:rPr>
        <w:t>48</w:t>
      </w:r>
      <w:r w:rsidR="00D50FDB">
        <w:rPr>
          <w:rFonts w:hint="eastAsia"/>
          <w:sz w:val="28"/>
          <w:szCs w:val="28"/>
        </w:rPr>
        <w:t>家软件和信息技术服务业上市公司作为可比公司分析本次交易的定价公允性</w:t>
      </w:r>
      <w:r w:rsidR="00DA4916">
        <w:rPr>
          <w:rFonts w:hint="eastAsia"/>
          <w:sz w:val="28"/>
          <w:szCs w:val="28"/>
        </w:rPr>
        <w:t>，</w:t>
      </w:r>
      <w:r w:rsidR="00D50FDB">
        <w:rPr>
          <w:rFonts w:hint="eastAsia"/>
          <w:sz w:val="28"/>
          <w:szCs w:val="28"/>
        </w:rPr>
        <w:t>请补充披露选择上述可比公司的合理性及上述可比公司与估值中</w:t>
      </w:r>
      <w:r w:rsidR="00EB37BF">
        <w:rPr>
          <w:rFonts w:hint="eastAsia"/>
          <w:sz w:val="28"/>
          <w:szCs w:val="28"/>
        </w:rPr>
        <w:t>选择</w:t>
      </w:r>
      <w:r w:rsidR="00D50FDB">
        <w:rPr>
          <w:rFonts w:hint="eastAsia"/>
          <w:sz w:val="28"/>
          <w:szCs w:val="28"/>
        </w:rPr>
        <w:t>的可比公司存在差异的原因</w:t>
      </w:r>
      <w:r w:rsidR="003B230E">
        <w:rPr>
          <w:rFonts w:hint="eastAsia"/>
          <w:sz w:val="28"/>
          <w:szCs w:val="28"/>
        </w:rPr>
        <w:t>。</w:t>
      </w:r>
    </w:p>
    <w:p w:rsidR="00344575" w:rsidRPr="003B230E" w:rsidRDefault="00837023" w:rsidP="003B230E">
      <w:pPr>
        <w:ind w:firstLine="570"/>
        <w:outlineLvl w:val="0"/>
        <w:rPr>
          <w:sz w:val="28"/>
          <w:szCs w:val="28"/>
        </w:rPr>
      </w:pPr>
      <w:r>
        <w:rPr>
          <w:rFonts w:hint="eastAsia"/>
          <w:sz w:val="28"/>
          <w:szCs w:val="28"/>
        </w:rPr>
        <w:t>13</w:t>
      </w:r>
      <w:r w:rsidR="003B230E">
        <w:rPr>
          <w:rFonts w:hint="eastAsia"/>
          <w:sz w:val="28"/>
          <w:szCs w:val="28"/>
        </w:rPr>
        <w:t>、徐红兵</w:t>
      </w:r>
      <w:r w:rsidR="004F2D20">
        <w:rPr>
          <w:rFonts w:hint="eastAsia"/>
          <w:sz w:val="28"/>
          <w:szCs w:val="28"/>
        </w:rPr>
        <w:t>、</w:t>
      </w:r>
      <w:r w:rsidR="003B230E">
        <w:rPr>
          <w:rFonts w:hint="eastAsia"/>
          <w:sz w:val="28"/>
          <w:szCs w:val="28"/>
        </w:rPr>
        <w:t>罗真德承诺与标的公司签订劳动合同及保密和竞业禁止协议，徐红兵、罗真德及核心团队不得从事与深圳为爱普类似的相关业务</w:t>
      </w:r>
      <w:r w:rsidR="00DA4916">
        <w:rPr>
          <w:rFonts w:hint="eastAsia"/>
          <w:sz w:val="28"/>
          <w:szCs w:val="28"/>
        </w:rPr>
        <w:t>，</w:t>
      </w:r>
      <w:r w:rsidR="003B230E">
        <w:rPr>
          <w:rFonts w:hint="eastAsia"/>
          <w:sz w:val="28"/>
          <w:szCs w:val="28"/>
        </w:rPr>
        <w:t>请补充披露核心团队成员的名单，说明上述任职人员承诺期满后，如选择离职，对公司可能产生的影响。</w:t>
      </w:r>
    </w:p>
    <w:p w:rsidR="0025089B" w:rsidRDefault="00344575" w:rsidP="0025089B">
      <w:pPr>
        <w:ind w:firstLineChars="200" w:firstLine="560"/>
        <w:rPr>
          <w:sz w:val="28"/>
        </w:rPr>
      </w:pPr>
      <w:r>
        <w:rPr>
          <w:rFonts w:ascii="宋体" w:hAnsi="宋体" w:hint="eastAsia"/>
          <w:sz w:val="28"/>
        </w:rPr>
        <w:t>请你公司就上述问题做</w:t>
      </w:r>
      <w:r>
        <w:rPr>
          <w:rFonts w:hint="eastAsia"/>
          <w:sz w:val="28"/>
        </w:rPr>
        <w:t>出书面说明，并在</w:t>
      </w:r>
      <w:r w:rsidR="003B230E">
        <w:rPr>
          <w:rFonts w:hint="eastAsia"/>
          <w:sz w:val="28"/>
        </w:rPr>
        <w:t>2015</w:t>
      </w:r>
      <w:r w:rsidR="004360DC">
        <w:rPr>
          <w:rFonts w:hint="eastAsia"/>
          <w:sz w:val="28"/>
        </w:rPr>
        <w:t>年</w:t>
      </w:r>
      <w:r w:rsidR="003B230E">
        <w:rPr>
          <w:rFonts w:hint="eastAsia"/>
          <w:sz w:val="28"/>
        </w:rPr>
        <w:t>1</w:t>
      </w:r>
      <w:r>
        <w:rPr>
          <w:rFonts w:hint="eastAsia"/>
          <w:sz w:val="28"/>
        </w:rPr>
        <w:t>月</w:t>
      </w:r>
      <w:r w:rsidR="000912A8">
        <w:rPr>
          <w:rFonts w:hint="eastAsia"/>
          <w:sz w:val="28"/>
        </w:rPr>
        <w:t>15</w:t>
      </w:r>
      <w:r>
        <w:rPr>
          <w:rFonts w:hint="eastAsia"/>
          <w:sz w:val="28"/>
        </w:rPr>
        <w:t>日前将有关说明材料报送我部</w:t>
      </w:r>
      <w:r w:rsidR="004360DC">
        <w:rPr>
          <w:rFonts w:hint="eastAsia"/>
          <w:sz w:val="28"/>
        </w:rPr>
        <w:t>，同时抄报</w:t>
      </w:r>
      <w:r w:rsidR="003B230E">
        <w:rPr>
          <w:rFonts w:hint="eastAsia"/>
          <w:sz w:val="28"/>
        </w:rPr>
        <w:t>大连</w:t>
      </w:r>
      <w:r w:rsidR="004360DC">
        <w:rPr>
          <w:rFonts w:hint="eastAsia"/>
          <w:sz w:val="28"/>
        </w:rPr>
        <w:t>证监局上市公司监管处</w:t>
      </w:r>
      <w:r w:rsidR="0025089B">
        <w:rPr>
          <w:rFonts w:hint="eastAsia"/>
          <w:sz w:val="28"/>
        </w:rPr>
        <w:t>，并及时履行信息披露义务。</w:t>
      </w:r>
    </w:p>
    <w:p w:rsidR="0025089B" w:rsidRDefault="0025089B" w:rsidP="005A35C7">
      <w:pPr>
        <w:topLinePunct/>
        <w:ind w:firstLineChars="200" w:firstLine="560"/>
        <w:rPr>
          <w:sz w:val="28"/>
        </w:rPr>
      </w:pPr>
    </w:p>
    <w:p w:rsidR="00344575" w:rsidRDefault="003B230E" w:rsidP="005A35C7">
      <w:pPr>
        <w:topLinePunct/>
        <w:ind w:firstLineChars="200" w:firstLine="560"/>
        <w:rPr>
          <w:sz w:val="28"/>
        </w:rPr>
      </w:pPr>
      <w:r>
        <w:rPr>
          <w:rFonts w:hint="eastAsia"/>
          <w:sz w:val="28"/>
        </w:rPr>
        <w:t>特此函告</w:t>
      </w:r>
    </w:p>
    <w:p w:rsidR="00D50FDB" w:rsidRDefault="00D50FDB" w:rsidP="005A35C7">
      <w:pPr>
        <w:topLinePunct/>
        <w:ind w:firstLineChars="200" w:firstLine="560"/>
        <w:rPr>
          <w:sz w:val="28"/>
        </w:rPr>
      </w:pPr>
    </w:p>
    <w:p w:rsidR="00D50FDB" w:rsidRDefault="00D50FDB" w:rsidP="005A35C7">
      <w:pPr>
        <w:topLinePunct/>
        <w:ind w:firstLineChars="200" w:firstLine="560"/>
        <w:rPr>
          <w:sz w:val="28"/>
        </w:rPr>
      </w:pPr>
    </w:p>
    <w:p w:rsidR="00D50FDB" w:rsidRDefault="00D50FDB" w:rsidP="005A35C7">
      <w:pPr>
        <w:topLinePunct/>
        <w:ind w:firstLineChars="200" w:firstLine="560"/>
        <w:rPr>
          <w:sz w:val="28"/>
        </w:rPr>
      </w:pPr>
    </w:p>
    <w:p w:rsidR="00344575" w:rsidRDefault="00CB7F36" w:rsidP="00CB7F36">
      <w:pPr>
        <w:topLinePunct/>
        <w:ind w:rightChars="12" w:right="25"/>
        <w:jc w:val="center"/>
        <w:rPr>
          <w:sz w:val="28"/>
        </w:rPr>
      </w:pPr>
      <w:r>
        <w:rPr>
          <w:rFonts w:hint="eastAsia"/>
          <w:sz w:val="28"/>
        </w:rPr>
        <w:t xml:space="preserve">                </w:t>
      </w:r>
      <w:r w:rsidR="00344575" w:rsidRPr="00494E12">
        <w:rPr>
          <w:rFonts w:hint="eastAsia"/>
          <w:sz w:val="28"/>
        </w:rPr>
        <w:t>中小板公司管理部</w:t>
      </w:r>
    </w:p>
    <w:p w:rsidR="00344575" w:rsidRPr="00B622D5" w:rsidRDefault="00CB7F36" w:rsidP="00B622D5">
      <w:pPr>
        <w:wordWrap w:val="0"/>
        <w:topLinePunct/>
        <w:ind w:rightChars="12" w:right="25"/>
        <w:jc w:val="center"/>
        <w:rPr>
          <w:sz w:val="28"/>
        </w:rPr>
      </w:pPr>
      <w:r>
        <w:rPr>
          <w:rFonts w:hint="eastAsia"/>
          <w:sz w:val="28"/>
        </w:rPr>
        <w:t xml:space="preserve">                </w:t>
      </w:r>
      <w:r w:rsidR="002C6572" w:rsidRPr="002C6572">
        <w:rPr>
          <w:sz w:val="28"/>
        </w:rPr>
        <w:t>2015</w:t>
      </w:r>
      <w:r w:rsidR="002C6572" w:rsidRPr="002C6572">
        <w:rPr>
          <w:sz w:val="28"/>
        </w:rPr>
        <w:t>年</w:t>
      </w:r>
      <w:r w:rsidR="002C6572" w:rsidRPr="002C6572">
        <w:rPr>
          <w:sz w:val="28"/>
        </w:rPr>
        <w:t>1</w:t>
      </w:r>
      <w:r w:rsidR="002C6572" w:rsidRPr="002C6572">
        <w:rPr>
          <w:sz w:val="28"/>
        </w:rPr>
        <w:t>月</w:t>
      </w:r>
      <w:r w:rsidR="00780817">
        <w:rPr>
          <w:rFonts w:hint="eastAsia"/>
          <w:sz w:val="28"/>
        </w:rPr>
        <w:t>12</w:t>
      </w:r>
      <w:r w:rsidR="002C6572" w:rsidRPr="002C6572">
        <w:rPr>
          <w:sz w:val="28"/>
        </w:rPr>
        <w:t>日</w:t>
      </w:r>
    </w:p>
    <w:sectPr w:rsidR="00344575" w:rsidRPr="00B622D5" w:rsidSect="00D87D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226" w:rsidRDefault="00573226" w:rsidP="00344575">
      <w:r>
        <w:separator/>
      </w:r>
    </w:p>
  </w:endnote>
  <w:endnote w:type="continuationSeparator" w:id="0">
    <w:p w:rsidR="00573226" w:rsidRDefault="00573226" w:rsidP="003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1" w:rsidRDefault="00916E17" w:rsidP="004360DC">
    <w:pPr>
      <w:pStyle w:val="a4"/>
      <w:jc w:val="center"/>
    </w:pPr>
    <w:r>
      <w:fldChar w:fldCharType="begin"/>
    </w:r>
    <w:r>
      <w:instrText>PAGE   \* MERGEFORMAT</w:instrText>
    </w:r>
    <w:r>
      <w:fldChar w:fldCharType="separate"/>
    </w:r>
    <w:r w:rsidR="002C6AD4" w:rsidRPr="002C6AD4">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226" w:rsidRDefault="00573226" w:rsidP="00344575">
      <w:r>
        <w:separator/>
      </w:r>
    </w:p>
  </w:footnote>
  <w:footnote w:type="continuationSeparator" w:id="0">
    <w:p w:rsidR="00573226" w:rsidRDefault="00573226" w:rsidP="0034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4B360C40000076C" w:val=" "/>
    <w:docVar w:name="54B3620E00001260" w:val=" "/>
  </w:docVars>
  <w:rsids>
    <w:rsidRoot w:val="00344575"/>
    <w:rsid w:val="000023A7"/>
    <w:rsid w:val="00003FCE"/>
    <w:rsid w:val="00015FC5"/>
    <w:rsid w:val="00021419"/>
    <w:rsid w:val="00030605"/>
    <w:rsid w:val="0003260E"/>
    <w:rsid w:val="00036A14"/>
    <w:rsid w:val="00040B2F"/>
    <w:rsid w:val="00044A8C"/>
    <w:rsid w:val="000646BE"/>
    <w:rsid w:val="00066BC7"/>
    <w:rsid w:val="00070895"/>
    <w:rsid w:val="00086617"/>
    <w:rsid w:val="00087A9D"/>
    <w:rsid w:val="000912A8"/>
    <w:rsid w:val="000A3A84"/>
    <w:rsid w:val="000B51E9"/>
    <w:rsid w:val="000B6872"/>
    <w:rsid w:val="000B6C77"/>
    <w:rsid w:val="000D087B"/>
    <w:rsid w:val="00100333"/>
    <w:rsid w:val="001005EF"/>
    <w:rsid w:val="001044FB"/>
    <w:rsid w:val="00107E66"/>
    <w:rsid w:val="0011322F"/>
    <w:rsid w:val="0012026B"/>
    <w:rsid w:val="001225A6"/>
    <w:rsid w:val="001455C6"/>
    <w:rsid w:val="00155459"/>
    <w:rsid w:val="00160749"/>
    <w:rsid w:val="00161582"/>
    <w:rsid w:val="00162012"/>
    <w:rsid w:val="00165339"/>
    <w:rsid w:val="00165B57"/>
    <w:rsid w:val="00171EBC"/>
    <w:rsid w:val="00175B02"/>
    <w:rsid w:val="001A11A1"/>
    <w:rsid w:val="001A5877"/>
    <w:rsid w:val="001B0DF0"/>
    <w:rsid w:val="001C54E4"/>
    <w:rsid w:val="001D2395"/>
    <w:rsid w:val="001D6DF3"/>
    <w:rsid w:val="001F0D3F"/>
    <w:rsid w:val="001F1B66"/>
    <w:rsid w:val="002006EB"/>
    <w:rsid w:val="00202C3A"/>
    <w:rsid w:val="00204C18"/>
    <w:rsid w:val="002057A2"/>
    <w:rsid w:val="00214026"/>
    <w:rsid w:val="00227343"/>
    <w:rsid w:val="002275D5"/>
    <w:rsid w:val="0025089B"/>
    <w:rsid w:val="00253081"/>
    <w:rsid w:val="002549E8"/>
    <w:rsid w:val="00262C3F"/>
    <w:rsid w:val="00265672"/>
    <w:rsid w:val="00277EFA"/>
    <w:rsid w:val="00287DAE"/>
    <w:rsid w:val="002A0F0F"/>
    <w:rsid w:val="002B16BC"/>
    <w:rsid w:val="002B7853"/>
    <w:rsid w:val="002C12DF"/>
    <w:rsid w:val="002C6572"/>
    <w:rsid w:val="002C6AD4"/>
    <w:rsid w:val="002E50F0"/>
    <w:rsid w:val="002E7237"/>
    <w:rsid w:val="002F0EF7"/>
    <w:rsid w:val="002F54C3"/>
    <w:rsid w:val="003075D5"/>
    <w:rsid w:val="00313601"/>
    <w:rsid w:val="003257D9"/>
    <w:rsid w:val="00334100"/>
    <w:rsid w:val="00344575"/>
    <w:rsid w:val="003478C8"/>
    <w:rsid w:val="003564B2"/>
    <w:rsid w:val="003649D9"/>
    <w:rsid w:val="003725FD"/>
    <w:rsid w:val="00390BF6"/>
    <w:rsid w:val="003A70B3"/>
    <w:rsid w:val="003B095C"/>
    <w:rsid w:val="003B230E"/>
    <w:rsid w:val="003B3759"/>
    <w:rsid w:val="003C2904"/>
    <w:rsid w:val="003D059B"/>
    <w:rsid w:val="003D3315"/>
    <w:rsid w:val="003E5383"/>
    <w:rsid w:val="003F71FC"/>
    <w:rsid w:val="0041033F"/>
    <w:rsid w:val="004109C2"/>
    <w:rsid w:val="00414996"/>
    <w:rsid w:val="00416EDC"/>
    <w:rsid w:val="00433CE2"/>
    <w:rsid w:val="004360DC"/>
    <w:rsid w:val="00436DBE"/>
    <w:rsid w:val="00441C75"/>
    <w:rsid w:val="004426DD"/>
    <w:rsid w:val="004464F5"/>
    <w:rsid w:val="00460155"/>
    <w:rsid w:val="00465806"/>
    <w:rsid w:val="00465965"/>
    <w:rsid w:val="00476E4C"/>
    <w:rsid w:val="00483C7B"/>
    <w:rsid w:val="004A1AFA"/>
    <w:rsid w:val="004A33D2"/>
    <w:rsid w:val="004A3BCC"/>
    <w:rsid w:val="004B429C"/>
    <w:rsid w:val="004B5399"/>
    <w:rsid w:val="004C18D5"/>
    <w:rsid w:val="004C2D6C"/>
    <w:rsid w:val="004C713D"/>
    <w:rsid w:val="004E3500"/>
    <w:rsid w:val="004E5DCC"/>
    <w:rsid w:val="004F2D20"/>
    <w:rsid w:val="004F49F5"/>
    <w:rsid w:val="00523903"/>
    <w:rsid w:val="00562E7B"/>
    <w:rsid w:val="005670D4"/>
    <w:rsid w:val="005725F1"/>
    <w:rsid w:val="00573226"/>
    <w:rsid w:val="00573E14"/>
    <w:rsid w:val="00583839"/>
    <w:rsid w:val="00594E18"/>
    <w:rsid w:val="005A35C7"/>
    <w:rsid w:val="005B20E3"/>
    <w:rsid w:val="005B329A"/>
    <w:rsid w:val="005C0E71"/>
    <w:rsid w:val="005D7A0F"/>
    <w:rsid w:val="005E3CBE"/>
    <w:rsid w:val="005F1E09"/>
    <w:rsid w:val="005F3C2C"/>
    <w:rsid w:val="005F4652"/>
    <w:rsid w:val="0060028A"/>
    <w:rsid w:val="0061286A"/>
    <w:rsid w:val="0061544D"/>
    <w:rsid w:val="006174E5"/>
    <w:rsid w:val="006343F4"/>
    <w:rsid w:val="00640541"/>
    <w:rsid w:val="006444F1"/>
    <w:rsid w:val="00655FB2"/>
    <w:rsid w:val="00676B29"/>
    <w:rsid w:val="0069504B"/>
    <w:rsid w:val="006A13E6"/>
    <w:rsid w:val="006B087C"/>
    <w:rsid w:val="006B4D48"/>
    <w:rsid w:val="006B7A05"/>
    <w:rsid w:val="006C1A81"/>
    <w:rsid w:val="006C549E"/>
    <w:rsid w:val="006D5264"/>
    <w:rsid w:val="006E2968"/>
    <w:rsid w:val="006E407F"/>
    <w:rsid w:val="006E743B"/>
    <w:rsid w:val="007169B4"/>
    <w:rsid w:val="00722EE4"/>
    <w:rsid w:val="007340A1"/>
    <w:rsid w:val="00743D4D"/>
    <w:rsid w:val="00750978"/>
    <w:rsid w:val="00750D2A"/>
    <w:rsid w:val="007539B1"/>
    <w:rsid w:val="00755CC0"/>
    <w:rsid w:val="00755E39"/>
    <w:rsid w:val="0076137E"/>
    <w:rsid w:val="007647F7"/>
    <w:rsid w:val="007712DB"/>
    <w:rsid w:val="00780817"/>
    <w:rsid w:val="00790B48"/>
    <w:rsid w:val="0079232F"/>
    <w:rsid w:val="007A1738"/>
    <w:rsid w:val="007B4780"/>
    <w:rsid w:val="007B51CE"/>
    <w:rsid w:val="007C2832"/>
    <w:rsid w:val="007C6760"/>
    <w:rsid w:val="007D04F3"/>
    <w:rsid w:val="007D3842"/>
    <w:rsid w:val="007D404C"/>
    <w:rsid w:val="007E3FED"/>
    <w:rsid w:val="007E464B"/>
    <w:rsid w:val="00811805"/>
    <w:rsid w:val="00812F3D"/>
    <w:rsid w:val="0082393B"/>
    <w:rsid w:val="00832457"/>
    <w:rsid w:val="00837023"/>
    <w:rsid w:val="008739B5"/>
    <w:rsid w:val="008C35F7"/>
    <w:rsid w:val="008D44CC"/>
    <w:rsid w:val="008E0B25"/>
    <w:rsid w:val="008E4FEB"/>
    <w:rsid w:val="0090664F"/>
    <w:rsid w:val="00914A3A"/>
    <w:rsid w:val="00916E17"/>
    <w:rsid w:val="00931C3D"/>
    <w:rsid w:val="0093389A"/>
    <w:rsid w:val="00934041"/>
    <w:rsid w:val="009557C1"/>
    <w:rsid w:val="00961ED3"/>
    <w:rsid w:val="0096426A"/>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A0F"/>
    <w:rsid w:val="00A35450"/>
    <w:rsid w:val="00A5001A"/>
    <w:rsid w:val="00A60B5E"/>
    <w:rsid w:val="00A6470B"/>
    <w:rsid w:val="00A73183"/>
    <w:rsid w:val="00A80E63"/>
    <w:rsid w:val="00A82B1E"/>
    <w:rsid w:val="00A854E6"/>
    <w:rsid w:val="00A92298"/>
    <w:rsid w:val="00A94873"/>
    <w:rsid w:val="00AA7E46"/>
    <w:rsid w:val="00AB546A"/>
    <w:rsid w:val="00AC10C2"/>
    <w:rsid w:val="00AC4119"/>
    <w:rsid w:val="00AD2B4A"/>
    <w:rsid w:val="00AD4F46"/>
    <w:rsid w:val="00AE4494"/>
    <w:rsid w:val="00AE6EDC"/>
    <w:rsid w:val="00B00C45"/>
    <w:rsid w:val="00B04149"/>
    <w:rsid w:val="00B07B40"/>
    <w:rsid w:val="00B10FBF"/>
    <w:rsid w:val="00B11994"/>
    <w:rsid w:val="00B21CA6"/>
    <w:rsid w:val="00B2424B"/>
    <w:rsid w:val="00B247F2"/>
    <w:rsid w:val="00B26BDA"/>
    <w:rsid w:val="00B309FC"/>
    <w:rsid w:val="00B30B04"/>
    <w:rsid w:val="00B34132"/>
    <w:rsid w:val="00B377C3"/>
    <w:rsid w:val="00B4217B"/>
    <w:rsid w:val="00B47E31"/>
    <w:rsid w:val="00B54162"/>
    <w:rsid w:val="00B5575D"/>
    <w:rsid w:val="00B622D5"/>
    <w:rsid w:val="00B640D6"/>
    <w:rsid w:val="00B64280"/>
    <w:rsid w:val="00B6466B"/>
    <w:rsid w:val="00B7298F"/>
    <w:rsid w:val="00B828B5"/>
    <w:rsid w:val="00B8552E"/>
    <w:rsid w:val="00B86F91"/>
    <w:rsid w:val="00B90F93"/>
    <w:rsid w:val="00B945D0"/>
    <w:rsid w:val="00BA0E1C"/>
    <w:rsid w:val="00BC093A"/>
    <w:rsid w:val="00BC6F67"/>
    <w:rsid w:val="00BD4105"/>
    <w:rsid w:val="00BD455E"/>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B7F36"/>
    <w:rsid w:val="00CC6810"/>
    <w:rsid w:val="00CD1989"/>
    <w:rsid w:val="00CD1B75"/>
    <w:rsid w:val="00CE5554"/>
    <w:rsid w:val="00CF566C"/>
    <w:rsid w:val="00D06F1F"/>
    <w:rsid w:val="00D10136"/>
    <w:rsid w:val="00D11C53"/>
    <w:rsid w:val="00D17E67"/>
    <w:rsid w:val="00D20B44"/>
    <w:rsid w:val="00D246DA"/>
    <w:rsid w:val="00D27B49"/>
    <w:rsid w:val="00D50FDB"/>
    <w:rsid w:val="00D52517"/>
    <w:rsid w:val="00D54756"/>
    <w:rsid w:val="00D661A5"/>
    <w:rsid w:val="00D679B7"/>
    <w:rsid w:val="00D84DC5"/>
    <w:rsid w:val="00D919BC"/>
    <w:rsid w:val="00D94FDF"/>
    <w:rsid w:val="00D978A6"/>
    <w:rsid w:val="00DA4916"/>
    <w:rsid w:val="00DA5F98"/>
    <w:rsid w:val="00DB0D67"/>
    <w:rsid w:val="00DC338F"/>
    <w:rsid w:val="00DD0140"/>
    <w:rsid w:val="00DD3374"/>
    <w:rsid w:val="00DD7593"/>
    <w:rsid w:val="00DE2736"/>
    <w:rsid w:val="00DE4177"/>
    <w:rsid w:val="00DF38BC"/>
    <w:rsid w:val="00E13DFF"/>
    <w:rsid w:val="00E15B01"/>
    <w:rsid w:val="00E15DD4"/>
    <w:rsid w:val="00E16FD6"/>
    <w:rsid w:val="00E215E5"/>
    <w:rsid w:val="00E31A14"/>
    <w:rsid w:val="00E35CB1"/>
    <w:rsid w:val="00E43F65"/>
    <w:rsid w:val="00E6101C"/>
    <w:rsid w:val="00E61685"/>
    <w:rsid w:val="00E6261B"/>
    <w:rsid w:val="00E65D20"/>
    <w:rsid w:val="00E7759D"/>
    <w:rsid w:val="00E8379F"/>
    <w:rsid w:val="00E862E0"/>
    <w:rsid w:val="00EA4B60"/>
    <w:rsid w:val="00EB37BF"/>
    <w:rsid w:val="00EB40C1"/>
    <w:rsid w:val="00EB6163"/>
    <w:rsid w:val="00EC20B9"/>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249C"/>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character" w:styleId="a9">
    <w:name w:val="annotation reference"/>
    <w:basedOn w:val="a0"/>
    <w:uiPriority w:val="99"/>
    <w:semiHidden/>
    <w:unhideWhenUsed/>
    <w:rsid w:val="007169B4"/>
    <w:rPr>
      <w:sz w:val="21"/>
      <w:szCs w:val="21"/>
    </w:rPr>
  </w:style>
  <w:style w:type="paragraph" w:styleId="aa">
    <w:name w:val="annotation text"/>
    <w:basedOn w:val="a"/>
    <w:link w:val="Char4"/>
    <w:uiPriority w:val="99"/>
    <w:semiHidden/>
    <w:unhideWhenUsed/>
    <w:rsid w:val="007169B4"/>
    <w:pPr>
      <w:jc w:val="left"/>
    </w:pPr>
  </w:style>
  <w:style w:type="character" w:customStyle="1" w:styleId="Char4">
    <w:name w:val="批注文字 Char"/>
    <w:basedOn w:val="a0"/>
    <w:link w:val="aa"/>
    <w:uiPriority w:val="99"/>
    <w:semiHidden/>
    <w:rsid w:val="007169B4"/>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7169B4"/>
    <w:rPr>
      <w:b/>
      <w:bCs/>
    </w:rPr>
  </w:style>
  <w:style w:type="character" w:customStyle="1" w:styleId="Char5">
    <w:name w:val="批注主题 Char"/>
    <w:basedOn w:val="Char4"/>
    <w:link w:val="ab"/>
    <w:uiPriority w:val="99"/>
    <w:semiHidden/>
    <w:rsid w:val="007169B4"/>
    <w:rPr>
      <w:rFonts w:ascii="Times New Roman" w:eastAsia="宋体" w:hAnsi="Times New Roman" w:cs="Times New Roman"/>
      <w:b/>
      <w:bCs/>
      <w:szCs w:val="24"/>
    </w:rPr>
  </w:style>
  <w:style w:type="paragraph" w:styleId="ac">
    <w:name w:val="Revision"/>
    <w:hidden/>
    <w:uiPriority w:val="99"/>
    <w:semiHidden/>
    <w:rsid w:val="00DA491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09459">
      <w:bodyDiv w:val="1"/>
      <w:marLeft w:val="0"/>
      <w:marRight w:val="0"/>
      <w:marTop w:val="0"/>
      <w:marBottom w:val="0"/>
      <w:divBdr>
        <w:top w:val="none" w:sz="0" w:space="0" w:color="auto"/>
        <w:left w:val="none" w:sz="0" w:space="0" w:color="auto"/>
        <w:bottom w:val="none" w:sz="0" w:space="0" w:color="auto"/>
        <w:right w:val="none" w:sz="0" w:space="0" w:color="auto"/>
      </w:divBdr>
    </w:div>
    <w:div w:id="10670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AFFF8029CA4CDFA8DEC9000902D581"/>
        <w:category>
          <w:name w:val="常规"/>
          <w:gallery w:val="placeholder"/>
        </w:category>
        <w:types>
          <w:type w:val="bbPlcHdr"/>
        </w:types>
        <w:behaviors>
          <w:behavior w:val="content"/>
        </w:behaviors>
        <w:guid w:val="{9F355569-EDE5-42AF-8C46-88178D0E5BAD}"/>
      </w:docPartPr>
      <w:docPartBody>
        <w:p w:rsidR="008C1EE7" w:rsidRDefault="00931843" w:rsidP="00931843">
          <w:pPr>
            <w:pStyle w:val="3BAFFF8029CA4CDFA8DEC9000902D58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1843"/>
    <w:rsid w:val="00422239"/>
    <w:rsid w:val="008922EE"/>
    <w:rsid w:val="008C1EE7"/>
    <w:rsid w:val="00931843"/>
    <w:rsid w:val="00A6724D"/>
    <w:rsid w:val="00CE7EA5"/>
    <w:rsid w:val="00D83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1843"/>
  </w:style>
  <w:style w:type="paragraph" w:customStyle="1" w:styleId="54FBA5DD20B54D2AAEFAE3B1F3995783">
    <w:name w:val="54FBA5DD20B54D2AAEFAE3B1F3995783"/>
    <w:rsid w:val="00931843"/>
    <w:pPr>
      <w:widowControl w:val="0"/>
      <w:jc w:val="both"/>
    </w:pPr>
  </w:style>
  <w:style w:type="paragraph" w:customStyle="1" w:styleId="7723E9913FC8480394E2ADC8690B1EA8">
    <w:name w:val="7723E9913FC8480394E2ADC8690B1EA8"/>
    <w:rsid w:val="00931843"/>
    <w:pPr>
      <w:widowControl w:val="0"/>
      <w:jc w:val="both"/>
    </w:pPr>
  </w:style>
  <w:style w:type="paragraph" w:customStyle="1" w:styleId="C17606D83D844E1E85EA11CE5ADBACE5">
    <w:name w:val="C17606D83D844E1E85EA11CE5ADBACE5"/>
    <w:rsid w:val="00931843"/>
    <w:pPr>
      <w:widowControl w:val="0"/>
      <w:jc w:val="both"/>
    </w:pPr>
  </w:style>
  <w:style w:type="paragraph" w:customStyle="1" w:styleId="18C11D6982CC4E2AB8B7D6A996A7C7A0">
    <w:name w:val="18C11D6982CC4E2AB8B7D6A996A7C7A0"/>
    <w:rsid w:val="00931843"/>
    <w:pPr>
      <w:widowControl w:val="0"/>
      <w:jc w:val="both"/>
    </w:pPr>
  </w:style>
  <w:style w:type="paragraph" w:customStyle="1" w:styleId="2062F739866E4619AD8104D39FD57A2A">
    <w:name w:val="2062F739866E4619AD8104D39FD57A2A"/>
    <w:rsid w:val="00931843"/>
    <w:pPr>
      <w:widowControl w:val="0"/>
      <w:jc w:val="both"/>
    </w:pPr>
  </w:style>
  <w:style w:type="paragraph" w:customStyle="1" w:styleId="F46D6A010F9547FFBE3B01193275ED2F">
    <w:name w:val="F46D6A010F9547FFBE3B01193275ED2F"/>
    <w:rsid w:val="00931843"/>
    <w:pPr>
      <w:widowControl w:val="0"/>
      <w:jc w:val="both"/>
    </w:pPr>
  </w:style>
  <w:style w:type="paragraph" w:customStyle="1" w:styleId="E9A76CA28E4F4F6390AB62D2FBE7DF61">
    <w:name w:val="E9A76CA28E4F4F6390AB62D2FBE7DF61"/>
    <w:rsid w:val="00931843"/>
    <w:pPr>
      <w:widowControl w:val="0"/>
      <w:jc w:val="both"/>
    </w:pPr>
  </w:style>
  <w:style w:type="paragraph" w:customStyle="1" w:styleId="C827A431BF8B4D39ABBFEAEE88EE449A">
    <w:name w:val="C827A431BF8B4D39ABBFEAEE88EE449A"/>
    <w:rsid w:val="00931843"/>
    <w:pPr>
      <w:widowControl w:val="0"/>
      <w:jc w:val="both"/>
    </w:pPr>
  </w:style>
  <w:style w:type="paragraph" w:customStyle="1" w:styleId="7171620B97EB4FBC8A033B4026F54E14">
    <w:name w:val="7171620B97EB4FBC8A033B4026F54E14"/>
    <w:rsid w:val="00931843"/>
    <w:pPr>
      <w:widowControl w:val="0"/>
      <w:jc w:val="both"/>
    </w:pPr>
  </w:style>
  <w:style w:type="paragraph" w:customStyle="1" w:styleId="A778305388D44BB5B65FAC8BC6538C8B">
    <w:name w:val="A778305388D44BB5B65FAC8BC6538C8B"/>
    <w:rsid w:val="00931843"/>
    <w:pPr>
      <w:widowControl w:val="0"/>
      <w:jc w:val="both"/>
    </w:pPr>
  </w:style>
  <w:style w:type="paragraph" w:customStyle="1" w:styleId="B050ADBFE2EA4906A5FBD21667AAD261">
    <w:name w:val="B050ADBFE2EA4906A5FBD21667AAD261"/>
    <w:rsid w:val="00931843"/>
    <w:pPr>
      <w:widowControl w:val="0"/>
      <w:jc w:val="both"/>
    </w:pPr>
  </w:style>
  <w:style w:type="paragraph" w:customStyle="1" w:styleId="0811E03F447043F282507897D5914A01">
    <w:name w:val="0811E03F447043F282507897D5914A01"/>
    <w:rsid w:val="00931843"/>
    <w:pPr>
      <w:widowControl w:val="0"/>
      <w:jc w:val="both"/>
    </w:pPr>
  </w:style>
  <w:style w:type="paragraph" w:customStyle="1" w:styleId="75AA697657DF4CFF9E20CCBD288BA211">
    <w:name w:val="75AA697657DF4CFF9E20CCBD288BA211"/>
    <w:rsid w:val="00931843"/>
    <w:pPr>
      <w:widowControl w:val="0"/>
      <w:jc w:val="both"/>
    </w:pPr>
  </w:style>
  <w:style w:type="paragraph" w:customStyle="1" w:styleId="3BAFFF8029CA4CDFA8DEC9000902D581">
    <w:name w:val="3BAFFF8029CA4CDFA8DEC9000902D581"/>
    <w:rsid w:val="00931843"/>
    <w:pPr>
      <w:widowControl w:val="0"/>
      <w:jc w:val="both"/>
    </w:pPr>
  </w:style>
  <w:style w:type="paragraph" w:customStyle="1" w:styleId="C56EFAFE951F433C9BE086EEA5B7D1E3">
    <w:name w:val="C56EFAFE951F433C9BE086EEA5B7D1E3"/>
    <w:rsid w:val="0093184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269</Words>
  <Characters>1537</Characters>
  <Application>Microsoft Office Word</Application>
  <DocSecurity>0</DocSecurity>
  <Lines>12</Lines>
  <Paragraphs>3</Paragraphs>
  <ScaleCrop>false</ScaleCrop>
  <Company>szse</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AutoBVT</cp:lastModifiedBy>
  <cp:revision>7</cp:revision>
  <dcterms:created xsi:type="dcterms:W3CDTF">2015-01-12T05:56:00Z</dcterms:created>
  <dcterms:modified xsi:type="dcterms:W3CDTF">2015-01-20T08:33:00Z</dcterms:modified>
</cp:coreProperties>
</file>