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p>
    <w:p w:rsidR="00C269D4" w:rsidRDefault="00344575" w:rsidP="00344575">
      <w:pPr>
        <w:topLinePunct/>
        <w:jc w:val="center"/>
        <w:rPr>
          <w:rFonts w:ascii="仿宋_GB2312" w:eastAsia="仿宋_GB2312"/>
          <w:b/>
          <w:sz w:val="36"/>
          <w:szCs w:val="36"/>
        </w:rPr>
      </w:pPr>
      <w:r>
        <w:rPr>
          <w:rFonts w:ascii="仿宋_GB2312" w:eastAsia="仿宋_GB2312" w:hint="eastAsia"/>
          <w:b/>
          <w:sz w:val="36"/>
          <w:szCs w:val="36"/>
        </w:rPr>
        <w:t>关于对</w:t>
      </w:r>
      <w:r w:rsidR="005D7A0F" w:rsidRPr="005D7A0F">
        <w:rPr>
          <w:rFonts w:ascii="仿宋_GB2312" w:eastAsia="仿宋_GB2312" w:hint="eastAsia"/>
          <w:b/>
          <w:sz w:val="36"/>
          <w:szCs w:val="36"/>
        </w:rPr>
        <w:t>浙江传化股份有限公司</w:t>
      </w:r>
      <w:r>
        <w:rPr>
          <w:rFonts w:ascii="仿宋_GB2312" w:eastAsia="仿宋_GB2312" w:hint="eastAsia"/>
          <w:b/>
          <w:sz w:val="36"/>
          <w:szCs w:val="36"/>
        </w:rPr>
        <w:t>的</w:t>
      </w:r>
    </w:p>
    <w:p w:rsidR="00344575" w:rsidRDefault="00533642" w:rsidP="00344575">
      <w:pPr>
        <w:topLinePunct/>
        <w:jc w:val="center"/>
        <w:rPr>
          <w:sz w:val="24"/>
        </w:rPr>
      </w:pPr>
      <w:r>
        <w:rPr>
          <w:rFonts w:ascii="仿宋_GB2312" w:eastAsia="仿宋_GB2312" w:hint="eastAsia"/>
          <w:b/>
          <w:sz w:val="36"/>
          <w:szCs w:val="36"/>
        </w:rPr>
        <w:t>重组</w:t>
      </w:r>
      <w:r w:rsidR="00344575">
        <w:rPr>
          <w:rFonts w:ascii="仿宋_GB2312" w:eastAsia="仿宋_GB2312" w:hint="eastAsia"/>
          <w:b/>
          <w:sz w:val="36"/>
          <w:szCs w:val="36"/>
        </w:rPr>
        <w:t>问询函</w:t>
      </w:r>
    </w:p>
    <w:p w:rsidR="00344575" w:rsidRDefault="00344575" w:rsidP="00344575">
      <w:pPr>
        <w:topLinePunct/>
        <w:rPr>
          <w:sz w:val="24"/>
        </w:rPr>
      </w:pPr>
    </w:p>
    <w:p w:rsidR="00344575" w:rsidRDefault="00140094" w:rsidP="00344575">
      <w:pPr>
        <w:topLinePunct/>
        <w:jc w:val="right"/>
        <w:rPr>
          <w:sz w:val="24"/>
        </w:rPr>
      </w:pPr>
      <w:r>
        <w:rPr>
          <w:rFonts w:hint="eastAsia"/>
          <w:bCs/>
          <w:sz w:val="24"/>
        </w:rPr>
        <w:t>中小</w:t>
      </w:r>
      <w:r w:rsidR="00B62D38" w:rsidRPr="00B62D38">
        <w:rPr>
          <w:rFonts w:hint="eastAsia"/>
          <w:bCs/>
          <w:sz w:val="24"/>
        </w:rPr>
        <w:t>板</w:t>
      </w:r>
      <w:r w:rsidR="00533642">
        <w:rPr>
          <w:rFonts w:hint="eastAsia"/>
          <w:bCs/>
          <w:sz w:val="24"/>
        </w:rPr>
        <w:t>重组</w:t>
      </w:r>
      <w:r w:rsidR="00344575">
        <w:rPr>
          <w:rFonts w:hint="eastAsia"/>
          <w:sz w:val="24"/>
        </w:rPr>
        <w:t>问询函</w:t>
      </w:r>
      <w:r w:rsidR="00683358">
        <w:rPr>
          <w:rFonts w:hint="eastAsia"/>
          <w:sz w:val="24"/>
        </w:rPr>
        <w:t>（</w:t>
      </w:r>
      <w:r w:rsidR="00683358" w:rsidRPr="00683358">
        <w:rPr>
          <w:rFonts w:hint="eastAsia"/>
          <w:szCs w:val="21"/>
        </w:rPr>
        <w:t>需行政许可</w:t>
      </w:r>
      <w:r w:rsidR="00683358">
        <w:rPr>
          <w:rFonts w:hint="eastAsia"/>
          <w:sz w:val="24"/>
        </w:rPr>
        <w:t>）</w:t>
      </w:r>
      <w:r w:rsidR="00344575">
        <w:rPr>
          <w:rFonts w:hint="eastAsia"/>
          <w:sz w:val="24"/>
        </w:rPr>
        <w:t>【</w:t>
      </w:r>
      <w:r w:rsidR="000A3A84" w:rsidRPr="000A3A84">
        <w:rPr>
          <w:sz w:val="24"/>
        </w:rPr>
        <w:t>2015</w:t>
      </w:r>
      <w:r w:rsidR="00344575">
        <w:rPr>
          <w:rFonts w:hint="eastAsia"/>
          <w:sz w:val="24"/>
        </w:rPr>
        <w:t>】第</w:t>
      </w:r>
      <w:r w:rsidR="000A3A84">
        <w:rPr>
          <w:rFonts w:hint="eastAsia"/>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0A3A84">
            <w:rPr>
              <w:sz w:val="24"/>
            </w:rPr>
            <w:t>7</w:t>
          </w:r>
        </w:sdtContent>
      </w:sdt>
      <w:r w:rsidR="000A3A84">
        <w:rPr>
          <w:rFonts w:hint="eastAsia"/>
          <w:color w:val="FFFFFF"/>
          <w:sz w:val="24"/>
        </w:rPr>
        <w:t xml:space="preserve"> </w:t>
      </w:r>
      <w:r w:rsidR="00344575">
        <w:rPr>
          <w:rFonts w:hint="eastAsia"/>
          <w:sz w:val="24"/>
        </w:rPr>
        <w:t>号</w:t>
      </w:r>
    </w:p>
    <w:p w:rsidR="00344575" w:rsidRDefault="00344575" w:rsidP="00344575">
      <w:pPr>
        <w:topLinePunct/>
        <w:jc w:val="center"/>
        <w:rPr>
          <w:sz w:val="24"/>
        </w:rPr>
      </w:pPr>
    </w:p>
    <w:p w:rsidR="00344575" w:rsidRDefault="00344575" w:rsidP="00344575">
      <w:pPr>
        <w:rPr>
          <w:sz w:val="24"/>
        </w:rPr>
      </w:pPr>
    </w:p>
    <w:p w:rsidR="00344575" w:rsidRDefault="005D7A0F" w:rsidP="00344575">
      <w:pPr>
        <w:rPr>
          <w:rFonts w:eastAsia="黑体"/>
          <w:b/>
          <w:sz w:val="28"/>
        </w:rPr>
      </w:pPr>
      <w:r w:rsidRPr="005D7A0F">
        <w:rPr>
          <w:rFonts w:eastAsia="黑体"/>
          <w:b/>
          <w:sz w:val="28"/>
        </w:rPr>
        <w:t>浙江传化股份有限公司</w:t>
      </w:r>
      <w:r w:rsidR="00344575">
        <w:rPr>
          <w:rFonts w:eastAsia="黑体" w:hint="eastAsia"/>
          <w:b/>
          <w:sz w:val="28"/>
        </w:rPr>
        <w:t>董事会：</w:t>
      </w:r>
    </w:p>
    <w:p w:rsidR="0060752B" w:rsidRDefault="0060752B" w:rsidP="0060752B">
      <w:pPr>
        <w:ind w:firstLine="500"/>
        <w:rPr>
          <w:rFonts w:ascii="宋体" w:hAnsi="宋体"/>
          <w:sz w:val="28"/>
          <w:szCs w:val="28"/>
        </w:rPr>
      </w:pPr>
      <w:r>
        <w:rPr>
          <w:rFonts w:ascii="宋体" w:hAnsi="宋体" w:hint="eastAsia"/>
          <w:sz w:val="28"/>
          <w:szCs w:val="28"/>
        </w:rPr>
        <w:t>2015年6月12日，你公司直通披露了《发行股份购买资产并募集配套资金暨关联交易报告书》（以下简称“重组报告书”）。我部对上述披露文件进行了形式审查，请从以下方面予以完善：</w:t>
      </w:r>
    </w:p>
    <w:p w:rsidR="0060752B" w:rsidRDefault="0060752B" w:rsidP="0060752B">
      <w:pPr>
        <w:ind w:firstLine="500"/>
        <w:rPr>
          <w:rFonts w:ascii="宋体" w:hAnsi="宋体"/>
          <w:sz w:val="28"/>
          <w:szCs w:val="28"/>
        </w:rPr>
      </w:pPr>
      <w:r>
        <w:rPr>
          <w:rFonts w:ascii="宋体" w:hAnsi="宋体" w:hint="eastAsia"/>
          <w:sz w:val="28"/>
          <w:szCs w:val="28"/>
        </w:rPr>
        <w:t>一、《重组报告书》披露，</w:t>
      </w:r>
      <w:r w:rsidR="00504C0C">
        <w:rPr>
          <w:rFonts w:ascii="宋体" w:hAnsi="宋体" w:hint="eastAsia"/>
          <w:sz w:val="28"/>
          <w:szCs w:val="28"/>
        </w:rPr>
        <w:t>标的资产</w:t>
      </w:r>
      <w:r>
        <w:rPr>
          <w:rFonts w:ascii="宋体" w:hAnsi="宋体" w:hint="eastAsia"/>
          <w:sz w:val="28"/>
          <w:szCs w:val="28"/>
        </w:rPr>
        <w:t>传化物流2013年、2014年及2015年1-3月归属于母公司股东的净利润分别为1,279.64万元、3,266.05万元和2,193.53万元，扣除非经常性损益后的归属于母公司股东的净利润分别为-2,973.98万元、-1,547.82万元和-3,261.92万元</w:t>
      </w:r>
      <w:r w:rsidR="00504C0C">
        <w:rPr>
          <w:rFonts w:ascii="宋体" w:hAnsi="宋体" w:hint="eastAsia"/>
          <w:sz w:val="28"/>
          <w:szCs w:val="28"/>
        </w:rPr>
        <w:t>。</w:t>
      </w:r>
    </w:p>
    <w:p w:rsidR="0060752B" w:rsidRDefault="0060752B" w:rsidP="0060752B">
      <w:pPr>
        <w:ind w:firstLine="500"/>
        <w:rPr>
          <w:rFonts w:ascii="宋体" w:hAnsi="宋体"/>
          <w:sz w:val="28"/>
          <w:szCs w:val="28"/>
        </w:rPr>
      </w:pPr>
      <w:r>
        <w:rPr>
          <w:rFonts w:ascii="宋体" w:hAnsi="宋体" w:hint="eastAsia"/>
          <w:sz w:val="28"/>
          <w:szCs w:val="28"/>
        </w:rPr>
        <w:t>1、本次收购传化物流100%股份的交易作价为200亿元，请说明标的资产评估作价的依据是否充分、合理，请财务顾问核查并发表意见。</w:t>
      </w:r>
    </w:p>
    <w:p w:rsidR="0060752B" w:rsidRDefault="0060752B" w:rsidP="0060752B">
      <w:pPr>
        <w:ind w:firstLine="500"/>
        <w:rPr>
          <w:rFonts w:ascii="宋体" w:hAnsi="宋体"/>
          <w:sz w:val="28"/>
          <w:szCs w:val="28"/>
        </w:rPr>
      </w:pPr>
      <w:r>
        <w:rPr>
          <w:rFonts w:ascii="宋体" w:hAnsi="宋体" w:hint="eastAsia"/>
          <w:sz w:val="28"/>
          <w:szCs w:val="28"/>
        </w:rPr>
        <w:t>2、标的公司预计2015年-2020年扣除非经常性损益前后的净利润分别合计为35.01元和28.13亿元。</w:t>
      </w:r>
      <w:r>
        <w:rPr>
          <w:rFonts w:ascii="宋体" w:hAnsi="宋体" w:hint="eastAsia"/>
          <w:sz w:val="28"/>
        </w:rPr>
        <w:t>请你公司结合行业和标的资产的具体情况，说明作出该等业绩承诺的依据和</w:t>
      </w:r>
      <w:r w:rsidR="00504C0C">
        <w:rPr>
          <w:rFonts w:ascii="宋体" w:hAnsi="宋体" w:hint="eastAsia"/>
          <w:sz w:val="28"/>
        </w:rPr>
        <w:t>可行性</w:t>
      </w:r>
      <w:r>
        <w:rPr>
          <w:rFonts w:ascii="宋体" w:hAnsi="宋体" w:hint="eastAsia"/>
          <w:sz w:val="28"/>
        </w:rPr>
        <w:t>，请财务顾问核</w:t>
      </w:r>
      <w:r>
        <w:rPr>
          <w:rFonts w:ascii="宋体" w:hAnsi="宋体" w:hint="eastAsia"/>
          <w:sz w:val="28"/>
        </w:rPr>
        <w:lastRenderedPageBreak/>
        <w:t>查并发表意见。</w:t>
      </w:r>
    </w:p>
    <w:p w:rsidR="0060752B" w:rsidRDefault="0060752B" w:rsidP="0060752B">
      <w:pPr>
        <w:ind w:firstLineChars="150" w:firstLine="420"/>
        <w:rPr>
          <w:rFonts w:ascii="宋体" w:hAnsi="宋体"/>
          <w:sz w:val="28"/>
        </w:rPr>
      </w:pPr>
      <w:r>
        <w:rPr>
          <w:rFonts w:ascii="宋体" w:hAnsi="宋体" w:hint="eastAsia"/>
          <w:sz w:val="28"/>
        </w:rPr>
        <w:t>3、标的公司萧山基地的拆迁进展将对其未来两年的净利润产生较</w:t>
      </w:r>
      <w:bookmarkStart w:id="0" w:name="_GoBack"/>
      <w:bookmarkEnd w:id="0"/>
      <w:r>
        <w:rPr>
          <w:rFonts w:ascii="宋体" w:hAnsi="宋体" w:hint="eastAsia"/>
          <w:sz w:val="28"/>
        </w:rPr>
        <w:t>大影响</w:t>
      </w:r>
      <w:r w:rsidR="00504C0C">
        <w:rPr>
          <w:rFonts w:ascii="宋体" w:hAnsi="宋体" w:hint="eastAsia"/>
          <w:sz w:val="28"/>
        </w:rPr>
        <w:t>，</w:t>
      </w:r>
      <w:r>
        <w:rPr>
          <w:rFonts w:ascii="宋体" w:hAnsi="宋体" w:hint="eastAsia"/>
          <w:sz w:val="28"/>
        </w:rPr>
        <w:t>预计2015年、2016年将分别确认拆迁补偿收入3.6亿元、0.9亿元。请</w:t>
      </w:r>
      <w:r w:rsidR="00504C0C">
        <w:rPr>
          <w:rFonts w:ascii="宋体" w:hAnsi="宋体" w:hint="eastAsia"/>
          <w:sz w:val="28"/>
        </w:rPr>
        <w:t>补充</w:t>
      </w:r>
      <w:r>
        <w:rPr>
          <w:rFonts w:ascii="宋体" w:hAnsi="宋体" w:hint="eastAsia"/>
          <w:sz w:val="28"/>
        </w:rPr>
        <w:t>披露传化物流基地拆迁补偿意向协议的主要内容；该基地的相关信息，如位置、面积、补偿单价、补偿总额等，以及该事项截至目前的进展情况；拆迁补偿收入的确认是否符合《企业会计准则》的相关规定。</w:t>
      </w:r>
    </w:p>
    <w:p w:rsidR="0060752B" w:rsidRDefault="0060752B" w:rsidP="0060752B">
      <w:pPr>
        <w:ind w:firstLineChars="150" w:firstLine="420"/>
        <w:rPr>
          <w:rFonts w:ascii="宋体" w:hAnsi="宋体"/>
          <w:sz w:val="28"/>
        </w:rPr>
      </w:pPr>
      <w:r>
        <w:rPr>
          <w:rFonts w:ascii="宋体" w:hAnsi="宋体" w:hint="eastAsia"/>
          <w:sz w:val="28"/>
        </w:rPr>
        <w:t>4、2015年传化物流转让成都传化置业有限公司10%股权，并确认3000万元投资收益。请补充披露本次股权转让的主要原因、成都传化置业的股权结构，本次转让的作价以及交易对方的基本情况。</w:t>
      </w:r>
    </w:p>
    <w:p w:rsidR="0060752B" w:rsidRDefault="0060752B" w:rsidP="0060752B">
      <w:pPr>
        <w:ind w:firstLineChars="150" w:firstLine="420"/>
        <w:rPr>
          <w:rFonts w:ascii="宋体" w:hAnsi="宋体"/>
          <w:sz w:val="28"/>
        </w:rPr>
      </w:pPr>
      <w:r>
        <w:rPr>
          <w:rFonts w:ascii="宋体" w:hAnsi="宋体" w:hint="eastAsia"/>
          <w:sz w:val="28"/>
        </w:rPr>
        <w:t>5、请补充披露标的公司O2O物流网络平台服务在不同业务模式下的收入确认方法与基本原则。</w:t>
      </w:r>
    </w:p>
    <w:p w:rsidR="0060752B" w:rsidRDefault="0060752B" w:rsidP="0060752B">
      <w:pPr>
        <w:ind w:firstLineChars="150" w:firstLine="420"/>
        <w:rPr>
          <w:rFonts w:ascii="宋体" w:hAnsi="宋体"/>
          <w:sz w:val="28"/>
          <w:szCs w:val="28"/>
        </w:rPr>
      </w:pPr>
      <w:r>
        <w:rPr>
          <w:rFonts w:ascii="宋体" w:hAnsi="宋体" w:hint="eastAsia"/>
          <w:sz w:val="28"/>
        </w:rPr>
        <w:t>二、</w:t>
      </w:r>
      <w:r>
        <w:rPr>
          <w:rFonts w:ascii="宋体" w:hAnsi="宋体" w:hint="eastAsia"/>
          <w:sz w:val="28"/>
          <w:szCs w:val="28"/>
        </w:rPr>
        <w:t>《重组报告书》披露，标的公司未来主要包括“公路港投资运营及配套服务”和“O2O物流网络平台服务”两大类业务，并对该两类业务未来八年的收入进行了预测</w:t>
      </w:r>
      <w:r w:rsidR="00504C0C">
        <w:rPr>
          <w:rFonts w:ascii="宋体" w:hAnsi="宋体" w:hint="eastAsia"/>
          <w:sz w:val="28"/>
          <w:szCs w:val="28"/>
        </w:rPr>
        <w:t>。</w:t>
      </w:r>
    </w:p>
    <w:p w:rsidR="0060752B" w:rsidRDefault="0060752B" w:rsidP="0060752B">
      <w:pPr>
        <w:ind w:firstLineChars="150" w:firstLine="420"/>
        <w:rPr>
          <w:rFonts w:ascii="宋体" w:hAnsi="宋体"/>
          <w:sz w:val="28"/>
          <w:szCs w:val="28"/>
        </w:rPr>
      </w:pPr>
      <w:r>
        <w:rPr>
          <w:rFonts w:ascii="宋体" w:hAnsi="宋体" w:hint="eastAsia"/>
          <w:sz w:val="28"/>
          <w:szCs w:val="28"/>
        </w:rPr>
        <w:t>1、你公司选定苏州公路港为例对公路港进行收入预测，请说明选择苏州公路港为例的主要依据，其在公司所有公路港中是否具有较好的代表性。</w:t>
      </w:r>
    </w:p>
    <w:p w:rsidR="0060752B" w:rsidRDefault="0060752B" w:rsidP="0060752B">
      <w:pPr>
        <w:ind w:firstLineChars="150" w:firstLine="420"/>
        <w:rPr>
          <w:rFonts w:ascii="宋体" w:hAnsi="宋体"/>
          <w:sz w:val="28"/>
          <w:szCs w:val="28"/>
        </w:rPr>
      </w:pPr>
      <w:r>
        <w:rPr>
          <w:rFonts w:ascii="宋体" w:hAnsi="宋体" w:hint="eastAsia"/>
          <w:sz w:val="28"/>
          <w:szCs w:val="28"/>
        </w:rPr>
        <w:t>2、</w:t>
      </w:r>
      <w:r w:rsidR="00504C0C">
        <w:rPr>
          <w:rFonts w:ascii="宋体" w:hAnsi="宋体" w:hint="eastAsia"/>
          <w:sz w:val="28"/>
          <w:szCs w:val="28"/>
        </w:rPr>
        <w:t>你公司</w:t>
      </w:r>
      <w:r>
        <w:rPr>
          <w:rFonts w:ascii="宋体" w:hAnsi="宋体" w:hint="eastAsia"/>
          <w:sz w:val="28"/>
          <w:szCs w:val="28"/>
        </w:rPr>
        <w:t>对苏州公路港的收入预测只有“物业租金收入”大类，请说明“公路港投资运营及配套服务”在财务上是否全部体现为“物业租金收入”。</w:t>
      </w:r>
    </w:p>
    <w:p w:rsidR="0060752B" w:rsidRDefault="0060752B" w:rsidP="0060752B">
      <w:pPr>
        <w:ind w:firstLineChars="150" w:firstLine="420"/>
        <w:rPr>
          <w:rFonts w:ascii="宋体" w:hAnsi="宋体"/>
          <w:sz w:val="28"/>
          <w:szCs w:val="28"/>
        </w:rPr>
      </w:pPr>
      <w:r>
        <w:rPr>
          <w:rFonts w:ascii="宋体" w:hAnsi="宋体" w:hint="eastAsia"/>
          <w:sz w:val="28"/>
          <w:szCs w:val="28"/>
        </w:rPr>
        <w:t>3、</w:t>
      </w:r>
      <w:r w:rsidR="00504C0C">
        <w:rPr>
          <w:rFonts w:ascii="宋体" w:hAnsi="宋体" w:hint="eastAsia"/>
          <w:sz w:val="28"/>
          <w:szCs w:val="28"/>
        </w:rPr>
        <w:t>你公司</w:t>
      </w:r>
      <w:r>
        <w:rPr>
          <w:rFonts w:ascii="宋体" w:hAnsi="宋体" w:hint="eastAsia"/>
          <w:sz w:val="28"/>
          <w:szCs w:val="28"/>
        </w:rPr>
        <w:t>本次对“公路港投资运营及配套服务业务”收入的评估，</w:t>
      </w:r>
      <w:r>
        <w:rPr>
          <w:rFonts w:ascii="宋体" w:hAnsi="宋体" w:hint="eastAsia"/>
          <w:sz w:val="28"/>
          <w:szCs w:val="28"/>
        </w:rPr>
        <w:lastRenderedPageBreak/>
        <w:t>纳入已立项的项目有大杭州、衢州、泉州等14个实体公路港建设项目，以及待立项的52个实体公路港建设项目。请列表说明上述公路港拟建面积、拟投入使用时间和预计物业租金收入，将尚未立项的项目纳入评估是否合理。</w:t>
      </w:r>
    </w:p>
    <w:p w:rsidR="0060752B" w:rsidRDefault="0060752B" w:rsidP="0060752B">
      <w:pPr>
        <w:ind w:firstLineChars="150" w:firstLine="420"/>
        <w:rPr>
          <w:rFonts w:ascii="宋体" w:hAnsi="宋体"/>
          <w:sz w:val="28"/>
        </w:rPr>
      </w:pPr>
      <w:r>
        <w:rPr>
          <w:rFonts w:ascii="宋体" w:hAnsi="宋体" w:hint="eastAsia"/>
          <w:sz w:val="28"/>
        </w:rPr>
        <w:t>4、你公司对“O2O物流网络平台服务”未来收入的预计主要依托于“注册货运司机数量”以及“活跃会员率”，请补充</w:t>
      </w:r>
      <w:r w:rsidR="00504C0C">
        <w:rPr>
          <w:rFonts w:ascii="宋体" w:hAnsi="宋体" w:hint="eastAsia"/>
          <w:sz w:val="28"/>
        </w:rPr>
        <w:t>披露</w:t>
      </w:r>
      <w:r>
        <w:rPr>
          <w:rFonts w:ascii="宋体" w:hAnsi="宋体" w:hint="eastAsia"/>
          <w:sz w:val="28"/>
        </w:rPr>
        <w:t>你公司对“注册货运司机数量”、“活跃会员率”进行定量预测的依据及合理性，并</w:t>
      </w:r>
      <w:r w:rsidR="00504C0C">
        <w:rPr>
          <w:rFonts w:ascii="宋体" w:hAnsi="宋体" w:hint="eastAsia"/>
          <w:sz w:val="28"/>
        </w:rPr>
        <w:t>进行</w:t>
      </w:r>
      <w:r>
        <w:rPr>
          <w:rFonts w:ascii="宋体" w:hAnsi="宋体" w:hint="eastAsia"/>
          <w:sz w:val="28"/>
        </w:rPr>
        <w:t>相关风险提示。</w:t>
      </w:r>
    </w:p>
    <w:p w:rsidR="0060752B" w:rsidRDefault="0060752B" w:rsidP="0060752B">
      <w:pPr>
        <w:ind w:firstLineChars="150" w:firstLine="420"/>
        <w:rPr>
          <w:rFonts w:ascii="宋体" w:hAnsi="宋体"/>
          <w:sz w:val="28"/>
        </w:rPr>
      </w:pPr>
      <w:r>
        <w:rPr>
          <w:rFonts w:ascii="宋体" w:hAnsi="宋体" w:hint="eastAsia"/>
          <w:sz w:val="28"/>
        </w:rPr>
        <w:t>5、你公司对“O2O物流网络平台服务”中包含了“支付金融”类业务，请补充披露该类业务是否需要取得国家有关部门的行政许可，如有，请补充披露相关风险。</w:t>
      </w:r>
    </w:p>
    <w:p w:rsidR="0060752B" w:rsidRDefault="0060752B" w:rsidP="0060752B">
      <w:pPr>
        <w:ind w:firstLineChars="150" w:firstLine="420"/>
        <w:rPr>
          <w:rFonts w:ascii="宋体" w:hAnsi="宋体"/>
          <w:sz w:val="28"/>
        </w:rPr>
      </w:pPr>
      <w:r>
        <w:rPr>
          <w:rFonts w:ascii="宋体" w:hAnsi="宋体" w:hint="eastAsia"/>
          <w:sz w:val="28"/>
        </w:rPr>
        <w:t>三、你公司《重组报告书》披露，传化集团承诺传化物流未来六年扣除非经常性损益后的净利润总数为28.13亿元</w:t>
      </w:r>
      <w:r w:rsidR="00504C0C">
        <w:rPr>
          <w:rFonts w:ascii="宋体" w:hAnsi="宋体" w:hint="eastAsia"/>
          <w:sz w:val="28"/>
        </w:rPr>
        <w:t>，</w:t>
      </w:r>
      <w:r>
        <w:rPr>
          <w:rFonts w:ascii="宋体" w:hAnsi="宋体" w:hint="eastAsia"/>
          <w:sz w:val="28"/>
        </w:rPr>
        <w:t>经审计的净利润总数为35.01亿元。承诺期届满，若承诺期累计实现净利润低于上述承诺的净利润，则传化集团将按《盈利补偿协议》的规定进行补偿。请对照《证监会关于收购和重大资产重组常见问题解答》的相关规定，说明业绩补偿是否符合上述规定</w:t>
      </w:r>
      <w:r w:rsidR="00504C0C">
        <w:rPr>
          <w:rFonts w:ascii="宋体" w:hAnsi="宋体" w:hint="eastAsia"/>
          <w:sz w:val="28"/>
        </w:rPr>
        <w:t>，</w:t>
      </w:r>
      <w:r>
        <w:rPr>
          <w:rFonts w:ascii="宋体" w:hAnsi="宋体" w:hint="eastAsia"/>
          <w:sz w:val="28"/>
        </w:rPr>
        <w:t>并请披露传化集团是否以其所持有上市公司的全部股份进行补偿。</w:t>
      </w:r>
    </w:p>
    <w:p w:rsidR="00504C0C" w:rsidRDefault="00504C0C" w:rsidP="00504C0C">
      <w:pPr>
        <w:ind w:firstLineChars="150" w:firstLine="420"/>
        <w:rPr>
          <w:rFonts w:ascii="宋体" w:hAnsi="宋体"/>
          <w:sz w:val="28"/>
        </w:rPr>
      </w:pPr>
      <w:r>
        <w:rPr>
          <w:rFonts w:ascii="宋体" w:hAnsi="宋体" w:hint="eastAsia"/>
          <w:sz w:val="28"/>
        </w:rPr>
        <w:t>四、请补充披露本次交易除传化集团外，其他交易对手方不参与业绩对赌的情况，以及补充披露本次业绩补偿是否不能覆盖本次交易作价的风险。</w:t>
      </w:r>
    </w:p>
    <w:p w:rsidR="0060752B" w:rsidRDefault="00504C0C" w:rsidP="0060752B">
      <w:pPr>
        <w:ind w:firstLineChars="150" w:firstLine="420"/>
        <w:rPr>
          <w:rFonts w:ascii="宋体" w:hAnsi="宋体"/>
          <w:sz w:val="28"/>
        </w:rPr>
      </w:pPr>
      <w:r>
        <w:rPr>
          <w:rFonts w:ascii="宋体" w:hAnsi="宋体" w:hint="eastAsia"/>
          <w:sz w:val="28"/>
        </w:rPr>
        <w:t>五、</w:t>
      </w:r>
      <w:r w:rsidR="0060752B">
        <w:rPr>
          <w:rFonts w:ascii="宋体" w:hAnsi="宋体" w:hint="eastAsia"/>
          <w:sz w:val="28"/>
        </w:rPr>
        <w:t>请你公司对照《上市公司重大资产重组管理办法》第四十三</w:t>
      </w:r>
      <w:r w:rsidR="0060752B">
        <w:rPr>
          <w:rFonts w:ascii="宋体" w:hAnsi="宋体" w:hint="eastAsia"/>
          <w:sz w:val="28"/>
        </w:rPr>
        <w:lastRenderedPageBreak/>
        <w:t>条第一款的要求，说明并披露本次交易是否有利于提高上市公司资产质量、改善财务状况和增强持续经营能力。</w:t>
      </w:r>
      <w:r>
        <w:rPr>
          <w:rFonts w:ascii="宋体" w:hAnsi="宋体" w:hint="eastAsia"/>
          <w:sz w:val="28"/>
        </w:rPr>
        <w:t>同时，</w:t>
      </w:r>
      <w:r w:rsidR="0060752B">
        <w:rPr>
          <w:rFonts w:ascii="宋体" w:hAnsi="宋体" w:hint="eastAsia"/>
          <w:sz w:val="28"/>
        </w:rPr>
        <w:t>请补充披露本次重大资产重组完成后，上市公司2015年、2016年业绩可能出现大幅下滑甚至亏损的风险。</w:t>
      </w:r>
    </w:p>
    <w:p w:rsidR="0060752B" w:rsidRDefault="0060752B" w:rsidP="0060752B">
      <w:pPr>
        <w:ind w:firstLineChars="150" w:firstLine="420"/>
        <w:rPr>
          <w:rFonts w:ascii="宋体" w:hAnsi="宋体"/>
          <w:sz w:val="28"/>
        </w:rPr>
      </w:pPr>
      <w:r>
        <w:rPr>
          <w:rFonts w:ascii="宋体" w:hAnsi="宋体" w:hint="eastAsia"/>
          <w:sz w:val="28"/>
        </w:rPr>
        <w:t>六、请你公司补充披露与交易对方签署的《发行股份购买资产协议》和《业绩补偿协议》。</w:t>
      </w:r>
    </w:p>
    <w:p w:rsidR="0060752B" w:rsidRDefault="0060752B" w:rsidP="0060752B">
      <w:pPr>
        <w:ind w:firstLineChars="150" w:firstLine="420"/>
        <w:rPr>
          <w:rFonts w:ascii="宋体" w:hAnsi="宋体"/>
          <w:sz w:val="28"/>
        </w:rPr>
      </w:pPr>
      <w:r>
        <w:rPr>
          <w:rFonts w:ascii="宋体" w:hAnsi="宋体" w:hint="eastAsia"/>
          <w:sz w:val="28"/>
        </w:rPr>
        <w:t>七、请更正《重组报告书》第169页</w:t>
      </w:r>
      <w:r w:rsidR="00504C0C">
        <w:rPr>
          <w:rFonts w:ascii="宋体" w:hAnsi="宋体" w:hint="eastAsia"/>
          <w:sz w:val="28"/>
        </w:rPr>
        <w:t>“</w:t>
      </w:r>
      <w:r>
        <w:rPr>
          <w:rFonts w:ascii="宋体" w:hAnsi="宋体" w:hint="eastAsia"/>
          <w:sz w:val="28"/>
        </w:rPr>
        <w:t>（二）传化物流主营业务发展情况</w:t>
      </w:r>
      <w:r w:rsidR="00504C0C">
        <w:rPr>
          <w:rFonts w:ascii="宋体" w:hAnsi="宋体" w:hint="eastAsia"/>
          <w:sz w:val="28"/>
        </w:rPr>
        <w:t>”</w:t>
      </w:r>
      <w:r>
        <w:rPr>
          <w:rFonts w:ascii="宋体" w:hAnsi="宋体" w:hint="eastAsia"/>
          <w:sz w:val="28"/>
        </w:rPr>
        <w:t>中的采购金额单位（万元）。</w:t>
      </w:r>
    </w:p>
    <w:p w:rsidR="0060752B" w:rsidRDefault="0060752B" w:rsidP="0060752B">
      <w:pPr>
        <w:ind w:firstLineChars="178" w:firstLine="498"/>
        <w:rPr>
          <w:sz w:val="28"/>
        </w:rPr>
      </w:pPr>
      <w:r>
        <w:rPr>
          <w:rFonts w:ascii="宋体" w:hAnsi="宋体" w:hint="eastAsia"/>
          <w:sz w:val="28"/>
        </w:rPr>
        <w:t>请你公司就上述问题做</w:t>
      </w:r>
      <w:r>
        <w:rPr>
          <w:rFonts w:hint="eastAsia"/>
          <w:sz w:val="28"/>
        </w:rPr>
        <w:t>出书面说明，并在</w:t>
      </w:r>
      <w:r>
        <w:rPr>
          <w:sz w:val="28"/>
        </w:rPr>
        <w:t>6</w:t>
      </w:r>
      <w:r>
        <w:rPr>
          <w:rFonts w:hint="eastAsia"/>
          <w:sz w:val="28"/>
        </w:rPr>
        <w:t>月</w:t>
      </w:r>
      <w:r>
        <w:rPr>
          <w:sz w:val="28"/>
        </w:rPr>
        <w:t>23</w:t>
      </w:r>
      <w:r>
        <w:rPr>
          <w:rFonts w:hint="eastAsia"/>
          <w:sz w:val="28"/>
        </w:rPr>
        <w:t>日前将有关说明材料对外披露并报送我部。</w:t>
      </w:r>
    </w:p>
    <w:p w:rsidR="00344575" w:rsidRPr="0060752B" w:rsidRDefault="0060752B" w:rsidP="0060752B">
      <w:pPr>
        <w:topLinePunct/>
        <w:rPr>
          <w:sz w:val="28"/>
          <w:szCs w:val="28"/>
        </w:rPr>
      </w:pPr>
      <w:r>
        <w:rPr>
          <w:sz w:val="28"/>
          <w:szCs w:val="28"/>
        </w:rPr>
        <w:t xml:space="preserve">  </w:t>
      </w:r>
    </w:p>
    <w:p w:rsidR="00344575" w:rsidRDefault="00344575" w:rsidP="00344575">
      <w:pPr>
        <w:topLinePunct/>
        <w:rPr>
          <w:sz w:val="28"/>
        </w:rPr>
      </w:pPr>
      <w:r>
        <w:rPr>
          <w:rFonts w:hint="eastAsia"/>
          <w:sz w:val="28"/>
          <w:szCs w:val="28"/>
        </w:rPr>
        <w:t xml:space="preserve">   </w:t>
      </w:r>
      <w:r>
        <w:rPr>
          <w:rFonts w:hint="eastAsia"/>
          <w:sz w:val="28"/>
        </w:rPr>
        <w:t>特此函告。</w:t>
      </w:r>
      <w:r>
        <w:rPr>
          <w:rFonts w:hint="eastAsia"/>
          <w:sz w:val="28"/>
        </w:rPr>
        <w:t xml:space="preserve">                                                          </w:t>
      </w:r>
    </w:p>
    <w:p w:rsidR="00344575" w:rsidRDefault="00344575" w:rsidP="00344575">
      <w:pPr>
        <w:topLinePunct/>
        <w:ind w:rightChars="12" w:right="25" w:firstLine="538"/>
        <w:jc w:val="center"/>
        <w:rPr>
          <w:sz w:val="28"/>
        </w:rPr>
      </w:pPr>
      <w:r>
        <w:rPr>
          <w:rFonts w:hint="eastAsia"/>
          <w:sz w:val="28"/>
        </w:rPr>
        <w:t xml:space="preserve">  </w:t>
      </w:r>
    </w:p>
    <w:p w:rsidR="00533642" w:rsidRDefault="00F42A19" w:rsidP="00344575">
      <w:pPr>
        <w:topLinePunct/>
        <w:ind w:rightChars="12" w:right="25" w:firstLine="538"/>
        <w:jc w:val="center"/>
        <w:rPr>
          <w:sz w:val="28"/>
        </w:rPr>
      </w:pPr>
      <w:r>
        <w:rPr>
          <w:rFonts w:hint="eastAsia"/>
          <w:sz w:val="28"/>
        </w:rPr>
        <w:t xml:space="preserve">                                      </w:t>
      </w:r>
      <w:r>
        <w:rPr>
          <w:rFonts w:hint="eastAsia"/>
          <w:sz w:val="28"/>
        </w:rPr>
        <w:t>深圳证券交易所</w:t>
      </w:r>
    </w:p>
    <w:p w:rsidR="00344575" w:rsidRDefault="00344575" w:rsidP="00BD455E">
      <w:pPr>
        <w:topLinePunct/>
        <w:ind w:rightChars="12" w:right="25" w:firstLine="538"/>
        <w:jc w:val="right"/>
        <w:rPr>
          <w:sz w:val="28"/>
        </w:rPr>
      </w:pPr>
      <w:r>
        <w:rPr>
          <w:rFonts w:hint="eastAsia"/>
          <w:sz w:val="28"/>
        </w:rPr>
        <w:t xml:space="preserve">                          </w:t>
      </w:r>
      <w:r w:rsidR="00140094">
        <w:rPr>
          <w:rFonts w:hint="eastAsia"/>
          <w:bCs/>
          <w:sz w:val="28"/>
        </w:rPr>
        <w:t>中小</w:t>
      </w:r>
      <w:r w:rsidR="00B62D38" w:rsidRPr="00B62D38">
        <w:rPr>
          <w:rFonts w:hint="eastAsia"/>
          <w:bCs/>
          <w:sz w:val="28"/>
        </w:rPr>
        <w:t>板</w:t>
      </w:r>
      <w:r w:rsidRPr="00494E12">
        <w:rPr>
          <w:rFonts w:hint="eastAsia"/>
          <w:sz w:val="28"/>
        </w:rPr>
        <w:t>公司管理部</w:t>
      </w:r>
    </w:p>
    <w:p w:rsidR="00344575" w:rsidRDefault="00344575" w:rsidP="00BD455E">
      <w:pPr>
        <w:topLinePunct/>
        <w:ind w:rightChars="12" w:right="25" w:firstLine="538"/>
        <w:jc w:val="right"/>
        <w:rPr>
          <w:sz w:val="28"/>
        </w:rPr>
      </w:pPr>
      <w:r>
        <w:rPr>
          <w:rFonts w:hint="eastAsia"/>
          <w:sz w:val="28"/>
        </w:rPr>
        <w:t xml:space="preserve">                       </w:t>
      </w:r>
      <w:r w:rsidR="002C6572" w:rsidRPr="002C6572">
        <w:rPr>
          <w:sz w:val="28"/>
        </w:rPr>
        <w:t>2015</w:t>
      </w:r>
      <w:r w:rsidR="002C6572" w:rsidRPr="002C6572">
        <w:rPr>
          <w:sz w:val="28"/>
        </w:rPr>
        <w:t>年</w:t>
      </w:r>
      <w:r w:rsidR="002C6572" w:rsidRPr="002C6572">
        <w:rPr>
          <w:sz w:val="28"/>
        </w:rPr>
        <w:t>6</w:t>
      </w:r>
      <w:r w:rsidR="002C6572" w:rsidRPr="002C6572">
        <w:rPr>
          <w:sz w:val="28"/>
        </w:rPr>
        <w:t>月</w:t>
      </w:r>
      <w:r w:rsidR="002C6572" w:rsidRPr="002C6572">
        <w:rPr>
          <w:sz w:val="28"/>
        </w:rPr>
        <w:t>1</w:t>
      </w:r>
      <w:r w:rsidR="0060752B">
        <w:rPr>
          <w:rFonts w:hint="eastAsia"/>
          <w:sz w:val="28"/>
        </w:rPr>
        <w:t>7</w:t>
      </w:r>
      <w:r w:rsidR="002C6572" w:rsidRPr="002C6572">
        <w:rPr>
          <w:sz w:val="28"/>
        </w:rPr>
        <w:t>日</w:t>
      </w:r>
    </w:p>
    <w:p w:rsidR="00C269D4" w:rsidRDefault="00C269D4" w:rsidP="0060752B">
      <w:pPr>
        <w:topLinePunct/>
        <w:ind w:rightChars="12" w:right="25"/>
        <w:rPr>
          <w:sz w:val="28"/>
        </w:rPr>
      </w:pPr>
    </w:p>
    <w:p w:rsidR="00344575" w:rsidRDefault="00344575" w:rsidP="00344575">
      <w:pPr>
        <w:rPr>
          <w:sz w:val="24"/>
        </w:rPr>
      </w:pPr>
    </w:p>
    <w:p w:rsidR="00344575" w:rsidRDefault="00344575" w:rsidP="00344575">
      <w:pPr>
        <w:pStyle w:val="a5"/>
      </w:pPr>
    </w:p>
    <w:p w:rsidR="00344575" w:rsidRDefault="00344575" w:rsidP="00344575">
      <w:pPr>
        <w:topLinePunct/>
        <w:adjustRightInd w:val="0"/>
        <w:snapToGrid w:val="0"/>
        <w:ind w:firstLine="840"/>
        <w:textAlignment w:val="center"/>
      </w:pPr>
    </w:p>
    <w:sectPr w:rsidR="0034457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A7" w:rsidRDefault="00DB67A7" w:rsidP="00344575">
      <w:r>
        <w:separator/>
      </w:r>
    </w:p>
  </w:endnote>
  <w:endnote w:type="continuationSeparator" w:id="0">
    <w:p w:rsidR="00DB67A7" w:rsidRDefault="00DB67A7"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A3099F" w:rsidRPr="00A3099F">
      <w:rPr>
        <w:noProof/>
        <w:lang w:val="zh-CN"/>
      </w:rPr>
      <w:t>2</w:t>
    </w:r>
    <w:r>
      <w:fldChar w:fldCharType="end"/>
    </w:r>
  </w:p>
  <w:p w:rsidR="00295AC1" w:rsidRDefault="00A3099F"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A7" w:rsidRDefault="00DB67A7" w:rsidP="00344575">
      <w:r>
        <w:separator/>
      </w:r>
    </w:p>
  </w:footnote>
  <w:footnote w:type="continuationSeparator" w:id="0">
    <w:p w:rsidR="00DB67A7" w:rsidRDefault="00DB67A7"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CE310000343A"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0094"/>
    <w:rsid w:val="001455C6"/>
    <w:rsid w:val="00155459"/>
    <w:rsid w:val="00160749"/>
    <w:rsid w:val="00161582"/>
    <w:rsid w:val="00162012"/>
    <w:rsid w:val="00165339"/>
    <w:rsid w:val="00165B57"/>
    <w:rsid w:val="0017165E"/>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1EE0"/>
    <w:rsid w:val="00253081"/>
    <w:rsid w:val="002549E8"/>
    <w:rsid w:val="00262C3F"/>
    <w:rsid w:val="00265672"/>
    <w:rsid w:val="00277EFA"/>
    <w:rsid w:val="00286618"/>
    <w:rsid w:val="00287DAE"/>
    <w:rsid w:val="002A0F0F"/>
    <w:rsid w:val="002B16BC"/>
    <w:rsid w:val="002C12DF"/>
    <w:rsid w:val="002C6434"/>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15"/>
    <w:rsid w:val="003E5383"/>
    <w:rsid w:val="003F71FC"/>
    <w:rsid w:val="0041033F"/>
    <w:rsid w:val="004109C2"/>
    <w:rsid w:val="00414996"/>
    <w:rsid w:val="004154E9"/>
    <w:rsid w:val="00416EDC"/>
    <w:rsid w:val="00433CE2"/>
    <w:rsid w:val="00436DBE"/>
    <w:rsid w:val="00441C75"/>
    <w:rsid w:val="004426DD"/>
    <w:rsid w:val="004464F5"/>
    <w:rsid w:val="00460155"/>
    <w:rsid w:val="00465806"/>
    <w:rsid w:val="00465965"/>
    <w:rsid w:val="00476E4C"/>
    <w:rsid w:val="00483C7B"/>
    <w:rsid w:val="00495E4A"/>
    <w:rsid w:val="004A1AFA"/>
    <w:rsid w:val="004A3BCC"/>
    <w:rsid w:val="004B429C"/>
    <w:rsid w:val="004C18D5"/>
    <w:rsid w:val="004C2D6C"/>
    <w:rsid w:val="004C713D"/>
    <w:rsid w:val="004D2893"/>
    <w:rsid w:val="004D2D7F"/>
    <w:rsid w:val="004E3500"/>
    <w:rsid w:val="004E5DCC"/>
    <w:rsid w:val="004F49F5"/>
    <w:rsid w:val="00504C0C"/>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0752B"/>
    <w:rsid w:val="0061286A"/>
    <w:rsid w:val="0061544D"/>
    <w:rsid w:val="006174E5"/>
    <w:rsid w:val="00630368"/>
    <w:rsid w:val="006343F4"/>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81BF7"/>
    <w:rsid w:val="00782936"/>
    <w:rsid w:val="00790B48"/>
    <w:rsid w:val="0079232F"/>
    <w:rsid w:val="007A1738"/>
    <w:rsid w:val="007B4780"/>
    <w:rsid w:val="007B51CE"/>
    <w:rsid w:val="007C2832"/>
    <w:rsid w:val="007C6760"/>
    <w:rsid w:val="007D04F3"/>
    <w:rsid w:val="007D3842"/>
    <w:rsid w:val="007D404C"/>
    <w:rsid w:val="007E3FED"/>
    <w:rsid w:val="007E464B"/>
    <w:rsid w:val="007F7BBB"/>
    <w:rsid w:val="00807885"/>
    <w:rsid w:val="00811805"/>
    <w:rsid w:val="0082393B"/>
    <w:rsid w:val="00832457"/>
    <w:rsid w:val="008739B5"/>
    <w:rsid w:val="008C35F7"/>
    <w:rsid w:val="008D44CC"/>
    <w:rsid w:val="008E0B25"/>
    <w:rsid w:val="008E4FEB"/>
    <w:rsid w:val="0090664F"/>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099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72A4"/>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269D4"/>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0D83"/>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B67A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2A19"/>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Date"/>
    <w:basedOn w:val="a"/>
    <w:next w:val="a"/>
    <w:link w:val="Char6"/>
    <w:uiPriority w:val="99"/>
    <w:semiHidden/>
    <w:unhideWhenUsed/>
    <w:rsid w:val="00C269D4"/>
    <w:pPr>
      <w:ind w:leftChars="2500" w:left="100"/>
    </w:pPr>
  </w:style>
  <w:style w:type="character" w:customStyle="1" w:styleId="Char6">
    <w:name w:val="日期 Char"/>
    <w:basedOn w:val="a0"/>
    <w:link w:val="ac"/>
    <w:uiPriority w:val="99"/>
    <w:semiHidden/>
    <w:rsid w:val="00C269D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Date"/>
    <w:basedOn w:val="a"/>
    <w:next w:val="a"/>
    <w:link w:val="Char6"/>
    <w:uiPriority w:val="99"/>
    <w:semiHidden/>
    <w:unhideWhenUsed/>
    <w:rsid w:val="00C269D4"/>
    <w:pPr>
      <w:ind w:leftChars="2500" w:left="100"/>
    </w:pPr>
  </w:style>
  <w:style w:type="character" w:customStyle="1" w:styleId="Char6">
    <w:name w:val="日期 Char"/>
    <w:basedOn w:val="a0"/>
    <w:link w:val="ac"/>
    <w:uiPriority w:val="99"/>
    <w:semiHidden/>
    <w:rsid w:val="00C269D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6969">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 w:id="207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4B1988"/>
    <w:rsid w:val="004E6552"/>
    <w:rsid w:val="00582711"/>
    <w:rsid w:val="008A1B81"/>
    <w:rsid w:val="008C1EE7"/>
    <w:rsid w:val="00931843"/>
    <w:rsid w:val="00A47F9C"/>
    <w:rsid w:val="00B01A70"/>
    <w:rsid w:val="00C40BF3"/>
    <w:rsid w:val="00D834B4"/>
    <w:rsid w:val="00E51E49"/>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77B227D8</Template>
  <TotalTime>0</TotalTime>
  <Pages>4</Pages>
  <Words>299</Words>
  <Characters>1710</Characters>
  <Application>Microsoft Office Word</Application>
  <DocSecurity>0</DocSecurity>
  <Lines>14</Lines>
  <Paragraphs>4</Paragraphs>
  <ScaleCrop>false</ScaleCrop>
  <Company>szse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李放瑜[fyli]</cp:lastModifiedBy>
  <cp:revision>2</cp:revision>
  <cp:lastPrinted>2014-12-16T09:50:00Z</cp:lastPrinted>
  <dcterms:created xsi:type="dcterms:W3CDTF">2015-06-17T08:42:00Z</dcterms:created>
  <dcterms:modified xsi:type="dcterms:W3CDTF">2015-06-17T08:42:00Z</dcterms:modified>
</cp:coreProperties>
</file>